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2F22ED">
      <w:pPr>
        <w:spacing w:line="600" w:lineRule="exact"/>
        <w:jc w:val="center"/>
        <w:rPr>
          <w:rFonts w:hint="eastAsia" w:ascii="方正小标宋简体" w:hAnsi="仿宋" w:eastAsia="方正小标宋简体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仿宋" w:eastAsia="方正小标宋简体"/>
          <w:b/>
          <w:bCs/>
          <w:sz w:val="44"/>
          <w:szCs w:val="44"/>
        </w:rPr>
        <w:t>滕州市建制镇驻地</w:t>
      </w:r>
    </w:p>
    <w:p w14:paraId="18035AFF">
      <w:pPr>
        <w:spacing w:line="600" w:lineRule="exact"/>
        <w:jc w:val="center"/>
        <w:rPr>
          <w:rFonts w:hint="eastAsia" w:ascii="方正小标宋简体" w:hAnsi="仿宋" w:eastAsia="方正小标宋简体"/>
          <w:b/>
          <w:bCs/>
          <w:sz w:val="44"/>
          <w:szCs w:val="44"/>
        </w:rPr>
      </w:pPr>
      <w:r>
        <w:rPr>
          <w:rFonts w:hint="eastAsia" w:ascii="方正小标宋简体" w:hAnsi="仿宋" w:eastAsia="方正小标宋简体"/>
          <w:b/>
          <w:bCs/>
          <w:sz w:val="44"/>
          <w:szCs w:val="44"/>
        </w:rPr>
        <w:t>城镇土地级别调整与基准地价更新成果</w:t>
      </w:r>
    </w:p>
    <w:p w14:paraId="680E521D">
      <w:pPr>
        <w:spacing w:line="600" w:lineRule="exact"/>
        <w:jc w:val="center"/>
        <w:rPr>
          <w:rFonts w:hint="eastAsia" w:ascii="方正小标宋简体" w:hAnsi="仿宋" w:eastAsia="方正小标宋简体"/>
          <w:b/>
          <w:bCs/>
          <w:sz w:val="44"/>
          <w:szCs w:val="44"/>
        </w:rPr>
      </w:pPr>
    </w:p>
    <w:p w14:paraId="59968AF9">
      <w:pPr>
        <w:spacing w:line="60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一、基准地价内涵</w:t>
      </w:r>
    </w:p>
    <w:p w14:paraId="4577877F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1、权利状况：</w:t>
      </w:r>
      <w:r>
        <w:rPr>
          <w:rFonts w:hint="eastAsia" w:ascii="仿宋_GB2312" w:hAnsi="仿宋" w:eastAsia="仿宋_GB2312"/>
          <w:sz w:val="32"/>
          <w:szCs w:val="32"/>
        </w:rPr>
        <w:t>完整国有建设用地出让土地使用权</w:t>
      </w:r>
      <w:r>
        <w:rPr>
          <w:rFonts w:ascii="仿宋_GB2312" w:hAnsi="仿宋" w:eastAsia="仿宋_GB2312"/>
          <w:sz w:val="32"/>
          <w:szCs w:val="32"/>
        </w:rPr>
        <w:t>；</w:t>
      </w:r>
    </w:p>
    <w:p w14:paraId="79A13FA0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2、基准日：2023年1月1日；</w:t>
      </w:r>
    </w:p>
    <w:p w14:paraId="2251DD35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3、土地用途：商服、住宅、工业、公共管理与公共服务用地；</w:t>
      </w:r>
    </w:p>
    <w:p w14:paraId="21738011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4、土地使用年期为各类用地法定最高年期，即商服用地40年，住宅用地70年，工业用地50年，公共管理与公共服务用地50年；</w:t>
      </w:r>
    </w:p>
    <w:p w14:paraId="711EFABD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5、设定容积率：商服用地1.2，住宅用地1.1，工业用地1.0，公共管理与公共服务用地1.0；</w:t>
      </w:r>
    </w:p>
    <w:p w14:paraId="68504E38">
      <w:pPr>
        <w:spacing w:line="600" w:lineRule="exact"/>
        <w:ind w:firstLine="640" w:firstLineChars="200"/>
        <w:rPr>
          <w:rFonts w:hint="eastAsia"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6、土地平均开发程度：“五通一平”（包括通路、通电、通讯、供水、排水以及场地平整）。</w:t>
      </w:r>
    </w:p>
    <w:p w14:paraId="64456A9C">
      <w:pPr>
        <w:pageBreakBefore/>
        <w:spacing w:line="60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二、土地级别与基准地价表</w:t>
      </w:r>
    </w:p>
    <w:p w14:paraId="0AB1D732">
      <w:pPr>
        <w:pStyle w:val="5"/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表6  滕州市建制镇驻地基准地价表</w:t>
      </w:r>
    </w:p>
    <w:tbl>
      <w:tblPr>
        <w:tblStyle w:val="3"/>
        <w:tblW w:w="8717" w:type="dxa"/>
        <w:jc w:val="center"/>
        <w:tblBorders>
          <w:top w:val="single" w:color="0C0C0C" w:themeColor="text1" w:themeTint="F2" w:sz="4" w:space="0"/>
          <w:left w:val="single" w:color="0C0C0C" w:themeColor="text1" w:themeTint="F2" w:sz="4" w:space="0"/>
          <w:bottom w:val="single" w:color="0C0C0C" w:themeColor="text1" w:themeTint="F2" w:sz="4" w:space="0"/>
          <w:right w:val="single" w:color="0C0C0C" w:themeColor="text1" w:themeTint="F2" w:sz="4" w:space="0"/>
          <w:insideH w:val="single" w:color="0C0C0C" w:themeColor="text1" w:themeTint="F2" w:sz="4" w:space="0"/>
          <w:insideV w:val="single" w:color="0C0C0C" w:themeColor="text1" w:themeTint="F2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6"/>
        <w:gridCol w:w="456"/>
        <w:gridCol w:w="642"/>
        <w:gridCol w:w="882"/>
        <w:gridCol w:w="642"/>
        <w:gridCol w:w="882"/>
        <w:gridCol w:w="642"/>
        <w:gridCol w:w="816"/>
        <w:gridCol w:w="607"/>
        <w:gridCol w:w="992"/>
        <w:gridCol w:w="643"/>
        <w:gridCol w:w="817"/>
      </w:tblGrid>
      <w:tr w14:paraId="00B9B7F6">
        <w:tblPrEx>
          <w:tblBorders>
            <w:top w:val="single" w:color="0C0C0C" w:themeColor="text1" w:themeTint="F2" w:sz="4" w:space="0"/>
            <w:left w:val="single" w:color="0C0C0C" w:themeColor="text1" w:themeTint="F2" w:sz="4" w:space="0"/>
            <w:bottom w:val="single" w:color="0C0C0C" w:themeColor="text1" w:themeTint="F2" w:sz="4" w:space="0"/>
            <w:right w:val="single" w:color="0C0C0C" w:themeColor="text1" w:themeTint="F2" w:sz="4" w:space="0"/>
            <w:insideH w:val="single" w:color="0C0C0C" w:themeColor="text1" w:themeTint="F2" w:sz="4" w:space="0"/>
            <w:insideV w:val="single" w:color="0C0C0C" w:themeColor="text1" w:themeTint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tblHeader/>
          <w:jc w:val="center"/>
        </w:trPr>
        <w:tc>
          <w:tcPr>
            <w:tcW w:w="0" w:type="auto"/>
            <w:vMerge w:val="restart"/>
            <w:vAlign w:val="center"/>
          </w:tcPr>
          <w:p w14:paraId="03D556C9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建制镇</w:t>
            </w:r>
          </w:p>
          <w:p w14:paraId="5A55404F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驻地</w:t>
            </w:r>
          </w:p>
        </w:tc>
        <w:tc>
          <w:tcPr>
            <w:tcW w:w="0" w:type="auto"/>
            <w:vMerge w:val="restart"/>
            <w:vAlign w:val="center"/>
          </w:tcPr>
          <w:p w14:paraId="58B6FC70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级别</w:t>
            </w:r>
          </w:p>
        </w:tc>
        <w:tc>
          <w:tcPr>
            <w:tcW w:w="0" w:type="auto"/>
            <w:gridSpan w:val="2"/>
            <w:vMerge w:val="restart"/>
            <w:vAlign w:val="center"/>
          </w:tcPr>
          <w:p w14:paraId="738CF47C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商服</w:t>
            </w:r>
          </w:p>
          <w:p w14:paraId="307A7BA0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用地</w:t>
            </w:r>
          </w:p>
        </w:tc>
        <w:tc>
          <w:tcPr>
            <w:tcW w:w="0" w:type="auto"/>
            <w:gridSpan w:val="2"/>
            <w:vMerge w:val="restart"/>
            <w:vAlign w:val="center"/>
          </w:tcPr>
          <w:p w14:paraId="5A48300B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住宅</w:t>
            </w:r>
          </w:p>
          <w:p w14:paraId="39218C73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用地</w:t>
            </w:r>
          </w:p>
        </w:tc>
        <w:tc>
          <w:tcPr>
            <w:tcW w:w="1373" w:type="dxa"/>
            <w:gridSpan w:val="2"/>
            <w:vMerge w:val="restart"/>
            <w:vAlign w:val="center"/>
          </w:tcPr>
          <w:p w14:paraId="0E7E2D03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工业</w:t>
            </w:r>
          </w:p>
          <w:p w14:paraId="71D51292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用地</w:t>
            </w:r>
          </w:p>
        </w:tc>
        <w:tc>
          <w:tcPr>
            <w:tcW w:w="2829" w:type="dxa"/>
            <w:gridSpan w:val="4"/>
            <w:vAlign w:val="center"/>
          </w:tcPr>
          <w:p w14:paraId="350384E0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公共管理与公共服务用地</w:t>
            </w:r>
          </w:p>
        </w:tc>
      </w:tr>
      <w:tr w14:paraId="3E9535F6">
        <w:tblPrEx>
          <w:tblBorders>
            <w:top w:val="single" w:color="0C0C0C" w:themeColor="text1" w:themeTint="F2" w:sz="4" w:space="0"/>
            <w:left w:val="single" w:color="0C0C0C" w:themeColor="text1" w:themeTint="F2" w:sz="4" w:space="0"/>
            <w:bottom w:val="single" w:color="0C0C0C" w:themeColor="text1" w:themeTint="F2" w:sz="4" w:space="0"/>
            <w:right w:val="single" w:color="0C0C0C" w:themeColor="text1" w:themeTint="F2" w:sz="4" w:space="0"/>
            <w:insideH w:val="single" w:color="0C0C0C" w:themeColor="text1" w:themeTint="F2" w:sz="4" w:space="0"/>
            <w:insideV w:val="single" w:color="0C0C0C" w:themeColor="text1" w:themeTint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tblHeader/>
          <w:jc w:val="center"/>
        </w:trPr>
        <w:tc>
          <w:tcPr>
            <w:tcW w:w="0" w:type="auto"/>
            <w:vMerge w:val="continue"/>
            <w:vAlign w:val="center"/>
          </w:tcPr>
          <w:p w14:paraId="57E77F6C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3A2E38BA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 w:val="continue"/>
            <w:vAlign w:val="center"/>
          </w:tcPr>
          <w:p w14:paraId="3E4AA591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 w:val="continue"/>
            <w:vAlign w:val="center"/>
          </w:tcPr>
          <w:p w14:paraId="525F9D17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373" w:type="dxa"/>
            <w:gridSpan w:val="2"/>
            <w:vMerge w:val="continue"/>
            <w:vAlign w:val="center"/>
          </w:tcPr>
          <w:p w14:paraId="7B885089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1507" w:type="dxa"/>
            <w:gridSpan w:val="2"/>
            <w:vAlign w:val="center"/>
          </w:tcPr>
          <w:p w14:paraId="095C7923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Ⅰ类</w:t>
            </w:r>
          </w:p>
        </w:tc>
        <w:tc>
          <w:tcPr>
            <w:tcW w:w="0" w:type="auto"/>
            <w:gridSpan w:val="2"/>
            <w:vAlign w:val="center"/>
          </w:tcPr>
          <w:p w14:paraId="5FE0A70F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color w:val="0D0D0D" w:themeColor="text1" w:themeTint="F2"/>
                <w:sz w:val="24"/>
                <w:szCs w:val="24"/>
                <w:shd w:val="clear" w:color="auto" w:fill="FFFFFF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Ⅱ类</w:t>
            </w:r>
          </w:p>
        </w:tc>
      </w:tr>
      <w:tr w14:paraId="5CA37267">
        <w:tblPrEx>
          <w:tblBorders>
            <w:top w:val="single" w:color="0C0C0C" w:themeColor="text1" w:themeTint="F2" w:sz="4" w:space="0"/>
            <w:left w:val="single" w:color="0C0C0C" w:themeColor="text1" w:themeTint="F2" w:sz="4" w:space="0"/>
            <w:bottom w:val="single" w:color="0C0C0C" w:themeColor="text1" w:themeTint="F2" w:sz="4" w:space="0"/>
            <w:right w:val="single" w:color="0C0C0C" w:themeColor="text1" w:themeTint="F2" w:sz="4" w:space="0"/>
            <w:insideH w:val="single" w:color="0C0C0C" w:themeColor="text1" w:themeTint="F2" w:sz="4" w:space="0"/>
            <w:insideV w:val="single" w:color="0C0C0C" w:themeColor="text1" w:themeTint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  <w:tblHeader/>
          <w:jc w:val="center"/>
        </w:trPr>
        <w:tc>
          <w:tcPr>
            <w:tcW w:w="0" w:type="auto"/>
            <w:vMerge w:val="continue"/>
            <w:vAlign w:val="center"/>
          </w:tcPr>
          <w:p w14:paraId="2E79F628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0" w:type="auto"/>
            <w:vMerge w:val="continue"/>
            <w:vAlign w:val="center"/>
          </w:tcPr>
          <w:p w14:paraId="1D5390F6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4B9D0E8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0" w:type="auto"/>
            <w:vAlign w:val="center"/>
          </w:tcPr>
          <w:p w14:paraId="5775360B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  <w:tc>
          <w:tcPr>
            <w:tcW w:w="0" w:type="auto"/>
            <w:vAlign w:val="center"/>
          </w:tcPr>
          <w:p w14:paraId="5A1B39AC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0" w:type="auto"/>
            <w:vAlign w:val="center"/>
          </w:tcPr>
          <w:p w14:paraId="05BEF4E7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  <w:tc>
          <w:tcPr>
            <w:tcW w:w="0" w:type="auto"/>
            <w:vAlign w:val="center"/>
          </w:tcPr>
          <w:p w14:paraId="32BC284C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714" w:type="dxa"/>
            <w:vAlign w:val="center"/>
          </w:tcPr>
          <w:p w14:paraId="64763C8E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  <w:tc>
          <w:tcPr>
            <w:tcW w:w="608" w:type="dxa"/>
            <w:vAlign w:val="center"/>
          </w:tcPr>
          <w:p w14:paraId="04B0F573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0" w:type="auto"/>
            <w:vAlign w:val="center"/>
          </w:tcPr>
          <w:p w14:paraId="650DE513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  <w:tc>
          <w:tcPr>
            <w:tcW w:w="0" w:type="auto"/>
            <w:vAlign w:val="center"/>
          </w:tcPr>
          <w:p w14:paraId="7697B32B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元/㎡</w:t>
            </w:r>
          </w:p>
        </w:tc>
        <w:tc>
          <w:tcPr>
            <w:tcW w:w="0" w:type="auto"/>
            <w:vAlign w:val="center"/>
          </w:tcPr>
          <w:p w14:paraId="0B56EC06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万元/亩</w:t>
            </w:r>
          </w:p>
        </w:tc>
      </w:tr>
      <w:tr w14:paraId="4CDC29FA">
        <w:tblPrEx>
          <w:tblBorders>
            <w:top w:val="single" w:color="0C0C0C" w:themeColor="text1" w:themeTint="F2" w:sz="4" w:space="0"/>
            <w:left w:val="single" w:color="0C0C0C" w:themeColor="text1" w:themeTint="F2" w:sz="4" w:space="0"/>
            <w:bottom w:val="single" w:color="0C0C0C" w:themeColor="text1" w:themeTint="F2" w:sz="4" w:space="0"/>
            <w:right w:val="single" w:color="0C0C0C" w:themeColor="text1" w:themeTint="F2" w:sz="4" w:space="0"/>
            <w:insideH w:val="single" w:color="0C0C0C" w:themeColor="text1" w:themeTint="F2" w:sz="4" w:space="0"/>
            <w:insideV w:val="single" w:color="0C0C0C" w:themeColor="text1" w:themeTint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0" w:type="auto"/>
            <w:vMerge w:val="restart"/>
            <w:vAlign w:val="center"/>
          </w:tcPr>
          <w:p w14:paraId="3FA80611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木石镇、</w:t>
            </w:r>
          </w:p>
          <w:p w14:paraId="2A0D5858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西岗镇</w:t>
            </w:r>
          </w:p>
        </w:tc>
        <w:tc>
          <w:tcPr>
            <w:tcW w:w="0" w:type="auto"/>
            <w:vAlign w:val="center"/>
          </w:tcPr>
          <w:p w14:paraId="2E80C851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645" w:type="dxa"/>
            <w:vAlign w:val="center"/>
          </w:tcPr>
          <w:p w14:paraId="2C62D7DA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785</w:t>
            </w:r>
          </w:p>
        </w:tc>
        <w:tc>
          <w:tcPr>
            <w:tcW w:w="885" w:type="dxa"/>
            <w:vAlign w:val="center"/>
          </w:tcPr>
          <w:p w14:paraId="3B07C37C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52.33</w:t>
            </w:r>
          </w:p>
        </w:tc>
        <w:tc>
          <w:tcPr>
            <w:tcW w:w="645" w:type="dxa"/>
            <w:vAlign w:val="center"/>
          </w:tcPr>
          <w:p w14:paraId="63C6812D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716</w:t>
            </w:r>
          </w:p>
        </w:tc>
        <w:tc>
          <w:tcPr>
            <w:tcW w:w="885" w:type="dxa"/>
            <w:vAlign w:val="center"/>
          </w:tcPr>
          <w:p w14:paraId="1D341850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47.73</w:t>
            </w:r>
          </w:p>
        </w:tc>
        <w:tc>
          <w:tcPr>
            <w:tcW w:w="645" w:type="dxa"/>
            <w:vAlign w:val="center"/>
          </w:tcPr>
          <w:p w14:paraId="0AE45709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405</w:t>
            </w:r>
          </w:p>
        </w:tc>
        <w:tc>
          <w:tcPr>
            <w:tcW w:w="714" w:type="dxa"/>
            <w:vAlign w:val="center"/>
          </w:tcPr>
          <w:p w14:paraId="481DD982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27</w:t>
            </w:r>
          </w:p>
        </w:tc>
        <w:tc>
          <w:tcPr>
            <w:tcW w:w="608" w:type="dxa"/>
            <w:vAlign w:val="center"/>
          </w:tcPr>
          <w:p w14:paraId="0960233A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480</w:t>
            </w:r>
          </w:p>
        </w:tc>
        <w:tc>
          <w:tcPr>
            <w:tcW w:w="998" w:type="dxa"/>
            <w:vAlign w:val="center"/>
          </w:tcPr>
          <w:p w14:paraId="7A7C0C07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32</w:t>
            </w:r>
          </w:p>
        </w:tc>
        <w:tc>
          <w:tcPr>
            <w:tcW w:w="645" w:type="dxa"/>
            <w:vAlign w:val="center"/>
          </w:tcPr>
          <w:p w14:paraId="566768E0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420</w:t>
            </w:r>
          </w:p>
        </w:tc>
        <w:tc>
          <w:tcPr>
            <w:tcW w:w="629" w:type="dxa"/>
            <w:vAlign w:val="center"/>
          </w:tcPr>
          <w:p w14:paraId="413487CB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28</w:t>
            </w:r>
          </w:p>
        </w:tc>
      </w:tr>
      <w:tr w14:paraId="7672B43A">
        <w:tblPrEx>
          <w:tblBorders>
            <w:top w:val="single" w:color="0C0C0C" w:themeColor="text1" w:themeTint="F2" w:sz="4" w:space="0"/>
            <w:left w:val="single" w:color="0C0C0C" w:themeColor="text1" w:themeTint="F2" w:sz="4" w:space="0"/>
            <w:bottom w:val="single" w:color="0C0C0C" w:themeColor="text1" w:themeTint="F2" w:sz="4" w:space="0"/>
            <w:right w:val="single" w:color="0C0C0C" w:themeColor="text1" w:themeTint="F2" w:sz="4" w:space="0"/>
            <w:insideH w:val="single" w:color="0C0C0C" w:themeColor="text1" w:themeTint="F2" w:sz="4" w:space="0"/>
            <w:insideV w:val="single" w:color="0C0C0C" w:themeColor="text1" w:themeTint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  <w:jc w:val="center"/>
        </w:trPr>
        <w:tc>
          <w:tcPr>
            <w:tcW w:w="0" w:type="auto"/>
            <w:vMerge w:val="continue"/>
            <w:vAlign w:val="center"/>
          </w:tcPr>
          <w:p w14:paraId="6561944F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7A6705E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</w:t>
            </w:r>
          </w:p>
        </w:tc>
        <w:tc>
          <w:tcPr>
            <w:tcW w:w="645" w:type="dxa"/>
            <w:vAlign w:val="center"/>
          </w:tcPr>
          <w:p w14:paraId="6A228E2C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505</w:t>
            </w:r>
          </w:p>
        </w:tc>
        <w:tc>
          <w:tcPr>
            <w:tcW w:w="885" w:type="dxa"/>
            <w:vAlign w:val="center"/>
          </w:tcPr>
          <w:p w14:paraId="5E675FCF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33.67</w:t>
            </w:r>
          </w:p>
        </w:tc>
        <w:tc>
          <w:tcPr>
            <w:tcW w:w="645" w:type="dxa"/>
            <w:vAlign w:val="center"/>
          </w:tcPr>
          <w:p w14:paraId="178A957C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519</w:t>
            </w:r>
          </w:p>
        </w:tc>
        <w:tc>
          <w:tcPr>
            <w:tcW w:w="885" w:type="dxa"/>
            <w:vAlign w:val="center"/>
          </w:tcPr>
          <w:p w14:paraId="4D023572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34.6</w:t>
            </w:r>
          </w:p>
        </w:tc>
        <w:tc>
          <w:tcPr>
            <w:tcW w:w="645" w:type="dxa"/>
            <w:vAlign w:val="center"/>
          </w:tcPr>
          <w:p w14:paraId="3A110E27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345</w:t>
            </w:r>
          </w:p>
        </w:tc>
        <w:tc>
          <w:tcPr>
            <w:tcW w:w="714" w:type="dxa"/>
            <w:vAlign w:val="center"/>
          </w:tcPr>
          <w:p w14:paraId="0213F5E3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23</w:t>
            </w:r>
          </w:p>
        </w:tc>
        <w:tc>
          <w:tcPr>
            <w:tcW w:w="608" w:type="dxa"/>
            <w:vAlign w:val="center"/>
          </w:tcPr>
          <w:p w14:paraId="372CE836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410</w:t>
            </w:r>
          </w:p>
        </w:tc>
        <w:tc>
          <w:tcPr>
            <w:tcW w:w="998" w:type="dxa"/>
            <w:vAlign w:val="center"/>
          </w:tcPr>
          <w:p w14:paraId="0311AD3D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27.33</w:t>
            </w:r>
          </w:p>
        </w:tc>
        <w:tc>
          <w:tcPr>
            <w:tcW w:w="645" w:type="dxa"/>
            <w:vAlign w:val="center"/>
          </w:tcPr>
          <w:p w14:paraId="7452E5CF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360</w:t>
            </w:r>
          </w:p>
        </w:tc>
        <w:tc>
          <w:tcPr>
            <w:tcW w:w="629" w:type="dxa"/>
            <w:vAlign w:val="center"/>
          </w:tcPr>
          <w:p w14:paraId="10044CB8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24</w:t>
            </w:r>
          </w:p>
        </w:tc>
      </w:tr>
      <w:tr w14:paraId="5BF7FB01">
        <w:tblPrEx>
          <w:tblBorders>
            <w:top w:val="single" w:color="0C0C0C" w:themeColor="text1" w:themeTint="F2" w:sz="4" w:space="0"/>
            <w:left w:val="single" w:color="0C0C0C" w:themeColor="text1" w:themeTint="F2" w:sz="4" w:space="0"/>
            <w:bottom w:val="single" w:color="0C0C0C" w:themeColor="text1" w:themeTint="F2" w:sz="4" w:space="0"/>
            <w:right w:val="single" w:color="0C0C0C" w:themeColor="text1" w:themeTint="F2" w:sz="4" w:space="0"/>
            <w:insideH w:val="single" w:color="0C0C0C" w:themeColor="text1" w:themeTint="F2" w:sz="4" w:space="0"/>
            <w:insideV w:val="single" w:color="0C0C0C" w:themeColor="text1" w:themeTint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0" w:type="auto"/>
            <w:vMerge w:val="restart"/>
            <w:vAlign w:val="center"/>
          </w:tcPr>
          <w:p w14:paraId="4B1CC0C5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其他</w:t>
            </w:r>
          </w:p>
          <w:p w14:paraId="62BC482D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建制镇</w:t>
            </w:r>
          </w:p>
        </w:tc>
        <w:tc>
          <w:tcPr>
            <w:tcW w:w="0" w:type="auto"/>
            <w:vAlign w:val="center"/>
          </w:tcPr>
          <w:p w14:paraId="7A23983B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Ⅰ</w:t>
            </w:r>
          </w:p>
        </w:tc>
        <w:tc>
          <w:tcPr>
            <w:tcW w:w="645" w:type="dxa"/>
            <w:vAlign w:val="center"/>
          </w:tcPr>
          <w:p w14:paraId="35A20FCF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525</w:t>
            </w:r>
          </w:p>
        </w:tc>
        <w:tc>
          <w:tcPr>
            <w:tcW w:w="885" w:type="dxa"/>
            <w:vAlign w:val="center"/>
          </w:tcPr>
          <w:p w14:paraId="0317E684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35</w:t>
            </w:r>
          </w:p>
        </w:tc>
        <w:tc>
          <w:tcPr>
            <w:tcW w:w="645" w:type="dxa"/>
            <w:vAlign w:val="center"/>
          </w:tcPr>
          <w:p w14:paraId="53F82265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463</w:t>
            </w:r>
          </w:p>
        </w:tc>
        <w:tc>
          <w:tcPr>
            <w:tcW w:w="885" w:type="dxa"/>
            <w:vAlign w:val="center"/>
          </w:tcPr>
          <w:p w14:paraId="748A513D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30.87</w:t>
            </w:r>
          </w:p>
        </w:tc>
        <w:tc>
          <w:tcPr>
            <w:tcW w:w="645" w:type="dxa"/>
            <w:vAlign w:val="center"/>
          </w:tcPr>
          <w:p w14:paraId="36AFE294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305</w:t>
            </w:r>
          </w:p>
        </w:tc>
        <w:tc>
          <w:tcPr>
            <w:tcW w:w="714" w:type="dxa"/>
            <w:vAlign w:val="center"/>
          </w:tcPr>
          <w:p w14:paraId="796C5BAC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20.33</w:t>
            </w:r>
          </w:p>
        </w:tc>
        <w:tc>
          <w:tcPr>
            <w:tcW w:w="608" w:type="dxa"/>
            <w:vAlign w:val="center"/>
          </w:tcPr>
          <w:p w14:paraId="539D3048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345</w:t>
            </w:r>
          </w:p>
        </w:tc>
        <w:tc>
          <w:tcPr>
            <w:tcW w:w="998" w:type="dxa"/>
            <w:vAlign w:val="center"/>
          </w:tcPr>
          <w:p w14:paraId="3F4C988B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23</w:t>
            </w:r>
          </w:p>
        </w:tc>
        <w:tc>
          <w:tcPr>
            <w:tcW w:w="645" w:type="dxa"/>
            <w:vAlign w:val="center"/>
          </w:tcPr>
          <w:p w14:paraId="6AAFE8FD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305</w:t>
            </w:r>
          </w:p>
        </w:tc>
        <w:tc>
          <w:tcPr>
            <w:tcW w:w="629" w:type="dxa"/>
            <w:vAlign w:val="center"/>
          </w:tcPr>
          <w:p w14:paraId="3AAFC020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20.33</w:t>
            </w:r>
          </w:p>
        </w:tc>
      </w:tr>
      <w:tr w14:paraId="74B4D17D">
        <w:tblPrEx>
          <w:tblBorders>
            <w:top w:val="single" w:color="0C0C0C" w:themeColor="text1" w:themeTint="F2" w:sz="4" w:space="0"/>
            <w:left w:val="single" w:color="0C0C0C" w:themeColor="text1" w:themeTint="F2" w:sz="4" w:space="0"/>
            <w:bottom w:val="single" w:color="0C0C0C" w:themeColor="text1" w:themeTint="F2" w:sz="4" w:space="0"/>
            <w:right w:val="single" w:color="0C0C0C" w:themeColor="text1" w:themeTint="F2" w:sz="4" w:space="0"/>
            <w:insideH w:val="single" w:color="0C0C0C" w:themeColor="text1" w:themeTint="F2" w:sz="4" w:space="0"/>
            <w:insideV w:val="single" w:color="0C0C0C" w:themeColor="text1" w:themeTint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0" w:type="auto"/>
            <w:vMerge w:val="continue"/>
            <w:vAlign w:val="center"/>
          </w:tcPr>
          <w:p w14:paraId="4990CBD7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AEA785E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Ⅱ</w:t>
            </w:r>
          </w:p>
        </w:tc>
        <w:tc>
          <w:tcPr>
            <w:tcW w:w="645" w:type="dxa"/>
            <w:vAlign w:val="center"/>
          </w:tcPr>
          <w:p w14:paraId="7AAFCBF2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385</w:t>
            </w:r>
          </w:p>
        </w:tc>
        <w:tc>
          <w:tcPr>
            <w:tcW w:w="885" w:type="dxa"/>
            <w:vAlign w:val="center"/>
          </w:tcPr>
          <w:p w14:paraId="466EF22F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25.67</w:t>
            </w:r>
          </w:p>
        </w:tc>
        <w:tc>
          <w:tcPr>
            <w:tcW w:w="645" w:type="dxa"/>
            <w:vAlign w:val="center"/>
          </w:tcPr>
          <w:p w14:paraId="1A01F416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362</w:t>
            </w:r>
          </w:p>
        </w:tc>
        <w:tc>
          <w:tcPr>
            <w:tcW w:w="885" w:type="dxa"/>
            <w:vAlign w:val="center"/>
          </w:tcPr>
          <w:p w14:paraId="16245EC0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24.13</w:t>
            </w:r>
          </w:p>
        </w:tc>
        <w:tc>
          <w:tcPr>
            <w:tcW w:w="645" w:type="dxa"/>
            <w:vAlign w:val="center"/>
          </w:tcPr>
          <w:p w14:paraId="3D7AFF54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265</w:t>
            </w:r>
          </w:p>
        </w:tc>
        <w:tc>
          <w:tcPr>
            <w:tcW w:w="714" w:type="dxa"/>
            <w:vAlign w:val="center"/>
          </w:tcPr>
          <w:p w14:paraId="09E46C1C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17.67</w:t>
            </w:r>
          </w:p>
        </w:tc>
        <w:tc>
          <w:tcPr>
            <w:tcW w:w="608" w:type="dxa"/>
            <w:vAlign w:val="center"/>
          </w:tcPr>
          <w:p w14:paraId="51241D18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285</w:t>
            </w:r>
          </w:p>
        </w:tc>
        <w:tc>
          <w:tcPr>
            <w:tcW w:w="998" w:type="dxa"/>
            <w:vAlign w:val="center"/>
          </w:tcPr>
          <w:p w14:paraId="2E1F4A93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19</w:t>
            </w:r>
          </w:p>
        </w:tc>
        <w:tc>
          <w:tcPr>
            <w:tcW w:w="645" w:type="dxa"/>
            <w:vAlign w:val="center"/>
          </w:tcPr>
          <w:p w14:paraId="763652E4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265</w:t>
            </w:r>
          </w:p>
        </w:tc>
        <w:tc>
          <w:tcPr>
            <w:tcW w:w="629" w:type="dxa"/>
            <w:vAlign w:val="center"/>
          </w:tcPr>
          <w:p w14:paraId="2D280B82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17.67</w:t>
            </w:r>
          </w:p>
        </w:tc>
      </w:tr>
      <w:tr w14:paraId="19F12CB3">
        <w:tblPrEx>
          <w:tblBorders>
            <w:top w:val="single" w:color="0C0C0C" w:themeColor="text1" w:themeTint="F2" w:sz="4" w:space="0"/>
            <w:left w:val="single" w:color="0C0C0C" w:themeColor="text1" w:themeTint="F2" w:sz="4" w:space="0"/>
            <w:bottom w:val="single" w:color="0C0C0C" w:themeColor="text1" w:themeTint="F2" w:sz="4" w:space="0"/>
            <w:right w:val="single" w:color="0C0C0C" w:themeColor="text1" w:themeTint="F2" w:sz="4" w:space="0"/>
            <w:insideH w:val="single" w:color="0C0C0C" w:themeColor="text1" w:themeTint="F2" w:sz="4" w:space="0"/>
            <w:insideV w:val="single" w:color="0C0C0C" w:themeColor="text1" w:themeTint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0" w:type="auto"/>
            <w:gridSpan w:val="6"/>
            <w:vAlign w:val="center"/>
          </w:tcPr>
          <w:p w14:paraId="1FE6D9E4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鲁南高科技化工园区</w:t>
            </w:r>
          </w:p>
        </w:tc>
        <w:tc>
          <w:tcPr>
            <w:tcW w:w="645" w:type="dxa"/>
            <w:vAlign w:val="center"/>
          </w:tcPr>
          <w:p w14:paraId="7889B63E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420</w:t>
            </w:r>
          </w:p>
        </w:tc>
        <w:tc>
          <w:tcPr>
            <w:tcW w:w="714" w:type="dxa"/>
            <w:vAlign w:val="center"/>
          </w:tcPr>
          <w:p w14:paraId="05992432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28</w:t>
            </w:r>
          </w:p>
        </w:tc>
        <w:tc>
          <w:tcPr>
            <w:tcW w:w="608" w:type="dxa"/>
            <w:vAlign w:val="center"/>
          </w:tcPr>
          <w:p w14:paraId="526C15FE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515</w:t>
            </w:r>
          </w:p>
        </w:tc>
        <w:tc>
          <w:tcPr>
            <w:tcW w:w="998" w:type="dxa"/>
            <w:vAlign w:val="center"/>
          </w:tcPr>
          <w:p w14:paraId="41CED3D2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34.33</w:t>
            </w:r>
          </w:p>
        </w:tc>
        <w:tc>
          <w:tcPr>
            <w:tcW w:w="645" w:type="dxa"/>
            <w:vAlign w:val="center"/>
          </w:tcPr>
          <w:p w14:paraId="4CEE2760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450</w:t>
            </w:r>
          </w:p>
        </w:tc>
        <w:tc>
          <w:tcPr>
            <w:tcW w:w="629" w:type="dxa"/>
            <w:vAlign w:val="center"/>
          </w:tcPr>
          <w:p w14:paraId="445EDB91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30</w:t>
            </w:r>
          </w:p>
        </w:tc>
      </w:tr>
      <w:tr w14:paraId="7CC69C16">
        <w:tblPrEx>
          <w:tblBorders>
            <w:top w:val="single" w:color="0C0C0C" w:themeColor="text1" w:themeTint="F2" w:sz="4" w:space="0"/>
            <w:left w:val="single" w:color="0C0C0C" w:themeColor="text1" w:themeTint="F2" w:sz="4" w:space="0"/>
            <w:bottom w:val="single" w:color="0C0C0C" w:themeColor="text1" w:themeTint="F2" w:sz="4" w:space="0"/>
            <w:right w:val="single" w:color="0C0C0C" w:themeColor="text1" w:themeTint="F2" w:sz="4" w:space="0"/>
            <w:insideH w:val="single" w:color="0C0C0C" w:themeColor="text1" w:themeTint="F2" w:sz="4" w:space="0"/>
            <w:insideV w:val="single" w:color="0C0C0C" w:themeColor="text1" w:themeTint="F2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0" w:type="auto"/>
            <w:gridSpan w:val="6"/>
            <w:vAlign w:val="center"/>
          </w:tcPr>
          <w:p w14:paraId="7396987D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滕州市大坞生物医药特色产业集群</w:t>
            </w:r>
          </w:p>
        </w:tc>
        <w:tc>
          <w:tcPr>
            <w:tcW w:w="645" w:type="dxa"/>
            <w:vAlign w:val="center"/>
          </w:tcPr>
          <w:p w14:paraId="23013E0F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280</w:t>
            </w:r>
          </w:p>
        </w:tc>
        <w:tc>
          <w:tcPr>
            <w:tcW w:w="714" w:type="dxa"/>
            <w:vAlign w:val="center"/>
          </w:tcPr>
          <w:p w14:paraId="0AB8592D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18.67</w:t>
            </w:r>
          </w:p>
        </w:tc>
        <w:tc>
          <w:tcPr>
            <w:tcW w:w="608" w:type="dxa"/>
            <w:vAlign w:val="center"/>
          </w:tcPr>
          <w:p w14:paraId="4B85E862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320</w:t>
            </w:r>
          </w:p>
        </w:tc>
        <w:tc>
          <w:tcPr>
            <w:tcW w:w="998" w:type="dxa"/>
            <w:vAlign w:val="center"/>
          </w:tcPr>
          <w:p w14:paraId="1496777F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Ansi="仿宋_GB2312" w:cs="仿宋_GB2312"/>
                <w:sz w:val="24"/>
                <w:szCs w:val="24"/>
              </w:rPr>
              <w:t>21.33</w:t>
            </w:r>
          </w:p>
        </w:tc>
        <w:tc>
          <w:tcPr>
            <w:tcW w:w="645" w:type="dxa"/>
            <w:vAlign w:val="center"/>
          </w:tcPr>
          <w:p w14:paraId="5DE57EC0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280</w:t>
            </w:r>
          </w:p>
        </w:tc>
        <w:tc>
          <w:tcPr>
            <w:tcW w:w="629" w:type="dxa"/>
            <w:vAlign w:val="center"/>
          </w:tcPr>
          <w:p w14:paraId="7909B2EB">
            <w:pPr>
              <w:pStyle w:val="6"/>
              <w:spacing w:line="240" w:lineRule="auto"/>
              <w:rPr>
                <w:rFonts w:hint="eastAsia" w:hAnsi="仿宋_GB2312" w:cs="仿宋_GB2312"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</w:rPr>
              <w:t>18.67</w:t>
            </w:r>
          </w:p>
        </w:tc>
      </w:tr>
    </w:tbl>
    <w:p w14:paraId="684758AF">
      <w:pPr>
        <w:ind w:firstLine="420" w:firstLineChars="20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注：1.其他建制镇包括级索镇、大坞镇、滨湖镇、官桥镇、姜屯镇、鲍沟镇、张汪镇、龙阳镇、柴胡店镇、东郭镇、羊庄镇、界河镇。</w:t>
      </w:r>
    </w:p>
    <w:p w14:paraId="4E8588CC">
      <w:pPr>
        <w:ind w:firstLine="420" w:firstLineChars="20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2.公服Ⅰ类包括机关团体用地、新闻出版用地、教育用地、科研用地、医疗卫生用地、文化设施用地、体育用地；公服Ⅱ类包括社会福利用地、公用设施用地、公园与绿地用地。</w:t>
      </w:r>
    </w:p>
    <w:p w14:paraId="77F35DAC">
      <w:pPr>
        <w:pageBreakBefore/>
        <w:spacing w:line="60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三、土地综合级别与基准地价图</w:t>
      </w:r>
    </w:p>
    <w:p w14:paraId="6381ED86">
      <w:pPr>
        <w:pStyle w:val="7"/>
        <w:ind w:firstLine="0" w:firstLineChars="0"/>
        <w:jc w:val="center"/>
        <w:rPr>
          <w:rFonts w:hint="eastAsia" w:ascii="仿宋" w:hAnsi="仿宋" w:eastAsia="仿宋"/>
          <w:b/>
          <w:bCs/>
          <w:color w:val="0D0D0D" w:themeColor="text1" w:themeTint="F2"/>
          <w:sz w:val="32"/>
          <w:szCs w:val="3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仿宋" w:hAnsi="仿宋" w:eastAsia="仿宋"/>
          <w:b/>
          <w:bCs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400040" cy="7635240"/>
            <wp:effectExtent l="0" t="0" r="10160" b="3810"/>
            <wp:docPr id="26" name="图片 26" descr="5木石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木石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271135" cy="7452995"/>
            <wp:effectExtent l="0" t="0" r="5715" b="14605"/>
            <wp:docPr id="3" name="图片 3" descr="6西岗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西岗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400040" cy="7635240"/>
            <wp:effectExtent l="0" t="0" r="10160" b="3810"/>
            <wp:docPr id="24" name="图片 24" descr="柴胡店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柴胡店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400040" cy="7635240"/>
            <wp:effectExtent l="0" t="0" r="10160" b="3810"/>
            <wp:docPr id="23" name="图片 23" descr="级索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级索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color w:val="0D0D0D" w:themeColor="text1" w:themeTint="F2"/>
          <w:sz w:val="32"/>
          <w:szCs w:val="3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400040" cy="7635240"/>
            <wp:effectExtent l="0" t="0" r="10160" b="3810"/>
            <wp:docPr id="22" name="图片 22" descr="龙阳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龙阳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color w:val="0D0D0D" w:themeColor="text1" w:themeTint="F2"/>
          <w:sz w:val="32"/>
          <w:szCs w:val="3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inline distT="0" distB="0" distL="114300" distR="114300">
            <wp:extent cx="5271135" cy="7275830"/>
            <wp:effectExtent l="0" t="0" r="5715" b="1270"/>
            <wp:docPr id="5" name="图片 5" descr="张汪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张汪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67E9">
      <w:pPr>
        <w:adjustRightInd w:val="0"/>
        <w:snapToGrid w:val="0"/>
        <w:jc w:val="center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br w:type="page"/>
      </w:r>
    </w:p>
    <w:p w14:paraId="2187D13B">
      <w:pPr>
        <w:adjustRightInd w:val="0"/>
        <w:snapToGrid w:val="0"/>
        <w:jc w:val="center"/>
        <w:rPr>
          <w:rFonts w:hint="eastAsia" w:ascii="仿宋" w:hAnsi="仿宋" w:eastAsia="仿宋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 w14:paraId="5E874138"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7452995" cy="5271135"/>
            <wp:effectExtent l="0" t="0" r="14605" b="5715"/>
            <wp:docPr id="7" name="图片 7" descr="鲍沟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鲍沟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299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7635240" cy="5400040"/>
            <wp:effectExtent l="0" t="0" r="3810" b="10160"/>
            <wp:docPr id="55" name="图片 55" descr="滨湖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滨湖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7635240" cy="5400040"/>
            <wp:effectExtent l="0" t="0" r="3810" b="10160"/>
            <wp:docPr id="54" name="图片 54" descr="大坞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大坞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7635240" cy="5400040"/>
            <wp:effectExtent l="0" t="0" r="3810" b="10160"/>
            <wp:docPr id="53" name="图片 53" descr="东郭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东郭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7635240" cy="5400040"/>
            <wp:effectExtent l="0" t="0" r="3810" b="10160"/>
            <wp:docPr id="52" name="图片 52" descr="官桥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官桥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7635240" cy="5400040"/>
            <wp:effectExtent l="0" t="0" r="3810" b="10160"/>
            <wp:docPr id="51" name="图片 51" descr="姜屯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姜屯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7635240" cy="5400040"/>
            <wp:effectExtent l="0" t="0" r="3810" b="10160"/>
            <wp:docPr id="50" name="图片 50" descr="界河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界河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/>
          <w:bCs/>
          <w:sz w:val="32"/>
          <w:szCs w:val="32"/>
        </w:rPr>
        <w:drawing>
          <wp:inline distT="0" distB="0" distL="114300" distR="114300">
            <wp:extent cx="7635240" cy="5400040"/>
            <wp:effectExtent l="0" t="0" r="3810" b="10160"/>
            <wp:docPr id="49" name="图片 49" descr="羊庄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羊庄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2001DC"/>
    <w:rsid w:val="05392263"/>
    <w:rsid w:val="5620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hAnsi="Courier New" w:cs="Times New Roman"/>
      <w:szCs w:val="20"/>
    </w:rPr>
  </w:style>
  <w:style w:type="paragraph" w:customStyle="1" w:styleId="5">
    <w:name w:val="图、表头"/>
    <w:basedOn w:val="2"/>
    <w:autoRedefine/>
    <w:qFormat/>
    <w:uiPriority w:val="0"/>
    <w:pPr>
      <w:spacing w:line="312" w:lineRule="auto"/>
      <w:jc w:val="center"/>
    </w:pPr>
    <w:rPr>
      <w:rFonts w:ascii="仿宋_GB2312" w:hAnsi="宋体" w:eastAsia="仿宋_GB2312" w:cs="Arial"/>
      <w:bCs/>
      <w:color w:val="0D0D0D" w:themeColor="text1" w:themeTint="F2"/>
      <w:sz w:val="28"/>
      <w:szCs w:val="28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customStyle="1" w:styleId="6">
    <w:name w:val="表格"/>
    <w:basedOn w:val="1"/>
    <w:autoRedefine/>
    <w:qFormat/>
    <w:uiPriority w:val="0"/>
    <w:pPr>
      <w:spacing w:line="240" w:lineRule="exact"/>
      <w:jc w:val="center"/>
    </w:pPr>
    <w:rPr>
      <w:rFonts w:ascii="仿宋_GB2312" w:eastAsia="仿宋_GB2312"/>
      <w:color w:val="000000"/>
      <w:szCs w:val="21"/>
    </w:rPr>
  </w:style>
  <w:style w:type="paragraph" w:customStyle="1" w:styleId="7">
    <w:name w:val="通文"/>
    <w:basedOn w:val="1"/>
    <w:autoRedefine/>
    <w:qFormat/>
    <w:uiPriority w:val="0"/>
    <w:pPr>
      <w:adjustRightInd w:val="0"/>
      <w:snapToGrid w:val="0"/>
      <w:ind w:firstLine="480" w:firstLineChars="200"/>
    </w:pPr>
    <w:rPr>
      <w:rFonts w:ascii="仿宋_GB2312" w:eastAsia="仿宋_GB2312" w:cs="Arial" w:hAnsiTheme="minorEastAsia"/>
      <w:color w:val="0D0D0D" w:themeColor="text1" w:themeTint="F2"/>
      <w:sz w:val="28"/>
      <w:szCs w:val="28"/>
      <w:shd w:val="clear" w:color="auto" w:fill="FFFFFF"/>
      <w14:textFill>
        <w14:solidFill>
          <w14:schemeClr w14:val="tx1">
            <w14:lumMod w14:val="95000"/>
            <w14:lumOff w14:val="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576</Words>
  <Characters>718</Characters>
  <Lines>0</Lines>
  <Paragraphs>0</Paragraphs>
  <TotalTime>0</TotalTime>
  <ScaleCrop>false</ScaleCrop>
  <LinksUpToDate>false</LinksUpToDate>
  <CharactersWithSpaces>720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2025-01-21T09:08:00Z</dcterms:created>
  <dc:creator>TZ</dc:creator>
  <cp:lastModifiedBy>TZ</cp:lastModifiedBy>
  <dcterms:modified xsi:type="dcterms:W3CDTF">2025-01-21T09:18:15Z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0E057DA8CFAD4F8E91CB9BA60CF1EFF3_11</vt:lpwstr>
  </property>
  <property fmtid="{D5CDD505-2E9C-101B-9397-08002B2CF9AE}" pid="4" name="KSOTemplateDocerSaveRecord">
    <vt:lpwstr>eyJoZGlkIjoiOWMzMmE2YzcxYTVhOGE4YmYzNmY0OTFkZDljYjE5MzgiLCJ1c2VySWQiOiI0OTE5OTYwNzUifQ==</vt:lpwstr>
  </property>
</Properties>
</file>