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40700">
      <w:pPr>
        <w:spacing w:line="600" w:lineRule="exact"/>
        <w:jc w:val="center"/>
        <w:rPr>
          <w:rFonts w:ascii="方正小标宋简体" w:hAnsi="方正小标宋简体" w:eastAsia="方正小标宋简体" w:cs="方正小标宋简体"/>
          <w:color w:val="000000"/>
          <w:sz w:val="44"/>
          <w:szCs w:val="44"/>
        </w:rPr>
      </w:pPr>
      <w:bookmarkStart w:id="3" w:name="_GoBack"/>
      <w:bookmarkEnd w:id="3"/>
      <w:r>
        <w:rPr>
          <w:rFonts w:hint="eastAsia" w:ascii="方正小标宋简体" w:hAnsi="方正小标宋简体" w:eastAsia="方正小标宋简体" w:cs="方正小标宋简体"/>
          <w:color w:val="000000"/>
          <w:sz w:val="44"/>
          <w:szCs w:val="44"/>
        </w:rPr>
        <w:t>滕州市大山矿区（扩大区）建筑石料用</w:t>
      </w:r>
    </w:p>
    <w:p w14:paraId="40E495C2">
      <w:pPr>
        <w:spacing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灰岩矿采矿权挂牌出让公告</w:t>
      </w:r>
    </w:p>
    <w:p w14:paraId="6B470ECE">
      <w:pPr>
        <w:spacing w:line="600" w:lineRule="exact"/>
        <w:jc w:val="center"/>
        <w:rPr>
          <w:rFonts w:hint="eastAsia" w:ascii="仿宋_GB2312" w:hAnsi="黑体" w:eastAsia="仿宋_GB2312" w:cs="方正小标宋简体"/>
          <w:color w:val="000000"/>
          <w:sz w:val="32"/>
          <w:szCs w:val="32"/>
        </w:rPr>
      </w:pPr>
    </w:p>
    <w:p w14:paraId="408FA66D">
      <w:pPr>
        <w:spacing w:line="600" w:lineRule="exact"/>
        <w:jc w:val="center"/>
        <w:rPr>
          <w:rFonts w:ascii="华文中宋" w:hAnsi="华文中宋" w:eastAsia="华文中宋" w:cs="华文中宋"/>
          <w:color w:val="000000"/>
          <w:sz w:val="44"/>
          <w:szCs w:val="44"/>
        </w:rPr>
      </w:pPr>
      <w:r>
        <w:rPr>
          <w:rFonts w:hint="eastAsia" w:ascii="仿宋_GB2312" w:hAnsi="黑体" w:eastAsia="仿宋_GB2312" w:cs="方正小标宋简体"/>
          <w:color w:val="000000"/>
          <w:sz w:val="32"/>
          <w:szCs w:val="32"/>
        </w:rPr>
        <w:t>滕自然资矿告字〔</w:t>
      </w:r>
      <w:r>
        <w:rPr>
          <w:rFonts w:ascii="仿宋_GB2312" w:hAnsi="黑体" w:eastAsia="仿宋_GB2312" w:cs="方正小标宋简体"/>
          <w:color w:val="000000"/>
          <w:sz w:val="32"/>
          <w:szCs w:val="32"/>
        </w:rPr>
        <w:t>2024〕1号</w:t>
      </w:r>
    </w:p>
    <w:p w14:paraId="58AED469">
      <w:pPr>
        <w:spacing w:line="600" w:lineRule="exact"/>
        <w:ind w:firstLine="640" w:firstLineChars="200"/>
        <w:rPr>
          <w:rFonts w:hint="eastAsia" w:ascii="仿宋_GB2312" w:hAnsi="仿宋" w:eastAsia="仿宋_GB2312" w:cs="仿宋"/>
          <w:color w:val="000000"/>
          <w:sz w:val="32"/>
          <w:szCs w:val="32"/>
          <w:shd w:val="clear" w:color="auto" w:fill="FFFFFF"/>
        </w:rPr>
      </w:pPr>
    </w:p>
    <w:p w14:paraId="4F87F1A1">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shd w:val="clear" w:color="auto" w:fill="FFFFFF"/>
        </w:rPr>
        <w:t>根据《中华人民共和国矿产资源法》《山东省矿业权网上交易规则》等相关规定,经滕州市人民政府批准，滕州市自然资源局公开出让1宗建筑石料用灰岩矿采矿权。现将有关事项公告如下：</w:t>
      </w:r>
    </w:p>
    <w:p w14:paraId="2D4D8CCC">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一、出让人和交易场所</w:t>
      </w:r>
    </w:p>
    <w:p w14:paraId="67291AD7">
      <w:pPr>
        <w:spacing w:line="60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1、出让人</w:t>
      </w:r>
    </w:p>
    <w:p w14:paraId="5103138D">
      <w:pPr>
        <w:spacing w:line="60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（1）名称：滕州市自然资源局</w:t>
      </w:r>
    </w:p>
    <w:p w14:paraId="131F49C0">
      <w:pPr>
        <w:spacing w:line="60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（2）住所：山东省滕州市学院中路2</w:t>
      </w:r>
      <w:r>
        <w:rPr>
          <w:rFonts w:ascii="仿宋_GB2312" w:hAnsi="仿宋" w:eastAsia="仿宋_GB2312" w:cs="仿宋"/>
          <w:color w:val="000000"/>
          <w:sz w:val="32"/>
          <w:szCs w:val="32"/>
          <w:shd w:val="clear" w:color="auto" w:fill="FFFFFF"/>
        </w:rPr>
        <w:t>516</w:t>
      </w:r>
      <w:r>
        <w:rPr>
          <w:rFonts w:hint="eastAsia" w:ascii="仿宋_GB2312" w:hAnsi="仿宋" w:eastAsia="仿宋_GB2312" w:cs="仿宋"/>
          <w:color w:val="000000"/>
          <w:sz w:val="32"/>
          <w:szCs w:val="32"/>
          <w:shd w:val="clear" w:color="auto" w:fill="FFFFFF"/>
        </w:rPr>
        <w:t>号</w:t>
      </w:r>
    </w:p>
    <w:p w14:paraId="107BBEA9">
      <w:pPr>
        <w:spacing w:line="60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2、交易场所</w:t>
      </w:r>
    </w:p>
    <w:p w14:paraId="68E26A9F">
      <w:pPr>
        <w:spacing w:line="60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（1）名称：枣庄市公共资源交易中心</w:t>
      </w:r>
    </w:p>
    <w:p w14:paraId="325D03D9">
      <w:pPr>
        <w:spacing w:line="60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（2）住所：山东省枣庄市民中心北二区</w:t>
      </w:r>
    </w:p>
    <w:p w14:paraId="35695F0B">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二、出让采矿权基本情况</w:t>
      </w:r>
    </w:p>
    <w:p w14:paraId="26700037">
      <w:pPr>
        <w:spacing w:line="60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1、项目名称：滕州市大山矿区（扩大区）建筑石料用灰岩矿</w:t>
      </w:r>
    </w:p>
    <w:p w14:paraId="31C501F1">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2、开采矿种：建筑石料用灰岩</w:t>
      </w:r>
    </w:p>
    <w:p w14:paraId="6DE84AB9">
      <w:pPr>
        <w:spacing w:line="600" w:lineRule="exact"/>
        <w:ind w:firstLine="640" w:firstLineChars="200"/>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3、地理位置：山东省枣庄市滕州市羊庄镇张河庄村南首</w:t>
      </w:r>
    </w:p>
    <w:p w14:paraId="038782B0">
      <w:pPr>
        <w:spacing w:line="600" w:lineRule="exact"/>
        <w:ind w:firstLine="640" w:firstLineChars="200"/>
        <w:rPr>
          <w:rFonts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4、面积：0.9494平方公里，拐点坐标如下（2000国家大地坐标）</w:t>
      </w:r>
    </w:p>
    <w:p w14:paraId="00AD4793">
      <w:pPr>
        <w:adjustRightInd w:val="0"/>
        <w:snapToGrid w:val="0"/>
        <w:spacing w:line="600" w:lineRule="exact"/>
        <w:ind w:firstLine="560" w:firstLineChars="200"/>
        <w:jc w:val="center"/>
        <w:rPr>
          <w:rFonts w:ascii="仿宋_GB2312" w:hAnsi="楷体" w:eastAsia="仿宋_GB2312" w:cs="楷体"/>
          <w:color w:val="000000"/>
          <w:sz w:val="28"/>
          <w:szCs w:val="28"/>
        </w:rPr>
      </w:pPr>
      <w:r>
        <w:rPr>
          <w:rFonts w:hint="eastAsia" w:ascii="仿宋_GB2312" w:hAnsi="楷体" w:eastAsia="仿宋_GB2312" w:cs="楷体"/>
          <w:color w:val="000000"/>
          <w:sz w:val="28"/>
          <w:szCs w:val="28"/>
        </w:rPr>
        <w:t>矿区拐点坐标一览表（2000国家大地坐标系）</w:t>
      </w:r>
    </w:p>
    <w:tbl>
      <w:tblPr>
        <w:tblStyle w:val="5"/>
        <w:tblW w:w="9007" w:type="dxa"/>
        <w:tblInd w:w="-5" w:type="dxa"/>
        <w:tblLayout w:type="autofit"/>
        <w:tblCellMar>
          <w:top w:w="0" w:type="dxa"/>
          <w:left w:w="108" w:type="dxa"/>
          <w:bottom w:w="0" w:type="dxa"/>
          <w:right w:w="108" w:type="dxa"/>
        </w:tblCellMar>
      </w:tblPr>
      <w:tblGrid>
        <w:gridCol w:w="945"/>
        <w:gridCol w:w="1600"/>
        <w:gridCol w:w="1913"/>
        <w:gridCol w:w="1030"/>
        <w:gridCol w:w="1683"/>
        <w:gridCol w:w="1836"/>
      </w:tblGrid>
      <w:tr w14:paraId="3026B89A">
        <w:tblPrEx>
          <w:tblCellMar>
            <w:top w:w="0" w:type="dxa"/>
            <w:left w:w="108" w:type="dxa"/>
            <w:bottom w:w="0" w:type="dxa"/>
            <w:right w:w="108" w:type="dxa"/>
          </w:tblCellMar>
        </w:tblPrEx>
        <w:trPr>
          <w:trHeight w:val="474" w:hRule="atLeast"/>
          <w:tblHeader/>
        </w:trPr>
        <w:tc>
          <w:tcPr>
            <w:tcW w:w="945" w:type="dxa"/>
            <w:vMerge w:val="restart"/>
            <w:tcBorders>
              <w:top w:val="single" w:color="auto" w:sz="4" w:space="0"/>
              <w:left w:val="single" w:color="auto" w:sz="4" w:space="0"/>
              <w:right w:val="single" w:color="auto" w:sz="4" w:space="0"/>
            </w:tcBorders>
            <w:noWrap/>
            <w:vAlign w:val="center"/>
          </w:tcPr>
          <w:p w14:paraId="129F7745">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拐点</w:t>
            </w:r>
          </w:p>
          <w:p w14:paraId="0AAF53A2">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编号</w:t>
            </w:r>
          </w:p>
        </w:tc>
        <w:tc>
          <w:tcPr>
            <w:tcW w:w="3513" w:type="dxa"/>
            <w:gridSpan w:val="2"/>
            <w:tcBorders>
              <w:top w:val="single" w:color="auto" w:sz="4" w:space="0"/>
              <w:left w:val="nil"/>
              <w:bottom w:val="single" w:color="auto" w:sz="4" w:space="0"/>
              <w:right w:val="double" w:color="auto" w:sz="4" w:space="0"/>
            </w:tcBorders>
            <w:noWrap/>
            <w:vAlign w:val="center"/>
          </w:tcPr>
          <w:p w14:paraId="03282A5C">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直角坐标</w:t>
            </w:r>
            <w:r>
              <w:rPr>
                <w:rFonts w:eastAsia="仿宋_GB2312"/>
                <w:color w:val="000000" w:themeColor="text1"/>
                <w:szCs w:val="21"/>
                <w14:textFill>
                  <w14:solidFill>
                    <w14:schemeClr w14:val="tx1"/>
                  </w14:solidFill>
                </w14:textFill>
              </w:rPr>
              <w:t>（2000国家大地坐标系）</w:t>
            </w:r>
          </w:p>
        </w:tc>
        <w:tc>
          <w:tcPr>
            <w:tcW w:w="1030" w:type="dxa"/>
            <w:vMerge w:val="restart"/>
            <w:tcBorders>
              <w:top w:val="single" w:color="auto" w:sz="4" w:space="0"/>
              <w:left w:val="double" w:color="auto" w:sz="4" w:space="0"/>
              <w:right w:val="single" w:color="auto" w:sz="4" w:space="0"/>
            </w:tcBorders>
            <w:noWrap/>
            <w:vAlign w:val="center"/>
          </w:tcPr>
          <w:p w14:paraId="36EDC59B">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拐点</w:t>
            </w:r>
          </w:p>
          <w:p w14:paraId="5AC293A7">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编号</w:t>
            </w:r>
          </w:p>
        </w:tc>
        <w:tc>
          <w:tcPr>
            <w:tcW w:w="3519" w:type="dxa"/>
            <w:gridSpan w:val="2"/>
            <w:tcBorders>
              <w:top w:val="single" w:color="auto" w:sz="4" w:space="0"/>
              <w:left w:val="nil"/>
              <w:bottom w:val="single" w:color="auto" w:sz="4" w:space="0"/>
              <w:right w:val="single" w:color="auto" w:sz="4" w:space="0"/>
            </w:tcBorders>
            <w:noWrap/>
            <w:vAlign w:val="center"/>
          </w:tcPr>
          <w:p w14:paraId="75A759A3">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直角坐标</w:t>
            </w:r>
            <w:r>
              <w:rPr>
                <w:rFonts w:eastAsia="仿宋_GB2312"/>
                <w:color w:val="000000" w:themeColor="text1"/>
                <w:szCs w:val="21"/>
                <w14:textFill>
                  <w14:solidFill>
                    <w14:schemeClr w14:val="tx1"/>
                  </w14:solidFill>
                </w14:textFill>
              </w:rPr>
              <w:t>（2000国家大地坐标系）</w:t>
            </w:r>
          </w:p>
        </w:tc>
      </w:tr>
      <w:tr w14:paraId="35E3F876">
        <w:tblPrEx>
          <w:tblCellMar>
            <w:top w:w="0" w:type="dxa"/>
            <w:left w:w="108" w:type="dxa"/>
            <w:bottom w:w="0" w:type="dxa"/>
            <w:right w:w="108" w:type="dxa"/>
          </w:tblCellMar>
        </w:tblPrEx>
        <w:trPr>
          <w:trHeight w:val="474" w:hRule="atLeast"/>
          <w:tblHeader/>
        </w:trPr>
        <w:tc>
          <w:tcPr>
            <w:tcW w:w="945" w:type="dxa"/>
            <w:vMerge w:val="continue"/>
            <w:tcBorders>
              <w:left w:val="single" w:color="auto" w:sz="4" w:space="0"/>
              <w:bottom w:val="single" w:color="auto" w:sz="4" w:space="0"/>
              <w:right w:val="single" w:color="auto" w:sz="4" w:space="0"/>
            </w:tcBorders>
            <w:noWrap/>
            <w:vAlign w:val="center"/>
          </w:tcPr>
          <w:p w14:paraId="5884C57C">
            <w:pPr>
              <w:pStyle w:val="10"/>
              <w:overflowPunct w:val="0"/>
              <w:spacing w:line="240" w:lineRule="auto"/>
              <w:rPr>
                <w:rFonts w:eastAsia="仿宋_GB2312"/>
                <w:snapToGrid/>
                <w:color w:val="000000" w:themeColor="text1"/>
                <w:szCs w:val="21"/>
                <w14:textFill>
                  <w14:solidFill>
                    <w14:schemeClr w14:val="tx1"/>
                  </w14:solidFill>
                </w14:textFill>
              </w:rPr>
            </w:pPr>
          </w:p>
        </w:tc>
        <w:tc>
          <w:tcPr>
            <w:tcW w:w="1600" w:type="dxa"/>
            <w:tcBorders>
              <w:top w:val="nil"/>
              <w:left w:val="nil"/>
              <w:bottom w:val="single" w:color="auto" w:sz="4" w:space="0"/>
              <w:right w:val="single" w:color="auto" w:sz="4" w:space="0"/>
            </w:tcBorders>
            <w:noWrap/>
            <w:vAlign w:val="center"/>
          </w:tcPr>
          <w:p w14:paraId="78990235">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X</w:t>
            </w:r>
          </w:p>
        </w:tc>
        <w:tc>
          <w:tcPr>
            <w:tcW w:w="1913" w:type="dxa"/>
            <w:tcBorders>
              <w:top w:val="nil"/>
              <w:left w:val="nil"/>
              <w:bottom w:val="single" w:color="auto" w:sz="4" w:space="0"/>
              <w:right w:val="double" w:color="auto" w:sz="4" w:space="0"/>
            </w:tcBorders>
            <w:noWrap/>
            <w:vAlign w:val="center"/>
          </w:tcPr>
          <w:p w14:paraId="20F69521">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Y</w:t>
            </w:r>
          </w:p>
        </w:tc>
        <w:tc>
          <w:tcPr>
            <w:tcW w:w="1030" w:type="dxa"/>
            <w:vMerge w:val="continue"/>
            <w:tcBorders>
              <w:left w:val="double" w:color="auto" w:sz="4" w:space="0"/>
              <w:bottom w:val="single" w:color="auto" w:sz="4" w:space="0"/>
              <w:right w:val="single" w:color="auto" w:sz="4" w:space="0"/>
            </w:tcBorders>
            <w:noWrap/>
            <w:vAlign w:val="center"/>
          </w:tcPr>
          <w:p w14:paraId="2EC3DFCB">
            <w:pPr>
              <w:pStyle w:val="10"/>
              <w:overflowPunct w:val="0"/>
              <w:spacing w:line="240" w:lineRule="auto"/>
              <w:rPr>
                <w:rFonts w:eastAsia="仿宋_GB2312"/>
                <w:snapToGrid/>
                <w:color w:val="000000" w:themeColor="text1"/>
                <w:szCs w:val="21"/>
                <w14:textFill>
                  <w14:solidFill>
                    <w14:schemeClr w14:val="tx1"/>
                  </w14:solidFill>
                </w14:textFill>
              </w:rPr>
            </w:pPr>
          </w:p>
        </w:tc>
        <w:tc>
          <w:tcPr>
            <w:tcW w:w="1683" w:type="dxa"/>
            <w:tcBorders>
              <w:top w:val="nil"/>
              <w:left w:val="nil"/>
              <w:bottom w:val="single" w:color="auto" w:sz="4" w:space="0"/>
              <w:right w:val="single" w:color="auto" w:sz="4" w:space="0"/>
            </w:tcBorders>
            <w:noWrap/>
            <w:vAlign w:val="center"/>
          </w:tcPr>
          <w:p w14:paraId="2B6D2931">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X</w:t>
            </w:r>
          </w:p>
        </w:tc>
        <w:tc>
          <w:tcPr>
            <w:tcW w:w="1836" w:type="dxa"/>
            <w:tcBorders>
              <w:top w:val="nil"/>
              <w:left w:val="nil"/>
              <w:bottom w:val="single" w:color="auto" w:sz="4" w:space="0"/>
              <w:right w:val="single" w:color="auto" w:sz="4" w:space="0"/>
            </w:tcBorders>
            <w:noWrap/>
            <w:vAlign w:val="center"/>
          </w:tcPr>
          <w:p w14:paraId="15D20A5B">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Y</w:t>
            </w:r>
          </w:p>
        </w:tc>
      </w:tr>
      <w:tr w14:paraId="09C90A98">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05BF9193">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1</w:t>
            </w:r>
          </w:p>
        </w:tc>
        <w:tc>
          <w:tcPr>
            <w:tcW w:w="1600" w:type="dxa"/>
            <w:tcBorders>
              <w:top w:val="nil"/>
              <w:left w:val="nil"/>
              <w:bottom w:val="single" w:color="auto" w:sz="4" w:space="0"/>
              <w:right w:val="single" w:color="auto" w:sz="4" w:space="0"/>
            </w:tcBorders>
            <w:noWrap/>
            <w:vAlign w:val="center"/>
          </w:tcPr>
          <w:p w14:paraId="21406B8D">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3864815.94 </w:t>
            </w:r>
          </w:p>
        </w:tc>
        <w:tc>
          <w:tcPr>
            <w:tcW w:w="1913" w:type="dxa"/>
            <w:tcBorders>
              <w:top w:val="nil"/>
              <w:left w:val="nil"/>
              <w:bottom w:val="single" w:color="auto" w:sz="4" w:space="0"/>
              <w:right w:val="double" w:color="auto" w:sz="4" w:space="0"/>
            </w:tcBorders>
            <w:noWrap/>
            <w:vAlign w:val="center"/>
          </w:tcPr>
          <w:p w14:paraId="3F6ACE13">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39528399.72 </w:t>
            </w:r>
          </w:p>
        </w:tc>
        <w:tc>
          <w:tcPr>
            <w:tcW w:w="1030" w:type="dxa"/>
            <w:tcBorders>
              <w:top w:val="nil"/>
              <w:left w:val="double" w:color="auto" w:sz="4" w:space="0"/>
              <w:bottom w:val="single" w:color="auto" w:sz="4" w:space="0"/>
              <w:right w:val="single" w:color="auto" w:sz="4" w:space="0"/>
            </w:tcBorders>
            <w:noWrap/>
            <w:vAlign w:val="center"/>
          </w:tcPr>
          <w:p w14:paraId="7F707E2C">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23</w:t>
            </w:r>
          </w:p>
        </w:tc>
        <w:tc>
          <w:tcPr>
            <w:tcW w:w="1683" w:type="dxa"/>
            <w:tcBorders>
              <w:top w:val="nil"/>
              <w:left w:val="nil"/>
              <w:bottom w:val="single" w:color="auto" w:sz="4" w:space="0"/>
              <w:right w:val="single" w:color="auto" w:sz="4" w:space="0"/>
            </w:tcBorders>
            <w:noWrap/>
            <w:vAlign w:val="center"/>
          </w:tcPr>
          <w:p w14:paraId="19A564EF">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3865130.77 </w:t>
            </w:r>
          </w:p>
        </w:tc>
        <w:tc>
          <w:tcPr>
            <w:tcW w:w="1836" w:type="dxa"/>
            <w:tcBorders>
              <w:top w:val="nil"/>
              <w:left w:val="nil"/>
              <w:bottom w:val="single" w:color="auto" w:sz="4" w:space="0"/>
              <w:right w:val="single" w:color="auto" w:sz="4" w:space="0"/>
            </w:tcBorders>
            <w:noWrap/>
            <w:vAlign w:val="center"/>
          </w:tcPr>
          <w:p w14:paraId="791DDD8B">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39528066.90 </w:t>
            </w:r>
          </w:p>
        </w:tc>
      </w:tr>
      <w:tr w14:paraId="701889B8">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00A82EAE">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2</w:t>
            </w:r>
          </w:p>
        </w:tc>
        <w:tc>
          <w:tcPr>
            <w:tcW w:w="1600" w:type="dxa"/>
            <w:tcBorders>
              <w:top w:val="nil"/>
              <w:left w:val="nil"/>
              <w:bottom w:val="single" w:color="auto" w:sz="4" w:space="0"/>
              <w:right w:val="single" w:color="auto" w:sz="4" w:space="0"/>
            </w:tcBorders>
            <w:noWrap/>
            <w:vAlign w:val="center"/>
          </w:tcPr>
          <w:p w14:paraId="4F138B4C">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3864823.16 </w:t>
            </w:r>
          </w:p>
        </w:tc>
        <w:tc>
          <w:tcPr>
            <w:tcW w:w="1913" w:type="dxa"/>
            <w:tcBorders>
              <w:top w:val="nil"/>
              <w:left w:val="nil"/>
              <w:bottom w:val="single" w:color="auto" w:sz="4" w:space="0"/>
              <w:right w:val="double" w:color="auto" w:sz="4" w:space="0"/>
            </w:tcBorders>
            <w:noWrap/>
            <w:vAlign w:val="center"/>
          </w:tcPr>
          <w:p w14:paraId="3BD3C464">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39528444.09 </w:t>
            </w:r>
          </w:p>
        </w:tc>
        <w:tc>
          <w:tcPr>
            <w:tcW w:w="1030" w:type="dxa"/>
            <w:tcBorders>
              <w:top w:val="nil"/>
              <w:left w:val="double" w:color="auto" w:sz="4" w:space="0"/>
              <w:bottom w:val="single" w:color="auto" w:sz="4" w:space="0"/>
              <w:right w:val="single" w:color="auto" w:sz="4" w:space="0"/>
            </w:tcBorders>
            <w:noWrap/>
            <w:vAlign w:val="center"/>
          </w:tcPr>
          <w:p w14:paraId="46221734">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24</w:t>
            </w:r>
          </w:p>
        </w:tc>
        <w:tc>
          <w:tcPr>
            <w:tcW w:w="1683" w:type="dxa"/>
            <w:tcBorders>
              <w:top w:val="nil"/>
              <w:left w:val="nil"/>
              <w:bottom w:val="single" w:color="auto" w:sz="4" w:space="0"/>
              <w:right w:val="single" w:color="auto" w:sz="4" w:space="0"/>
            </w:tcBorders>
            <w:noWrap/>
            <w:vAlign w:val="center"/>
          </w:tcPr>
          <w:p w14:paraId="24E10ECB">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3865187.85 </w:t>
            </w:r>
          </w:p>
        </w:tc>
        <w:tc>
          <w:tcPr>
            <w:tcW w:w="1836" w:type="dxa"/>
            <w:tcBorders>
              <w:top w:val="nil"/>
              <w:left w:val="nil"/>
              <w:bottom w:val="single" w:color="auto" w:sz="4" w:space="0"/>
              <w:right w:val="single" w:color="auto" w:sz="4" w:space="0"/>
            </w:tcBorders>
            <w:noWrap/>
            <w:vAlign w:val="center"/>
          </w:tcPr>
          <w:p w14:paraId="6901409C">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39528169.39 </w:t>
            </w:r>
          </w:p>
        </w:tc>
      </w:tr>
      <w:tr w14:paraId="2AB5E0D2">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78684B01">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3</w:t>
            </w:r>
          </w:p>
        </w:tc>
        <w:tc>
          <w:tcPr>
            <w:tcW w:w="1600" w:type="dxa"/>
            <w:tcBorders>
              <w:top w:val="nil"/>
              <w:left w:val="nil"/>
              <w:bottom w:val="single" w:color="auto" w:sz="4" w:space="0"/>
              <w:right w:val="single" w:color="auto" w:sz="4" w:space="0"/>
            </w:tcBorders>
            <w:noWrap/>
            <w:vAlign w:val="center"/>
          </w:tcPr>
          <w:p w14:paraId="54126C9C">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3864807.56 </w:t>
            </w:r>
          </w:p>
        </w:tc>
        <w:tc>
          <w:tcPr>
            <w:tcW w:w="1913" w:type="dxa"/>
            <w:tcBorders>
              <w:top w:val="nil"/>
              <w:left w:val="nil"/>
              <w:bottom w:val="single" w:color="auto" w:sz="4" w:space="0"/>
              <w:right w:val="double" w:color="auto" w:sz="4" w:space="0"/>
            </w:tcBorders>
            <w:noWrap/>
            <w:vAlign w:val="center"/>
          </w:tcPr>
          <w:p w14:paraId="61DD7144">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39528447.32 </w:t>
            </w:r>
          </w:p>
        </w:tc>
        <w:tc>
          <w:tcPr>
            <w:tcW w:w="1030" w:type="dxa"/>
            <w:tcBorders>
              <w:top w:val="nil"/>
              <w:left w:val="double" w:color="auto" w:sz="4" w:space="0"/>
              <w:bottom w:val="single" w:color="auto" w:sz="4" w:space="0"/>
              <w:right w:val="single" w:color="auto" w:sz="4" w:space="0"/>
            </w:tcBorders>
            <w:noWrap/>
            <w:vAlign w:val="center"/>
          </w:tcPr>
          <w:p w14:paraId="074F1A51">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25</w:t>
            </w:r>
          </w:p>
        </w:tc>
        <w:tc>
          <w:tcPr>
            <w:tcW w:w="1683" w:type="dxa"/>
            <w:tcBorders>
              <w:top w:val="nil"/>
              <w:left w:val="nil"/>
              <w:bottom w:val="single" w:color="auto" w:sz="4" w:space="0"/>
              <w:right w:val="single" w:color="auto" w:sz="4" w:space="0"/>
            </w:tcBorders>
            <w:noWrap/>
            <w:vAlign w:val="center"/>
          </w:tcPr>
          <w:p w14:paraId="00B15C63">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3865308.39 </w:t>
            </w:r>
          </w:p>
        </w:tc>
        <w:tc>
          <w:tcPr>
            <w:tcW w:w="1836" w:type="dxa"/>
            <w:tcBorders>
              <w:top w:val="nil"/>
              <w:left w:val="nil"/>
              <w:bottom w:val="single" w:color="auto" w:sz="4" w:space="0"/>
              <w:right w:val="single" w:color="auto" w:sz="4" w:space="0"/>
            </w:tcBorders>
            <w:noWrap/>
            <w:vAlign w:val="center"/>
          </w:tcPr>
          <w:p w14:paraId="2F31F5F7">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39528348.85 </w:t>
            </w:r>
          </w:p>
        </w:tc>
      </w:tr>
      <w:tr w14:paraId="7FF820E2">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1E7EA056">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4</w:t>
            </w:r>
          </w:p>
        </w:tc>
        <w:tc>
          <w:tcPr>
            <w:tcW w:w="1600" w:type="dxa"/>
            <w:tcBorders>
              <w:top w:val="nil"/>
              <w:left w:val="nil"/>
              <w:bottom w:val="single" w:color="auto" w:sz="4" w:space="0"/>
              <w:right w:val="single" w:color="auto" w:sz="4" w:space="0"/>
            </w:tcBorders>
            <w:noWrap/>
            <w:vAlign w:val="center"/>
          </w:tcPr>
          <w:p w14:paraId="7AD9BC5F">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3864838.05 </w:t>
            </w:r>
          </w:p>
        </w:tc>
        <w:tc>
          <w:tcPr>
            <w:tcW w:w="1913" w:type="dxa"/>
            <w:tcBorders>
              <w:top w:val="nil"/>
              <w:left w:val="nil"/>
              <w:bottom w:val="single" w:color="auto" w:sz="4" w:space="0"/>
              <w:right w:val="double" w:color="auto" w:sz="4" w:space="0"/>
            </w:tcBorders>
            <w:noWrap/>
            <w:vAlign w:val="center"/>
          </w:tcPr>
          <w:p w14:paraId="0E1C88C1">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39528592.62 </w:t>
            </w:r>
          </w:p>
        </w:tc>
        <w:tc>
          <w:tcPr>
            <w:tcW w:w="1030" w:type="dxa"/>
            <w:tcBorders>
              <w:top w:val="nil"/>
              <w:left w:val="double" w:color="auto" w:sz="4" w:space="0"/>
              <w:bottom w:val="single" w:color="auto" w:sz="4" w:space="0"/>
              <w:right w:val="single" w:color="auto" w:sz="4" w:space="0"/>
            </w:tcBorders>
            <w:noWrap/>
            <w:vAlign w:val="center"/>
          </w:tcPr>
          <w:p w14:paraId="77B7161F">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26</w:t>
            </w:r>
          </w:p>
        </w:tc>
        <w:tc>
          <w:tcPr>
            <w:tcW w:w="1683" w:type="dxa"/>
            <w:tcBorders>
              <w:top w:val="nil"/>
              <w:left w:val="nil"/>
              <w:bottom w:val="single" w:color="auto" w:sz="4" w:space="0"/>
              <w:right w:val="single" w:color="auto" w:sz="4" w:space="0"/>
            </w:tcBorders>
            <w:noWrap/>
            <w:vAlign w:val="center"/>
          </w:tcPr>
          <w:p w14:paraId="45D8A470">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3865314.96 </w:t>
            </w:r>
          </w:p>
        </w:tc>
        <w:tc>
          <w:tcPr>
            <w:tcW w:w="1836" w:type="dxa"/>
            <w:tcBorders>
              <w:top w:val="nil"/>
              <w:left w:val="nil"/>
              <w:bottom w:val="single" w:color="auto" w:sz="4" w:space="0"/>
              <w:right w:val="single" w:color="auto" w:sz="4" w:space="0"/>
            </w:tcBorders>
            <w:noWrap/>
            <w:vAlign w:val="center"/>
          </w:tcPr>
          <w:p w14:paraId="23293C39">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39528354.55 </w:t>
            </w:r>
          </w:p>
        </w:tc>
      </w:tr>
      <w:tr w14:paraId="2CCE9A84">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6D12778F">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5</w:t>
            </w:r>
          </w:p>
        </w:tc>
        <w:tc>
          <w:tcPr>
            <w:tcW w:w="1600" w:type="dxa"/>
            <w:tcBorders>
              <w:top w:val="nil"/>
              <w:left w:val="nil"/>
              <w:bottom w:val="single" w:color="auto" w:sz="4" w:space="0"/>
              <w:right w:val="single" w:color="auto" w:sz="4" w:space="0"/>
            </w:tcBorders>
            <w:noWrap/>
            <w:vAlign w:val="center"/>
          </w:tcPr>
          <w:p w14:paraId="788193B8">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3864845.92 </w:t>
            </w:r>
          </w:p>
        </w:tc>
        <w:tc>
          <w:tcPr>
            <w:tcW w:w="1913" w:type="dxa"/>
            <w:tcBorders>
              <w:top w:val="nil"/>
              <w:left w:val="nil"/>
              <w:bottom w:val="single" w:color="auto" w:sz="4" w:space="0"/>
              <w:right w:val="double" w:color="auto" w:sz="4" w:space="0"/>
            </w:tcBorders>
            <w:noWrap/>
            <w:vAlign w:val="center"/>
          </w:tcPr>
          <w:p w14:paraId="1E0CF3E8">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39528668.89 </w:t>
            </w:r>
          </w:p>
        </w:tc>
        <w:tc>
          <w:tcPr>
            <w:tcW w:w="1030" w:type="dxa"/>
            <w:tcBorders>
              <w:top w:val="nil"/>
              <w:left w:val="double" w:color="auto" w:sz="4" w:space="0"/>
              <w:bottom w:val="single" w:color="auto" w:sz="4" w:space="0"/>
              <w:right w:val="single" w:color="auto" w:sz="4" w:space="0"/>
            </w:tcBorders>
            <w:noWrap/>
            <w:vAlign w:val="center"/>
          </w:tcPr>
          <w:p w14:paraId="71F5BAB5">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27</w:t>
            </w:r>
          </w:p>
        </w:tc>
        <w:tc>
          <w:tcPr>
            <w:tcW w:w="1683" w:type="dxa"/>
            <w:tcBorders>
              <w:top w:val="nil"/>
              <w:left w:val="nil"/>
              <w:bottom w:val="single" w:color="auto" w:sz="4" w:space="0"/>
              <w:right w:val="single" w:color="auto" w:sz="4" w:space="0"/>
            </w:tcBorders>
            <w:noWrap/>
            <w:vAlign w:val="center"/>
          </w:tcPr>
          <w:p w14:paraId="7B08B121">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3865318.73 </w:t>
            </w:r>
          </w:p>
        </w:tc>
        <w:tc>
          <w:tcPr>
            <w:tcW w:w="1836" w:type="dxa"/>
            <w:tcBorders>
              <w:top w:val="nil"/>
              <w:left w:val="nil"/>
              <w:bottom w:val="single" w:color="auto" w:sz="4" w:space="0"/>
              <w:right w:val="single" w:color="auto" w:sz="4" w:space="0"/>
            </w:tcBorders>
            <w:noWrap/>
            <w:vAlign w:val="center"/>
          </w:tcPr>
          <w:p w14:paraId="1780371A">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39528417.29 </w:t>
            </w:r>
          </w:p>
        </w:tc>
      </w:tr>
      <w:tr w14:paraId="55EB94FF">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0D0A8B07">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6</w:t>
            </w:r>
          </w:p>
        </w:tc>
        <w:tc>
          <w:tcPr>
            <w:tcW w:w="1600" w:type="dxa"/>
            <w:tcBorders>
              <w:top w:val="nil"/>
              <w:left w:val="nil"/>
              <w:bottom w:val="single" w:color="auto" w:sz="4" w:space="0"/>
              <w:right w:val="single" w:color="auto" w:sz="4" w:space="0"/>
            </w:tcBorders>
            <w:noWrap/>
            <w:vAlign w:val="center"/>
          </w:tcPr>
          <w:p w14:paraId="6884538C">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3864905.54 </w:t>
            </w:r>
          </w:p>
        </w:tc>
        <w:tc>
          <w:tcPr>
            <w:tcW w:w="1913" w:type="dxa"/>
            <w:tcBorders>
              <w:top w:val="nil"/>
              <w:left w:val="nil"/>
              <w:bottom w:val="single" w:color="auto" w:sz="4" w:space="0"/>
              <w:right w:val="double" w:color="auto" w:sz="4" w:space="0"/>
            </w:tcBorders>
            <w:noWrap/>
            <w:vAlign w:val="center"/>
          </w:tcPr>
          <w:p w14:paraId="3786110E">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39528669.89 </w:t>
            </w:r>
          </w:p>
        </w:tc>
        <w:tc>
          <w:tcPr>
            <w:tcW w:w="1030" w:type="dxa"/>
            <w:tcBorders>
              <w:top w:val="nil"/>
              <w:left w:val="double" w:color="auto" w:sz="4" w:space="0"/>
              <w:bottom w:val="single" w:color="auto" w:sz="4" w:space="0"/>
              <w:right w:val="single" w:color="auto" w:sz="4" w:space="0"/>
            </w:tcBorders>
            <w:noWrap/>
            <w:vAlign w:val="center"/>
          </w:tcPr>
          <w:p w14:paraId="2D490ED8">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28</w:t>
            </w:r>
          </w:p>
        </w:tc>
        <w:tc>
          <w:tcPr>
            <w:tcW w:w="1683" w:type="dxa"/>
            <w:tcBorders>
              <w:top w:val="nil"/>
              <w:left w:val="nil"/>
              <w:bottom w:val="single" w:color="auto" w:sz="4" w:space="0"/>
              <w:right w:val="single" w:color="auto" w:sz="4" w:space="0"/>
            </w:tcBorders>
            <w:noWrap/>
            <w:vAlign w:val="center"/>
          </w:tcPr>
          <w:p w14:paraId="66CB3641">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3865305.59 </w:t>
            </w:r>
          </w:p>
        </w:tc>
        <w:tc>
          <w:tcPr>
            <w:tcW w:w="1836" w:type="dxa"/>
            <w:tcBorders>
              <w:top w:val="nil"/>
              <w:left w:val="nil"/>
              <w:bottom w:val="single" w:color="auto" w:sz="4" w:space="0"/>
              <w:right w:val="single" w:color="auto" w:sz="4" w:space="0"/>
            </w:tcBorders>
            <w:noWrap/>
            <w:vAlign w:val="center"/>
          </w:tcPr>
          <w:p w14:paraId="1CED47E3">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39528420.41 </w:t>
            </w:r>
          </w:p>
        </w:tc>
      </w:tr>
      <w:tr w14:paraId="4EEC14A5">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49BFEA0E">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7</w:t>
            </w:r>
          </w:p>
        </w:tc>
        <w:tc>
          <w:tcPr>
            <w:tcW w:w="1600" w:type="dxa"/>
            <w:tcBorders>
              <w:top w:val="nil"/>
              <w:left w:val="nil"/>
              <w:bottom w:val="single" w:color="auto" w:sz="4" w:space="0"/>
              <w:right w:val="single" w:color="auto" w:sz="4" w:space="0"/>
            </w:tcBorders>
            <w:noWrap/>
            <w:vAlign w:val="center"/>
          </w:tcPr>
          <w:p w14:paraId="6282F8BF">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3864946.32 </w:t>
            </w:r>
          </w:p>
        </w:tc>
        <w:tc>
          <w:tcPr>
            <w:tcW w:w="1913" w:type="dxa"/>
            <w:tcBorders>
              <w:top w:val="nil"/>
              <w:left w:val="nil"/>
              <w:bottom w:val="single" w:color="auto" w:sz="4" w:space="0"/>
              <w:right w:val="double" w:color="auto" w:sz="4" w:space="0"/>
            </w:tcBorders>
            <w:noWrap/>
            <w:vAlign w:val="center"/>
          </w:tcPr>
          <w:p w14:paraId="558D932C">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39528833.26 </w:t>
            </w:r>
          </w:p>
        </w:tc>
        <w:tc>
          <w:tcPr>
            <w:tcW w:w="1030" w:type="dxa"/>
            <w:tcBorders>
              <w:top w:val="nil"/>
              <w:left w:val="double" w:color="auto" w:sz="4" w:space="0"/>
              <w:bottom w:val="single" w:color="auto" w:sz="4" w:space="0"/>
              <w:right w:val="single" w:color="auto" w:sz="4" w:space="0"/>
            </w:tcBorders>
            <w:noWrap/>
            <w:vAlign w:val="center"/>
          </w:tcPr>
          <w:p w14:paraId="3353EC61">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29</w:t>
            </w:r>
          </w:p>
        </w:tc>
        <w:tc>
          <w:tcPr>
            <w:tcW w:w="1683" w:type="dxa"/>
            <w:tcBorders>
              <w:top w:val="nil"/>
              <w:left w:val="nil"/>
              <w:bottom w:val="single" w:color="auto" w:sz="4" w:space="0"/>
              <w:right w:val="single" w:color="auto" w:sz="4" w:space="0"/>
            </w:tcBorders>
            <w:noWrap/>
            <w:vAlign w:val="center"/>
          </w:tcPr>
          <w:p w14:paraId="35A02692">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3865303.59 </w:t>
            </w:r>
          </w:p>
        </w:tc>
        <w:tc>
          <w:tcPr>
            <w:tcW w:w="1836" w:type="dxa"/>
            <w:tcBorders>
              <w:top w:val="nil"/>
              <w:left w:val="nil"/>
              <w:bottom w:val="single" w:color="auto" w:sz="4" w:space="0"/>
              <w:right w:val="single" w:color="auto" w:sz="4" w:space="0"/>
            </w:tcBorders>
            <w:noWrap/>
            <w:vAlign w:val="center"/>
          </w:tcPr>
          <w:p w14:paraId="5BF48701">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39528418.45 </w:t>
            </w:r>
          </w:p>
        </w:tc>
      </w:tr>
      <w:tr w14:paraId="0A7940FC">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51E0CB44">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8</w:t>
            </w:r>
          </w:p>
        </w:tc>
        <w:tc>
          <w:tcPr>
            <w:tcW w:w="1600" w:type="dxa"/>
            <w:tcBorders>
              <w:top w:val="nil"/>
              <w:left w:val="nil"/>
              <w:bottom w:val="single" w:color="auto" w:sz="4" w:space="0"/>
              <w:right w:val="single" w:color="auto" w:sz="4" w:space="0"/>
            </w:tcBorders>
            <w:noWrap/>
            <w:vAlign w:val="center"/>
          </w:tcPr>
          <w:p w14:paraId="37E2DAED">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3865220.79 </w:t>
            </w:r>
          </w:p>
        </w:tc>
        <w:tc>
          <w:tcPr>
            <w:tcW w:w="1913" w:type="dxa"/>
            <w:tcBorders>
              <w:top w:val="nil"/>
              <w:left w:val="nil"/>
              <w:bottom w:val="single" w:color="auto" w:sz="4" w:space="0"/>
              <w:right w:val="double" w:color="auto" w:sz="4" w:space="0"/>
            </w:tcBorders>
            <w:noWrap/>
            <w:vAlign w:val="center"/>
          </w:tcPr>
          <w:p w14:paraId="14F58D2B">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39528966.85 </w:t>
            </w:r>
          </w:p>
        </w:tc>
        <w:tc>
          <w:tcPr>
            <w:tcW w:w="1030" w:type="dxa"/>
            <w:tcBorders>
              <w:top w:val="nil"/>
              <w:left w:val="double" w:color="auto" w:sz="4" w:space="0"/>
              <w:bottom w:val="single" w:color="auto" w:sz="4" w:space="0"/>
              <w:right w:val="single" w:color="auto" w:sz="4" w:space="0"/>
            </w:tcBorders>
            <w:noWrap/>
            <w:vAlign w:val="center"/>
          </w:tcPr>
          <w:p w14:paraId="2B3560A5">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30</w:t>
            </w:r>
          </w:p>
        </w:tc>
        <w:tc>
          <w:tcPr>
            <w:tcW w:w="1683" w:type="dxa"/>
            <w:tcBorders>
              <w:top w:val="nil"/>
              <w:left w:val="nil"/>
              <w:bottom w:val="single" w:color="auto" w:sz="4" w:space="0"/>
              <w:right w:val="single" w:color="auto" w:sz="4" w:space="0"/>
            </w:tcBorders>
            <w:noWrap/>
            <w:vAlign w:val="center"/>
          </w:tcPr>
          <w:p w14:paraId="39C9725C">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3865300.94 </w:t>
            </w:r>
          </w:p>
        </w:tc>
        <w:tc>
          <w:tcPr>
            <w:tcW w:w="1836" w:type="dxa"/>
            <w:tcBorders>
              <w:top w:val="nil"/>
              <w:left w:val="nil"/>
              <w:bottom w:val="single" w:color="auto" w:sz="4" w:space="0"/>
              <w:right w:val="single" w:color="auto" w:sz="4" w:space="0"/>
            </w:tcBorders>
            <w:noWrap/>
            <w:vAlign w:val="center"/>
          </w:tcPr>
          <w:p w14:paraId="0034F3CA">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39528415.86 </w:t>
            </w:r>
          </w:p>
        </w:tc>
      </w:tr>
      <w:tr w14:paraId="34F7D56A">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68BECAA7">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9</w:t>
            </w:r>
          </w:p>
        </w:tc>
        <w:tc>
          <w:tcPr>
            <w:tcW w:w="1600" w:type="dxa"/>
            <w:tcBorders>
              <w:top w:val="nil"/>
              <w:left w:val="nil"/>
              <w:bottom w:val="single" w:color="auto" w:sz="4" w:space="0"/>
              <w:right w:val="single" w:color="auto" w:sz="4" w:space="0"/>
            </w:tcBorders>
            <w:noWrap/>
            <w:vAlign w:val="center"/>
          </w:tcPr>
          <w:p w14:paraId="7A715F57">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3865244.26 </w:t>
            </w:r>
          </w:p>
        </w:tc>
        <w:tc>
          <w:tcPr>
            <w:tcW w:w="1913" w:type="dxa"/>
            <w:tcBorders>
              <w:top w:val="nil"/>
              <w:left w:val="nil"/>
              <w:bottom w:val="single" w:color="auto" w:sz="4" w:space="0"/>
              <w:right w:val="double" w:color="auto" w:sz="4" w:space="0"/>
            </w:tcBorders>
            <w:noWrap/>
            <w:vAlign w:val="center"/>
          </w:tcPr>
          <w:p w14:paraId="6A639918">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39529142.88 </w:t>
            </w:r>
          </w:p>
        </w:tc>
        <w:tc>
          <w:tcPr>
            <w:tcW w:w="1030" w:type="dxa"/>
            <w:tcBorders>
              <w:top w:val="nil"/>
              <w:left w:val="double" w:color="auto" w:sz="4" w:space="0"/>
              <w:bottom w:val="single" w:color="auto" w:sz="4" w:space="0"/>
              <w:right w:val="single" w:color="auto" w:sz="4" w:space="0"/>
            </w:tcBorders>
            <w:noWrap/>
            <w:vAlign w:val="center"/>
          </w:tcPr>
          <w:p w14:paraId="09F51DBD">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31</w:t>
            </w:r>
          </w:p>
        </w:tc>
        <w:tc>
          <w:tcPr>
            <w:tcW w:w="1683" w:type="dxa"/>
            <w:tcBorders>
              <w:top w:val="nil"/>
              <w:left w:val="nil"/>
              <w:bottom w:val="single" w:color="auto" w:sz="4" w:space="0"/>
              <w:right w:val="single" w:color="auto" w:sz="4" w:space="0"/>
            </w:tcBorders>
            <w:noWrap/>
            <w:vAlign w:val="center"/>
          </w:tcPr>
          <w:p w14:paraId="1B82A458">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3865298.28 </w:t>
            </w:r>
          </w:p>
        </w:tc>
        <w:tc>
          <w:tcPr>
            <w:tcW w:w="1836" w:type="dxa"/>
            <w:tcBorders>
              <w:top w:val="nil"/>
              <w:left w:val="nil"/>
              <w:bottom w:val="single" w:color="auto" w:sz="4" w:space="0"/>
              <w:right w:val="single" w:color="auto" w:sz="4" w:space="0"/>
            </w:tcBorders>
            <w:noWrap/>
            <w:vAlign w:val="center"/>
          </w:tcPr>
          <w:p w14:paraId="7DE77EC9">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39528413.26 </w:t>
            </w:r>
          </w:p>
        </w:tc>
      </w:tr>
      <w:tr w14:paraId="11970B4F">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22C308AB">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10</w:t>
            </w:r>
          </w:p>
        </w:tc>
        <w:tc>
          <w:tcPr>
            <w:tcW w:w="1600" w:type="dxa"/>
            <w:tcBorders>
              <w:top w:val="nil"/>
              <w:left w:val="nil"/>
              <w:bottom w:val="single" w:color="auto" w:sz="4" w:space="0"/>
              <w:right w:val="single" w:color="auto" w:sz="4" w:space="0"/>
            </w:tcBorders>
            <w:noWrap/>
            <w:vAlign w:val="center"/>
          </w:tcPr>
          <w:p w14:paraId="2F3054B3">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3865220.44 </w:t>
            </w:r>
          </w:p>
        </w:tc>
        <w:tc>
          <w:tcPr>
            <w:tcW w:w="1913" w:type="dxa"/>
            <w:tcBorders>
              <w:top w:val="nil"/>
              <w:left w:val="nil"/>
              <w:bottom w:val="single" w:color="auto" w:sz="4" w:space="0"/>
              <w:right w:val="double" w:color="auto" w:sz="4" w:space="0"/>
            </w:tcBorders>
            <w:noWrap/>
            <w:vAlign w:val="center"/>
          </w:tcPr>
          <w:p w14:paraId="6C2E22ED">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39529230.20 </w:t>
            </w:r>
          </w:p>
        </w:tc>
        <w:tc>
          <w:tcPr>
            <w:tcW w:w="1030" w:type="dxa"/>
            <w:tcBorders>
              <w:top w:val="nil"/>
              <w:left w:val="double" w:color="auto" w:sz="4" w:space="0"/>
              <w:bottom w:val="single" w:color="auto" w:sz="4" w:space="0"/>
              <w:right w:val="single" w:color="auto" w:sz="4" w:space="0"/>
            </w:tcBorders>
            <w:noWrap/>
            <w:vAlign w:val="center"/>
          </w:tcPr>
          <w:p w14:paraId="40FEDE60">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32</w:t>
            </w:r>
          </w:p>
        </w:tc>
        <w:tc>
          <w:tcPr>
            <w:tcW w:w="1683" w:type="dxa"/>
            <w:tcBorders>
              <w:top w:val="nil"/>
              <w:left w:val="nil"/>
              <w:bottom w:val="single" w:color="auto" w:sz="4" w:space="0"/>
              <w:right w:val="single" w:color="auto" w:sz="4" w:space="0"/>
            </w:tcBorders>
            <w:noWrap/>
            <w:vAlign w:val="center"/>
          </w:tcPr>
          <w:p w14:paraId="0CA5E185">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3865285.59 </w:t>
            </w:r>
          </w:p>
        </w:tc>
        <w:tc>
          <w:tcPr>
            <w:tcW w:w="1836" w:type="dxa"/>
            <w:tcBorders>
              <w:top w:val="nil"/>
              <w:left w:val="nil"/>
              <w:bottom w:val="single" w:color="auto" w:sz="4" w:space="0"/>
              <w:right w:val="single" w:color="auto" w:sz="4" w:space="0"/>
            </w:tcBorders>
            <w:noWrap/>
            <w:vAlign w:val="center"/>
          </w:tcPr>
          <w:p w14:paraId="52C95A38">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39528400.82 </w:t>
            </w:r>
          </w:p>
        </w:tc>
      </w:tr>
      <w:tr w14:paraId="10615252">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6A999DEE">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11</w:t>
            </w:r>
          </w:p>
        </w:tc>
        <w:tc>
          <w:tcPr>
            <w:tcW w:w="1600" w:type="dxa"/>
            <w:tcBorders>
              <w:top w:val="nil"/>
              <w:left w:val="nil"/>
              <w:bottom w:val="single" w:color="auto" w:sz="4" w:space="0"/>
              <w:right w:val="single" w:color="auto" w:sz="4" w:space="0"/>
            </w:tcBorders>
            <w:noWrap/>
            <w:vAlign w:val="center"/>
          </w:tcPr>
          <w:p w14:paraId="224C9133">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3865170.53 </w:t>
            </w:r>
          </w:p>
        </w:tc>
        <w:tc>
          <w:tcPr>
            <w:tcW w:w="1913" w:type="dxa"/>
            <w:tcBorders>
              <w:top w:val="nil"/>
              <w:left w:val="nil"/>
              <w:bottom w:val="single" w:color="auto" w:sz="4" w:space="0"/>
              <w:right w:val="double" w:color="auto" w:sz="4" w:space="0"/>
            </w:tcBorders>
            <w:noWrap/>
            <w:vAlign w:val="center"/>
          </w:tcPr>
          <w:p w14:paraId="6E6B0DEB">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39529278.38 </w:t>
            </w:r>
          </w:p>
        </w:tc>
        <w:tc>
          <w:tcPr>
            <w:tcW w:w="1030" w:type="dxa"/>
            <w:tcBorders>
              <w:top w:val="nil"/>
              <w:left w:val="double" w:color="auto" w:sz="4" w:space="0"/>
              <w:bottom w:val="single" w:color="auto" w:sz="4" w:space="0"/>
              <w:right w:val="single" w:color="auto" w:sz="4" w:space="0"/>
            </w:tcBorders>
            <w:noWrap/>
            <w:vAlign w:val="center"/>
          </w:tcPr>
          <w:p w14:paraId="1C01D9A6">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33</w:t>
            </w:r>
          </w:p>
        </w:tc>
        <w:tc>
          <w:tcPr>
            <w:tcW w:w="1683" w:type="dxa"/>
            <w:tcBorders>
              <w:top w:val="nil"/>
              <w:left w:val="nil"/>
              <w:bottom w:val="single" w:color="auto" w:sz="4" w:space="0"/>
              <w:right w:val="single" w:color="auto" w:sz="4" w:space="0"/>
            </w:tcBorders>
            <w:noWrap/>
            <w:vAlign w:val="center"/>
          </w:tcPr>
          <w:p w14:paraId="0E0770BA">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3865239.14 </w:t>
            </w:r>
          </w:p>
        </w:tc>
        <w:tc>
          <w:tcPr>
            <w:tcW w:w="1836" w:type="dxa"/>
            <w:tcBorders>
              <w:top w:val="nil"/>
              <w:left w:val="nil"/>
              <w:bottom w:val="single" w:color="auto" w:sz="4" w:space="0"/>
              <w:right w:val="single" w:color="auto" w:sz="4" w:space="0"/>
            </w:tcBorders>
            <w:noWrap/>
            <w:vAlign w:val="center"/>
          </w:tcPr>
          <w:p w14:paraId="4E7C449E">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39528445.54 </w:t>
            </w:r>
          </w:p>
        </w:tc>
      </w:tr>
      <w:tr w14:paraId="56F334CB">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009FBD01">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12</w:t>
            </w:r>
          </w:p>
        </w:tc>
        <w:tc>
          <w:tcPr>
            <w:tcW w:w="1600" w:type="dxa"/>
            <w:tcBorders>
              <w:top w:val="nil"/>
              <w:left w:val="nil"/>
              <w:bottom w:val="single" w:color="auto" w:sz="4" w:space="0"/>
              <w:right w:val="single" w:color="auto" w:sz="4" w:space="0"/>
            </w:tcBorders>
            <w:noWrap/>
            <w:vAlign w:val="center"/>
          </w:tcPr>
          <w:p w14:paraId="0B227F19">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3864537.91 </w:t>
            </w:r>
          </w:p>
        </w:tc>
        <w:tc>
          <w:tcPr>
            <w:tcW w:w="1913" w:type="dxa"/>
            <w:tcBorders>
              <w:top w:val="nil"/>
              <w:left w:val="nil"/>
              <w:bottom w:val="single" w:color="auto" w:sz="4" w:space="0"/>
              <w:right w:val="double" w:color="auto" w:sz="4" w:space="0"/>
            </w:tcBorders>
            <w:noWrap/>
            <w:vAlign w:val="center"/>
          </w:tcPr>
          <w:p w14:paraId="45728A3F">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39529279.60 </w:t>
            </w:r>
          </w:p>
        </w:tc>
        <w:tc>
          <w:tcPr>
            <w:tcW w:w="1030" w:type="dxa"/>
            <w:tcBorders>
              <w:top w:val="nil"/>
              <w:left w:val="double" w:color="auto" w:sz="4" w:space="0"/>
              <w:bottom w:val="single" w:color="auto" w:sz="4" w:space="0"/>
              <w:right w:val="single" w:color="auto" w:sz="4" w:space="0"/>
            </w:tcBorders>
            <w:noWrap/>
            <w:vAlign w:val="center"/>
          </w:tcPr>
          <w:p w14:paraId="562E5FA6">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34</w:t>
            </w:r>
          </w:p>
        </w:tc>
        <w:tc>
          <w:tcPr>
            <w:tcW w:w="1683" w:type="dxa"/>
            <w:tcBorders>
              <w:top w:val="nil"/>
              <w:left w:val="nil"/>
              <w:bottom w:val="single" w:color="auto" w:sz="4" w:space="0"/>
              <w:right w:val="single" w:color="auto" w:sz="4" w:space="0"/>
            </w:tcBorders>
            <w:noWrap/>
            <w:vAlign w:val="center"/>
          </w:tcPr>
          <w:p w14:paraId="4C1853D9">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3865191.61 </w:t>
            </w:r>
          </w:p>
        </w:tc>
        <w:tc>
          <w:tcPr>
            <w:tcW w:w="1836" w:type="dxa"/>
            <w:tcBorders>
              <w:top w:val="nil"/>
              <w:left w:val="nil"/>
              <w:bottom w:val="single" w:color="auto" w:sz="4" w:space="0"/>
              <w:right w:val="single" w:color="auto" w:sz="4" w:space="0"/>
            </w:tcBorders>
            <w:noWrap/>
            <w:vAlign w:val="center"/>
          </w:tcPr>
          <w:p w14:paraId="5C557EED">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39528486.29 </w:t>
            </w:r>
          </w:p>
        </w:tc>
      </w:tr>
      <w:tr w14:paraId="64C02BCA">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4B3D42C3">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13</w:t>
            </w:r>
          </w:p>
        </w:tc>
        <w:tc>
          <w:tcPr>
            <w:tcW w:w="1600" w:type="dxa"/>
            <w:tcBorders>
              <w:top w:val="nil"/>
              <w:left w:val="nil"/>
              <w:bottom w:val="single" w:color="auto" w:sz="4" w:space="0"/>
              <w:right w:val="single" w:color="auto" w:sz="4" w:space="0"/>
            </w:tcBorders>
            <w:noWrap/>
            <w:vAlign w:val="center"/>
          </w:tcPr>
          <w:p w14:paraId="083705B7">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3864343.60 </w:t>
            </w:r>
          </w:p>
        </w:tc>
        <w:tc>
          <w:tcPr>
            <w:tcW w:w="1913" w:type="dxa"/>
            <w:tcBorders>
              <w:top w:val="nil"/>
              <w:left w:val="nil"/>
              <w:bottom w:val="single" w:color="auto" w:sz="4" w:space="0"/>
              <w:right w:val="double" w:color="auto" w:sz="4" w:space="0"/>
            </w:tcBorders>
            <w:noWrap/>
            <w:vAlign w:val="center"/>
          </w:tcPr>
          <w:p w14:paraId="41E2ECE9">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39529246.39 </w:t>
            </w:r>
          </w:p>
        </w:tc>
        <w:tc>
          <w:tcPr>
            <w:tcW w:w="1030" w:type="dxa"/>
            <w:tcBorders>
              <w:top w:val="nil"/>
              <w:left w:val="double" w:color="auto" w:sz="4" w:space="0"/>
              <w:bottom w:val="single" w:color="auto" w:sz="4" w:space="0"/>
              <w:right w:val="single" w:color="auto" w:sz="4" w:space="0"/>
            </w:tcBorders>
            <w:noWrap/>
            <w:vAlign w:val="center"/>
          </w:tcPr>
          <w:p w14:paraId="39A77FA9">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35</w:t>
            </w:r>
          </w:p>
        </w:tc>
        <w:tc>
          <w:tcPr>
            <w:tcW w:w="1683" w:type="dxa"/>
            <w:tcBorders>
              <w:top w:val="nil"/>
              <w:left w:val="nil"/>
              <w:bottom w:val="single" w:color="auto" w:sz="4" w:space="0"/>
              <w:right w:val="single" w:color="auto" w:sz="4" w:space="0"/>
            </w:tcBorders>
            <w:noWrap/>
            <w:vAlign w:val="center"/>
          </w:tcPr>
          <w:p w14:paraId="69D94824">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3865147.94 </w:t>
            </w:r>
          </w:p>
        </w:tc>
        <w:tc>
          <w:tcPr>
            <w:tcW w:w="1836" w:type="dxa"/>
            <w:tcBorders>
              <w:top w:val="nil"/>
              <w:left w:val="nil"/>
              <w:bottom w:val="single" w:color="auto" w:sz="4" w:space="0"/>
              <w:right w:val="single" w:color="auto" w:sz="4" w:space="0"/>
            </w:tcBorders>
            <w:noWrap/>
            <w:vAlign w:val="center"/>
          </w:tcPr>
          <w:p w14:paraId="4FB16D6F">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39528500.18 </w:t>
            </w:r>
          </w:p>
        </w:tc>
      </w:tr>
      <w:tr w14:paraId="46507F09">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3B5CD6E0">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14</w:t>
            </w:r>
          </w:p>
        </w:tc>
        <w:tc>
          <w:tcPr>
            <w:tcW w:w="1600" w:type="dxa"/>
            <w:tcBorders>
              <w:top w:val="nil"/>
              <w:left w:val="nil"/>
              <w:bottom w:val="single" w:color="auto" w:sz="4" w:space="0"/>
              <w:right w:val="single" w:color="auto" w:sz="4" w:space="0"/>
            </w:tcBorders>
            <w:noWrap/>
            <w:vAlign w:val="center"/>
          </w:tcPr>
          <w:p w14:paraId="73AC17D4">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3864153.59 </w:t>
            </w:r>
          </w:p>
        </w:tc>
        <w:tc>
          <w:tcPr>
            <w:tcW w:w="1913" w:type="dxa"/>
            <w:tcBorders>
              <w:top w:val="nil"/>
              <w:left w:val="nil"/>
              <w:bottom w:val="single" w:color="auto" w:sz="4" w:space="0"/>
              <w:right w:val="double" w:color="auto" w:sz="4" w:space="0"/>
            </w:tcBorders>
            <w:noWrap/>
            <w:vAlign w:val="center"/>
          </w:tcPr>
          <w:p w14:paraId="2C1B12A8">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39528995.31 </w:t>
            </w:r>
          </w:p>
        </w:tc>
        <w:tc>
          <w:tcPr>
            <w:tcW w:w="1030" w:type="dxa"/>
            <w:tcBorders>
              <w:top w:val="nil"/>
              <w:left w:val="double" w:color="auto" w:sz="4" w:space="0"/>
              <w:bottom w:val="single" w:color="auto" w:sz="4" w:space="0"/>
              <w:right w:val="single" w:color="auto" w:sz="4" w:space="0"/>
            </w:tcBorders>
            <w:noWrap/>
            <w:vAlign w:val="center"/>
          </w:tcPr>
          <w:p w14:paraId="25A78D93">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36</w:t>
            </w:r>
          </w:p>
        </w:tc>
        <w:tc>
          <w:tcPr>
            <w:tcW w:w="1683" w:type="dxa"/>
            <w:tcBorders>
              <w:top w:val="nil"/>
              <w:left w:val="nil"/>
              <w:bottom w:val="single" w:color="auto" w:sz="4" w:space="0"/>
              <w:right w:val="single" w:color="auto" w:sz="4" w:space="0"/>
            </w:tcBorders>
            <w:noWrap/>
            <w:vAlign w:val="center"/>
          </w:tcPr>
          <w:p w14:paraId="27EF1260">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3865048.98 </w:t>
            </w:r>
          </w:p>
        </w:tc>
        <w:tc>
          <w:tcPr>
            <w:tcW w:w="1836" w:type="dxa"/>
            <w:tcBorders>
              <w:top w:val="nil"/>
              <w:left w:val="nil"/>
              <w:bottom w:val="single" w:color="auto" w:sz="4" w:space="0"/>
              <w:right w:val="single" w:color="auto" w:sz="4" w:space="0"/>
            </w:tcBorders>
            <w:noWrap/>
            <w:vAlign w:val="center"/>
          </w:tcPr>
          <w:p w14:paraId="19A0BBC7">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39528496.51 </w:t>
            </w:r>
          </w:p>
        </w:tc>
      </w:tr>
      <w:tr w14:paraId="10C2673D">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19264986">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15</w:t>
            </w:r>
          </w:p>
        </w:tc>
        <w:tc>
          <w:tcPr>
            <w:tcW w:w="1600" w:type="dxa"/>
            <w:tcBorders>
              <w:top w:val="nil"/>
              <w:left w:val="nil"/>
              <w:bottom w:val="single" w:color="auto" w:sz="4" w:space="0"/>
              <w:right w:val="single" w:color="auto" w:sz="4" w:space="0"/>
            </w:tcBorders>
            <w:noWrap/>
            <w:vAlign w:val="center"/>
          </w:tcPr>
          <w:p w14:paraId="6CDF5791">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3864210.59 </w:t>
            </w:r>
          </w:p>
        </w:tc>
        <w:tc>
          <w:tcPr>
            <w:tcW w:w="1913" w:type="dxa"/>
            <w:tcBorders>
              <w:top w:val="nil"/>
              <w:left w:val="nil"/>
              <w:bottom w:val="single" w:color="auto" w:sz="4" w:space="0"/>
              <w:right w:val="double" w:color="auto" w:sz="4" w:space="0"/>
            </w:tcBorders>
            <w:noWrap/>
            <w:vAlign w:val="center"/>
          </w:tcPr>
          <w:p w14:paraId="4F2F573A">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39528888.16 </w:t>
            </w:r>
          </w:p>
        </w:tc>
        <w:tc>
          <w:tcPr>
            <w:tcW w:w="1030" w:type="dxa"/>
            <w:tcBorders>
              <w:top w:val="nil"/>
              <w:left w:val="double" w:color="auto" w:sz="4" w:space="0"/>
              <w:bottom w:val="single" w:color="auto" w:sz="4" w:space="0"/>
              <w:right w:val="single" w:color="auto" w:sz="4" w:space="0"/>
            </w:tcBorders>
            <w:noWrap/>
            <w:vAlign w:val="center"/>
          </w:tcPr>
          <w:p w14:paraId="66322828">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37</w:t>
            </w:r>
          </w:p>
        </w:tc>
        <w:tc>
          <w:tcPr>
            <w:tcW w:w="1683" w:type="dxa"/>
            <w:tcBorders>
              <w:top w:val="nil"/>
              <w:left w:val="nil"/>
              <w:bottom w:val="single" w:color="auto" w:sz="4" w:space="0"/>
              <w:right w:val="single" w:color="auto" w:sz="4" w:space="0"/>
            </w:tcBorders>
            <w:noWrap/>
            <w:vAlign w:val="center"/>
          </w:tcPr>
          <w:p w14:paraId="2D3B6970">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3865018.61 </w:t>
            </w:r>
          </w:p>
        </w:tc>
        <w:tc>
          <w:tcPr>
            <w:tcW w:w="1836" w:type="dxa"/>
            <w:tcBorders>
              <w:top w:val="nil"/>
              <w:left w:val="nil"/>
              <w:bottom w:val="single" w:color="auto" w:sz="4" w:space="0"/>
              <w:right w:val="single" w:color="auto" w:sz="4" w:space="0"/>
            </w:tcBorders>
            <w:noWrap/>
            <w:vAlign w:val="center"/>
          </w:tcPr>
          <w:p w14:paraId="5B48BE89">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39528484.61 </w:t>
            </w:r>
          </w:p>
        </w:tc>
      </w:tr>
      <w:tr w14:paraId="0A8D7097">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0CFF3DFE">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16</w:t>
            </w:r>
          </w:p>
        </w:tc>
        <w:tc>
          <w:tcPr>
            <w:tcW w:w="1600" w:type="dxa"/>
            <w:tcBorders>
              <w:top w:val="nil"/>
              <w:left w:val="nil"/>
              <w:bottom w:val="single" w:color="auto" w:sz="4" w:space="0"/>
              <w:right w:val="single" w:color="auto" w:sz="4" w:space="0"/>
            </w:tcBorders>
            <w:noWrap/>
            <w:vAlign w:val="center"/>
          </w:tcPr>
          <w:p w14:paraId="36FA00E8">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3864332.45 </w:t>
            </w:r>
          </w:p>
        </w:tc>
        <w:tc>
          <w:tcPr>
            <w:tcW w:w="1913" w:type="dxa"/>
            <w:tcBorders>
              <w:top w:val="nil"/>
              <w:left w:val="nil"/>
              <w:bottom w:val="single" w:color="auto" w:sz="4" w:space="0"/>
              <w:right w:val="double" w:color="auto" w:sz="4" w:space="0"/>
            </w:tcBorders>
            <w:noWrap/>
            <w:vAlign w:val="center"/>
          </w:tcPr>
          <w:p w14:paraId="300190A2">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39528811.51 </w:t>
            </w:r>
          </w:p>
        </w:tc>
        <w:tc>
          <w:tcPr>
            <w:tcW w:w="1030" w:type="dxa"/>
            <w:tcBorders>
              <w:top w:val="nil"/>
              <w:left w:val="double" w:color="auto" w:sz="4" w:space="0"/>
              <w:bottom w:val="single" w:color="auto" w:sz="4" w:space="0"/>
              <w:right w:val="single" w:color="auto" w:sz="4" w:space="0"/>
            </w:tcBorders>
            <w:noWrap/>
            <w:vAlign w:val="center"/>
          </w:tcPr>
          <w:p w14:paraId="47167436">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38</w:t>
            </w:r>
          </w:p>
        </w:tc>
        <w:tc>
          <w:tcPr>
            <w:tcW w:w="1683" w:type="dxa"/>
            <w:tcBorders>
              <w:top w:val="nil"/>
              <w:left w:val="nil"/>
              <w:bottom w:val="single" w:color="auto" w:sz="4" w:space="0"/>
              <w:right w:val="single" w:color="auto" w:sz="4" w:space="0"/>
            </w:tcBorders>
            <w:noWrap/>
            <w:vAlign w:val="center"/>
          </w:tcPr>
          <w:p w14:paraId="437521E5">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3864972.88 </w:t>
            </w:r>
          </w:p>
        </w:tc>
        <w:tc>
          <w:tcPr>
            <w:tcW w:w="1836" w:type="dxa"/>
            <w:tcBorders>
              <w:top w:val="nil"/>
              <w:left w:val="nil"/>
              <w:bottom w:val="single" w:color="auto" w:sz="4" w:space="0"/>
              <w:right w:val="single" w:color="auto" w:sz="4" w:space="0"/>
            </w:tcBorders>
            <w:noWrap/>
            <w:vAlign w:val="center"/>
          </w:tcPr>
          <w:p w14:paraId="7FA225B4">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39528460.54 </w:t>
            </w:r>
          </w:p>
        </w:tc>
      </w:tr>
      <w:tr w14:paraId="6E3E06B5">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6F25109E">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17</w:t>
            </w:r>
          </w:p>
        </w:tc>
        <w:tc>
          <w:tcPr>
            <w:tcW w:w="1600" w:type="dxa"/>
            <w:tcBorders>
              <w:top w:val="nil"/>
              <w:left w:val="nil"/>
              <w:bottom w:val="single" w:color="auto" w:sz="4" w:space="0"/>
              <w:right w:val="single" w:color="auto" w:sz="4" w:space="0"/>
            </w:tcBorders>
            <w:noWrap/>
            <w:vAlign w:val="center"/>
          </w:tcPr>
          <w:p w14:paraId="7BFB6D57">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3864295.52 </w:t>
            </w:r>
          </w:p>
        </w:tc>
        <w:tc>
          <w:tcPr>
            <w:tcW w:w="1913" w:type="dxa"/>
            <w:tcBorders>
              <w:top w:val="nil"/>
              <w:left w:val="nil"/>
              <w:bottom w:val="single" w:color="auto" w:sz="4" w:space="0"/>
              <w:right w:val="double" w:color="auto" w:sz="4" w:space="0"/>
            </w:tcBorders>
            <w:noWrap/>
            <w:vAlign w:val="center"/>
          </w:tcPr>
          <w:p w14:paraId="779E8AD4">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39528759.78 </w:t>
            </w:r>
          </w:p>
        </w:tc>
        <w:tc>
          <w:tcPr>
            <w:tcW w:w="1030" w:type="dxa"/>
            <w:tcBorders>
              <w:top w:val="nil"/>
              <w:left w:val="double" w:color="auto" w:sz="4" w:space="0"/>
              <w:bottom w:val="single" w:color="auto" w:sz="4" w:space="0"/>
              <w:right w:val="single" w:color="auto" w:sz="4" w:space="0"/>
            </w:tcBorders>
            <w:noWrap/>
            <w:vAlign w:val="center"/>
          </w:tcPr>
          <w:p w14:paraId="1840DA55">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39</w:t>
            </w:r>
          </w:p>
        </w:tc>
        <w:tc>
          <w:tcPr>
            <w:tcW w:w="1683" w:type="dxa"/>
            <w:tcBorders>
              <w:top w:val="nil"/>
              <w:left w:val="nil"/>
              <w:bottom w:val="single" w:color="auto" w:sz="4" w:space="0"/>
              <w:right w:val="single" w:color="auto" w:sz="4" w:space="0"/>
            </w:tcBorders>
            <w:noWrap/>
            <w:vAlign w:val="center"/>
          </w:tcPr>
          <w:p w14:paraId="0B04B757">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3864923.29 </w:t>
            </w:r>
          </w:p>
        </w:tc>
        <w:tc>
          <w:tcPr>
            <w:tcW w:w="1836" w:type="dxa"/>
            <w:tcBorders>
              <w:top w:val="nil"/>
              <w:left w:val="nil"/>
              <w:bottom w:val="single" w:color="auto" w:sz="4" w:space="0"/>
              <w:right w:val="single" w:color="auto" w:sz="4" w:space="0"/>
            </w:tcBorders>
            <w:noWrap/>
            <w:vAlign w:val="center"/>
          </w:tcPr>
          <w:p w14:paraId="4EFA2A85">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39528455.74 </w:t>
            </w:r>
          </w:p>
        </w:tc>
      </w:tr>
      <w:tr w14:paraId="0958483A">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5C943827">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18</w:t>
            </w:r>
          </w:p>
        </w:tc>
        <w:tc>
          <w:tcPr>
            <w:tcW w:w="1600" w:type="dxa"/>
            <w:tcBorders>
              <w:top w:val="nil"/>
              <w:left w:val="nil"/>
              <w:bottom w:val="single" w:color="auto" w:sz="4" w:space="0"/>
              <w:right w:val="single" w:color="auto" w:sz="4" w:space="0"/>
            </w:tcBorders>
            <w:noWrap/>
            <w:vAlign w:val="center"/>
          </w:tcPr>
          <w:p w14:paraId="3D3B074F">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3864220.48 </w:t>
            </w:r>
          </w:p>
        </w:tc>
        <w:tc>
          <w:tcPr>
            <w:tcW w:w="1913" w:type="dxa"/>
            <w:tcBorders>
              <w:top w:val="nil"/>
              <w:left w:val="nil"/>
              <w:bottom w:val="single" w:color="auto" w:sz="4" w:space="0"/>
              <w:right w:val="double" w:color="auto" w:sz="4" w:space="0"/>
            </w:tcBorders>
            <w:noWrap/>
            <w:vAlign w:val="center"/>
          </w:tcPr>
          <w:p w14:paraId="1C94450E">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39528727.96 </w:t>
            </w:r>
          </w:p>
        </w:tc>
        <w:tc>
          <w:tcPr>
            <w:tcW w:w="1030" w:type="dxa"/>
            <w:tcBorders>
              <w:top w:val="nil"/>
              <w:left w:val="double" w:color="auto" w:sz="4" w:space="0"/>
              <w:bottom w:val="single" w:color="auto" w:sz="4" w:space="0"/>
              <w:right w:val="single" w:color="auto" w:sz="4" w:space="0"/>
            </w:tcBorders>
            <w:noWrap/>
            <w:vAlign w:val="center"/>
          </w:tcPr>
          <w:p w14:paraId="7F29FE60">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40</w:t>
            </w:r>
          </w:p>
        </w:tc>
        <w:tc>
          <w:tcPr>
            <w:tcW w:w="1683" w:type="dxa"/>
            <w:tcBorders>
              <w:top w:val="nil"/>
              <w:left w:val="nil"/>
              <w:bottom w:val="single" w:color="auto" w:sz="4" w:space="0"/>
              <w:right w:val="single" w:color="auto" w:sz="4" w:space="0"/>
            </w:tcBorders>
            <w:noWrap/>
            <w:vAlign w:val="center"/>
          </w:tcPr>
          <w:p w14:paraId="0910B658">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3864910.91 </w:t>
            </w:r>
          </w:p>
        </w:tc>
        <w:tc>
          <w:tcPr>
            <w:tcW w:w="1836" w:type="dxa"/>
            <w:tcBorders>
              <w:top w:val="nil"/>
              <w:left w:val="nil"/>
              <w:bottom w:val="single" w:color="auto" w:sz="4" w:space="0"/>
              <w:right w:val="single" w:color="auto" w:sz="4" w:space="0"/>
            </w:tcBorders>
            <w:noWrap/>
            <w:vAlign w:val="center"/>
          </w:tcPr>
          <w:p w14:paraId="612FFF0C">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39528450.14 </w:t>
            </w:r>
          </w:p>
        </w:tc>
      </w:tr>
      <w:tr w14:paraId="517C0376">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1AD79CE2">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19</w:t>
            </w:r>
          </w:p>
        </w:tc>
        <w:tc>
          <w:tcPr>
            <w:tcW w:w="1600" w:type="dxa"/>
            <w:tcBorders>
              <w:top w:val="nil"/>
              <w:left w:val="nil"/>
              <w:bottom w:val="single" w:color="auto" w:sz="4" w:space="0"/>
              <w:right w:val="single" w:color="auto" w:sz="4" w:space="0"/>
            </w:tcBorders>
            <w:noWrap/>
            <w:vAlign w:val="center"/>
          </w:tcPr>
          <w:p w14:paraId="5CAA4C56">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3864201.85 </w:t>
            </w:r>
          </w:p>
        </w:tc>
        <w:tc>
          <w:tcPr>
            <w:tcW w:w="1913" w:type="dxa"/>
            <w:tcBorders>
              <w:top w:val="nil"/>
              <w:left w:val="nil"/>
              <w:bottom w:val="single" w:color="auto" w:sz="4" w:space="0"/>
              <w:right w:val="double" w:color="auto" w:sz="4" w:space="0"/>
            </w:tcBorders>
            <w:noWrap/>
            <w:vAlign w:val="center"/>
          </w:tcPr>
          <w:p w14:paraId="0C3F6EF7">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39528594.37 </w:t>
            </w:r>
          </w:p>
        </w:tc>
        <w:tc>
          <w:tcPr>
            <w:tcW w:w="1030" w:type="dxa"/>
            <w:tcBorders>
              <w:top w:val="nil"/>
              <w:left w:val="double" w:color="auto" w:sz="4" w:space="0"/>
              <w:bottom w:val="single" w:color="auto" w:sz="4" w:space="0"/>
              <w:right w:val="single" w:color="auto" w:sz="4" w:space="0"/>
            </w:tcBorders>
            <w:noWrap/>
            <w:vAlign w:val="center"/>
          </w:tcPr>
          <w:p w14:paraId="7890A689">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41</w:t>
            </w:r>
          </w:p>
        </w:tc>
        <w:tc>
          <w:tcPr>
            <w:tcW w:w="1683" w:type="dxa"/>
            <w:tcBorders>
              <w:top w:val="nil"/>
              <w:left w:val="nil"/>
              <w:bottom w:val="single" w:color="auto" w:sz="4" w:space="0"/>
              <w:right w:val="single" w:color="auto" w:sz="4" w:space="0"/>
            </w:tcBorders>
            <w:noWrap/>
            <w:vAlign w:val="center"/>
          </w:tcPr>
          <w:p w14:paraId="6051C76F">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3864895.33 </w:t>
            </w:r>
          </w:p>
        </w:tc>
        <w:tc>
          <w:tcPr>
            <w:tcW w:w="1836" w:type="dxa"/>
            <w:tcBorders>
              <w:top w:val="nil"/>
              <w:left w:val="nil"/>
              <w:bottom w:val="single" w:color="auto" w:sz="4" w:space="0"/>
              <w:right w:val="single" w:color="auto" w:sz="4" w:space="0"/>
            </w:tcBorders>
            <w:noWrap/>
            <w:vAlign w:val="center"/>
          </w:tcPr>
          <w:p w14:paraId="3C5CDC4B">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39528428.96 </w:t>
            </w:r>
          </w:p>
        </w:tc>
      </w:tr>
      <w:tr w14:paraId="565E98FA">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1D9D9405">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20</w:t>
            </w:r>
          </w:p>
        </w:tc>
        <w:tc>
          <w:tcPr>
            <w:tcW w:w="1600" w:type="dxa"/>
            <w:tcBorders>
              <w:top w:val="nil"/>
              <w:left w:val="nil"/>
              <w:bottom w:val="single" w:color="auto" w:sz="4" w:space="0"/>
              <w:right w:val="single" w:color="auto" w:sz="4" w:space="0"/>
            </w:tcBorders>
            <w:noWrap/>
            <w:vAlign w:val="center"/>
          </w:tcPr>
          <w:p w14:paraId="4144489A">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3864311.56 </w:t>
            </w:r>
          </w:p>
        </w:tc>
        <w:tc>
          <w:tcPr>
            <w:tcW w:w="1913" w:type="dxa"/>
            <w:tcBorders>
              <w:top w:val="nil"/>
              <w:left w:val="nil"/>
              <w:bottom w:val="single" w:color="auto" w:sz="4" w:space="0"/>
              <w:right w:val="double" w:color="auto" w:sz="4" w:space="0"/>
            </w:tcBorders>
            <w:noWrap/>
            <w:vAlign w:val="center"/>
          </w:tcPr>
          <w:p w14:paraId="73A20C0A">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39528392.41 </w:t>
            </w:r>
          </w:p>
        </w:tc>
        <w:tc>
          <w:tcPr>
            <w:tcW w:w="1030" w:type="dxa"/>
            <w:tcBorders>
              <w:top w:val="nil"/>
              <w:left w:val="double" w:color="auto" w:sz="4" w:space="0"/>
              <w:bottom w:val="single" w:color="auto" w:sz="4" w:space="0"/>
              <w:right w:val="single" w:color="auto" w:sz="4" w:space="0"/>
            </w:tcBorders>
            <w:noWrap/>
            <w:vAlign w:val="center"/>
          </w:tcPr>
          <w:p w14:paraId="2AB4E281">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42</w:t>
            </w:r>
          </w:p>
        </w:tc>
        <w:tc>
          <w:tcPr>
            <w:tcW w:w="1683" w:type="dxa"/>
            <w:tcBorders>
              <w:top w:val="nil"/>
              <w:left w:val="nil"/>
              <w:bottom w:val="single" w:color="auto" w:sz="4" w:space="0"/>
              <w:right w:val="single" w:color="auto" w:sz="4" w:space="0"/>
            </w:tcBorders>
            <w:noWrap/>
            <w:vAlign w:val="center"/>
          </w:tcPr>
          <w:p w14:paraId="786246E7">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3864861.78 </w:t>
            </w:r>
          </w:p>
        </w:tc>
        <w:tc>
          <w:tcPr>
            <w:tcW w:w="1836" w:type="dxa"/>
            <w:tcBorders>
              <w:top w:val="nil"/>
              <w:left w:val="nil"/>
              <w:bottom w:val="single" w:color="auto" w:sz="4" w:space="0"/>
              <w:right w:val="single" w:color="auto" w:sz="4" w:space="0"/>
            </w:tcBorders>
            <w:noWrap/>
            <w:vAlign w:val="center"/>
          </w:tcPr>
          <w:p w14:paraId="6D46F62A">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39528392.20 </w:t>
            </w:r>
          </w:p>
        </w:tc>
      </w:tr>
      <w:tr w14:paraId="7F0C9F96">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061F8212">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21</w:t>
            </w:r>
          </w:p>
        </w:tc>
        <w:tc>
          <w:tcPr>
            <w:tcW w:w="1600" w:type="dxa"/>
            <w:tcBorders>
              <w:top w:val="nil"/>
              <w:left w:val="nil"/>
              <w:bottom w:val="single" w:color="auto" w:sz="4" w:space="0"/>
              <w:right w:val="single" w:color="auto" w:sz="4" w:space="0"/>
            </w:tcBorders>
            <w:noWrap/>
            <w:vAlign w:val="center"/>
          </w:tcPr>
          <w:p w14:paraId="01CD9873">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3864576.53 </w:t>
            </w:r>
          </w:p>
        </w:tc>
        <w:tc>
          <w:tcPr>
            <w:tcW w:w="1913" w:type="dxa"/>
            <w:tcBorders>
              <w:top w:val="nil"/>
              <w:left w:val="nil"/>
              <w:bottom w:val="single" w:color="auto" w:sz="4" w:space="0"/>
              <w:right w:val="double" w:color="auto" w:sz="4" w:space="0"/>
            </w:tcBorders>
            <w:noWrap/>
            <w:vAlign w:val="center"/>
          </w:tcPr>
          <w:p w14:paraId="475E3830">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39528141.98 </w:t>
            </w:r>
          </w:p>
        </w:tc>
        <w:tc>
          <w:tcPr>
            <w:tcW w:w="1030" w:type="dxa"/>
            <w:tcBorders>
              <w:top w:val="nil"/>
              <w:left w:val="double" w:color="auto" w:sz="4" w:space="0"/>
              <w:bottom w:val="single" w:color="auto" w:sz="4" w:space="0"/>
              <w:right w:val="single" w:color="auto" w:sz="4" w:space="0"/>
            </w:tcBorders>
            <w:noWrap/>
            <w:vAlign w:val="center"/>
          </w:tcPr>
          <w:p w14:paraId="049E5D10">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43</w:t>
            </w:r>
          </w:p>
        </w:tc>
        <w:tc>
          <w:tcPr>
            <w:tcW w:w="1683" w:type="dxa"/>
            <w:tcBorders>
              <w:top w:val="nil"/>
              <w:left w:val="nil"/>
              <w:bottom w:val="single" w:color="auto" w:sz="4" w:space="0"/>
              <w:right w:val="single" w:color="auto" w:sz="4" w:space="0"/>
            </w:tcBorders>
            <w:noWrap/>
            <w:vAlign w:val="center"/>
          </w:tcPr>
          <w:p w14:paraId="4A64EE34">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3864819.75 </w:t>
            </w:r>
          </w:p>
        </w:tc>
        <w:tc>
          <w:tcPr>
            <w:tcW w:w="1836" w:type="dxa"/>
            <w:tcBorders>
              <w:top w:val="nil"/>
              <w:left w:val="nil"/>
              <w:bottom w:val="single" w:color="auto" w:sz="4" w:space="0"/>
              <w:right w:val="single" w:color="auto" w:sz="4" w:space="0"/>
            </w:tcBorders>
            <w:noWrap/>
            <w:vAlign w:val="center"/>
          </w:tcPr>
          <w:p w14:paraId="1D130DFF">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39528399.10 </w:t>
            </w:r>
          </w:p>
        </w:tc>
      </w:tr>
      <w:tr w14:paraId="66EDA5B5">
        <w:tblPrEx>
          <w:tblCellMar>
            <w:top w:w="0" w:type="dxa"/>
            <w:left w:w="108" w:type="dxa"/>
            <w:bottom w:w="0" w:type="dxa"/>
            <w:right w:w="108" w:type="dxa"/>
          </w:tblCellMar>
        </w:tblPrEx>
        <w:trPr>
          <w:trHeight w:val="474" w:hRule="atLeast"/>
        </w:trPr>
        <w:tc>
          <w:tcPr>
            <w:tcW w:w="945" w:type="dxa"/>
            <w:tcBorders>
              <w:top w:val="nil"/>
              <w:left w:val="single" w:color="auto" w:sz="4" w:space="0"/>
              <w:bottom w:val="single" w:color="auto" w:sz="4" w:space="0"/>
              <w:right w:val="single" w:color="auto" w:sz="4" w:space="0"/>
            </w:tcBorders>
            <w:noWrap/>
            <w:vAlign w:val="center"/>
          </w:tcPr>
          <w:p w14:paraId="2253474A">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22</w:t>
            </w:r>
          </w:p>
        </w:tc>
        <w:tc>
          <w:tcPr>
            <w:tcW w:w="1600" w:type="dxa"/>
            <w:tcBorders>
              <w:top w:val="nil"/>
              <w:left w:val="nil"/>
              <w:bottom w:val="single" w:color="auto" w:sz="4" w:space="0"/>
              <w:right w:val="single" w:color="auto" w:sz="4" w:space="0"/>
            </w:tcBorders>
            <w:noWrap/>
            <w:vAlign w:val="center"/>
          </w:tcPr>
          <w:p w14:paraId="6FE296DB">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3864766.99 </w:t>
            </w:r>
          </w:p>
        </w:tc>
        <w:tc>
          <w:tcPr>
            <w:tcW w:w="1913" w:type="dxa"/>
            <w:tcBorders>
              <w:top w:val="nil"/>
              <w:left w:val="nil"/>
              <w:bottom w:val="single" w:color="auto" w:sz="4" w:space="0"/>
              <w:right w:val="double" w:color="auto" w:sz="4" w:space="0"/>
            </w:tcBorders>
            <w:noWrap/>
            <w:vAlign w:val="center"/>
          </w:tcPr>
          <w:p w14:paraId="62C23981">
            <w:pPr>
              <w:pStyle w:val="10"/>
              <w:overflowPunct w:val="0"/>
              <w:spacing w:line="240" w:lineRule="auto"/>
              <w:rPr>
                <w:rFonts w:eastAsia="仿宋_GB2312"/>
                <w:snapToGrid/>
                <w:color w:val="000000" w:themeColor="text1"/>
                <w:szCs w:val="21"/>
                <w14:textFill>
                  <w14:solidFill>
                    <w14:schemeClr w14:val="tx1"/>
                  </w14:solidFill>
                </w14:textFill>
              </w:rPr>
            </w:pPr>
            <w:r>
              <w:rPr>
                <w:rFonts w:eastAsia="仿宋_GB2312"/>
                <w:snapToGrid/>
                <w:color w:val="000000" w:themeColor="text1"/>
                <w:szCs w:val="21"/>
                <w14:textFill>
                  <w14:solidFill>
                    <w14:schemeClr w14:val="tx1"/>
                  </w14:solidFill>
                </w14:textFill>
              </w:rPr>
              <w:t xml:space="preserve">39528098.19 </w:t>
            </w:r>
          </w:p>
        </w:tc>
        <w:tc>
          <w:tcPr>
            <w:tcW w:w="1030" w:type="dxa"/>
            <w:tcBorders>
              <w:top w:val="nil"/>
              <w:left w:val="double" w:color="auto" w:sz="4" w:space="0"/>
              <w:bottom w:val="single" w:color="auto" w:sz="4" w:space="0"/>
              <w:right w:val="single" w:color="auto" w:sz="4" w:space="0"/>
            </w:tcBorders>
            <w:noWrap/>
            <w:vAlign w:val="center"/>
          </w:tcPr>
          <w:p w14:paraId="50250412">
            <w:pPr>
              <w:pStyle w:val="10"/>
              <w:overflowPunct w:val="0"/>
              <w:spacing w:line="240" w:lineRule="auto"/>
              <w:rPr>
                <w:rFonts w:eastAsia="仿宋_GB2312"/>
                <w:snapToGrid/>
                <w:color w:val="000000" w:themeColor="text1"/>
                <w:szCs w:val="21"/>
                <w14:textFill>
                  <w14:solidFill>
                    <w14:schemeClr w14:val="tx1"/>
                  </w14:solidFill>
                </w14:textFill>
              </w:rPr>
            </w:pPr>
          </w:p>
        </w:tc>
        <w:tc>
          <w:tcPr>
            <w:tcW w:w="1683" w:type="dxa"/>
            <w:tcBorders>
              <w:top w:val="nil"/>
              <w:left w:val="nil"/>
              <w:bottom w:val="single" w:color="auto" w:sz="4" w:space="0"/>
              <w:right w:val="single" w:color="auto" w:sz="4" w:space="0"/>
            </w:tcBorders>
            <w:noWrap/>
            <w:vAlign w:val="center"/>
          </w:tcPr>
          <w:p w14:paraId="371A0A32">
            <w:pPr>
              <w:pStyle w:val="10"/>
              <w:overflowPunct w:val="0"/>
              <w:spacing w:line="240" w:lineRule="auto"/>
              <w:rPr>
                <w:rFonts w:eastAsia="仿宋_GB2312"/>
                <w:snapToGrid/>
                <w:color w:val="000000" w:themeColor="text1"/>
                <w:szCs w:val="21"/>
                <w14:textFill>
                  <w14:solidFill>
                    <w14:schemeClr w14:val="tx1"/>
                  </w14:solidFill>
                </w14:textFill>
              </w:rPr>
            </w:pPr>
          </w:p>
        </w:tc>
        <w:tc>
          <w:tcPr>
            <w:tcW w:w="1836" w:type="dxa"/>
            <w:tcBorders>
              <w:top w:val="nil"/>
              <w:left w:val="nil"/>
              <w:bottom w:val="single" w:color="auto" w:sz="4" w:space="0"/>
              <w:right w:val="single" w:color="auto" w:sz="4" w:space="0"/>
            </w:tcBorders>
            <w:noWrap/>
            <w:vAlign w:val="center"/>
          </w:tcPr>
          <w:p w14:paraId="7D05E9F7">
            <w:pPr>
              <w:pStyle w:val="10"/>
              <w:overflowPunct w:val="0"/>
              <w:spacing w:line="240" w:lineRule="auto"/>
              <w:rPr>
                <w:rFonts w:eastAsia="仿宋_GB2312"/>
                <w:snapToGrid/>
                <w:color w:val="000000" w:themeColor="text1"/>
                <w:szCs w:val="21"/>
                <w14:textFill>
                  <w14:solidFill>
                    <w14:schemeClr w14:val="tx1"/>
                  </w14:solidFill>
                </w14:textFill>
              </w:rPr>
            </w:pPr>
          </w:p>
        </w:tc>
      </w:tr>
    </w:tbl>
    <w:p w14:paraId="45FB100F">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5、资源储量：7958.4万吨</w:t>
      </w:r>
    </w:p>
    <w:p w14:paraId="4BA3DA3A">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6、开采标高：</w:t>
      </w:r>
      <w:r>
        <w:rPr>
          <w:rFonts w:hint="eastAsia" w:ascii="仿宋_GB2312" w:hAnsi="仿宋" w:eastAsia="仿宋_GB2312" w:cs="仿宋"/>
          <w:color w:val="000000"/>
          <w:kern w:val="0"/>
          <w:sz w:val="32"/>
          <w:szCs w:val="32"/>
        </w:rPr>
        <w:t>+195.5米至+90.0米</w:t>
      </w:r>
    </w:p>
    <w:p w14:paraId="50D49F91">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7、资源开发利用情况：设计开采方式为露天开采，拟定生产规模为500万吨/年，预计服务年限约16年。</w:t>
      </w:r>
    </w:p>
    <w:p w14:paraId="6269FD65">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8、矿山地质环境保护及土地复垦要求：竞得人按相关要求开展矿山地质环境治理和土地复垦，按照“边开采、边修复”等原则，编制《矿山地质环境保护与土地复垦方案》和《开发利用方案》。在出让年限内必须严格按照标准在开采的同时实施矿山土地复垦及矿山地质环境保护与治理，达到《土地复垦和地质环境治理方案》和《开发利用方案》的最终效果。竞得人领取了采矿许可证后</w:t>
      </w:r>
      <w:r>
        <w:rPr>
          <w:rFonts w:ascii="仿宋_GB2312" w:hAnsi="仿宋" w:eastAsia="仿宋_GB2312" w:cs="仿宋"/>
          <w:color w:val="000000"/>
          <w:sz w:val="32"/>
          <w:szCs w:val="32"/>
        </w:rPr>
        <w:t>,应按照绿色矿山建设标准同步建设,正式投产后</w:t>
      </w:r>
      <w:r>
        <w:rPr>
          <w:rFonts w:hint="eastAsia" w:ascii="仿宋_GB2312" w:hAnsi="仿宋" w:eastAsia="仿宋_GB2312" w:cs="仿宋"/>
          <w:color w:val="000000"/>
          <w:sz w:val="32"/>
          <w:szCs w:val="32"/>
        </w:rPr>
        <w:t>一</w:t>
      </w:r>
      <w:r>
        <w:rPr>
          <w:rFonts w:ascii="仿宋_GB2312" w:hAnsi="仿宋" w:eastAsia="仿宋_GB2312" w:cs="仿宋"/>
          <w:color w:val="000000"/>
          <w:sz w:val="32"/>
          <w:szCs w:val="32"/>
        </w:rPr>
        <w:t>年内完成绿色矿山建设及验收工作。</w:t>
      </w:r>
    </w:p>
    <w:p w14:paraId="07B5A14B">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9、拟出让年限：</w:t>
      </w:r>
      <w:r>
        <w:rPr>
          <w:rFonts w:hint="eastAsia" w:ascii="仿宋_GB2312" w:hAnsi="仿宋" w:eastAsia="仿宋_GB2312" w:cs="仿宋"/>
          <w:color w:val="000000"/>
          <w:kern w:val="0"/>
          <w:sz w:val="32"/>
          <w:szCs w:val="32"/>
        </w:rPr>
        <w:t>16</w:t>
      </w:r>
      <w:r>
        <w:rPr>
          <w:rFonts w:hint="eastAsia" w:ascii="仿宋_GB2312" w:hAnsi="仿宋" w:eastAsia="仿宋_GB2312" w:cs="仿宋"/>
          <w:color w:val="000000"/>
          <w:sz w:val="32"/>
          <w:szCs w:val="32"/>
        </w:rPr>
        <w:t>年。</w:t>
      </w:r>
    </w:p>
    <w:p w14:paraId="5DF970F1">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10、起始价：30667.85万元，采用无底价挂牌，初次报价不得低于起始价增价报价方式，每次增价幅度为</w:t>
      </w:r>
      <w:r>
        <w:rPr>
          <w:rFonts w:ascii="仿宋_GB2312" w:hAnsi="仿宋" w:eastAsia="仿宋_GB2312" w:cs="仿宋"/>
          <w:color w:val="000000"/>
          <w:sz w:val="32"/>
          <w:szCs w:val="32"/>
        </w:rPr>
        <w:t>10万元或10万元的整数倍数。</w:t>
      </w:r>
    </w:p>
    <w:p w14:paraId="456EBE51">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三、竞买人的资质条件</w:t>
      </w:r>
    </w:p>
    <w:p w14:paraId="5D02FD7C">
      <w:pPr>
        <w:overflowPunct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w:t>
      </w:r>
      <w:bookmarkStart w:id="0" w:name="OLE_LINK1"/>
      <w:r>
        <w:rPr>
          <w:rFonts w:hint="eastAsia" w:ascii="仿宋_GB2312" w:hAnsi="仿宋" w:eastAsia="仿宋_GB2312" w:cs="仿宋"/>
          <w:color w:val="000000"/>
          <w:sz w:val="32"/>
          <w:szCs w:val="32"/>
        </w:rPr>
        <w:t>在中华人民共和国境内注册，符合国家规定采矿权申请人资质条件的企业法人；不接受联合体报名。</w:t>
      </w:r>
    </w:p>
    <w:bookmarkEnd w:id="0"/>
    <w:p w14:paraId="56C35C3B">
      <w:pPr>
        <w:overflowPunct w:val="0"/>
        <w:adjustRightInd w:val="0"/>
        <w:snapToGrid w:val="0"/>
        <w:spacing w:line="600" w:lineRule="exac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2</w:t>
      </w:r>
      <w:r>
        <w:rPr>
          <w:rFonts w:hint="eastAsia" w:ascii="仿宋_GB2312" w:hAnsi="仿宋" w:eastAsia="仿宋_GB2312" w:cs="仿宋"/>
          <w:color w:val="000000"/>
          <w:sz w:val="32"/>
          <w:szCs w:val="32"/>
        </w:rPr>
        <w:t>、竞买人营业执照载明的经营范围应当具有非煤矿山矿产资源开采与销售等相关经营内容。</w:t>
      </w:r>
    </w:p>
    <w:p w14:paraId="1A47565B">
      <w:pPr>
        <w:overflowPunct w:val="0"/>
        <w:adjustRightInd w:val="0"/>
        <w:snapToGrid w:val="0"/>
        <w:spacing w:line="600" w:lineRule="exac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3</w:t>
      </w:r>
      <w:r>
        <w:rPr>
          <w:rFonts w:hint="eastAsia" w:ascii="仿宋_GB2312" w:hAnsi="仿宋" w:eastAsia="仿宋_GB2312" w:cs="仿宋"/>
          <w:color w:val="000000"/>
          <w:sz w:val="32"/>
          <w:szCs w:val="32"/>
        </w:rPr>
        <w:t>、未被列入全国矿业权人勘查开采信息公示系统中的“严重违法名单”</w:t>
      </w:r>
      <w:r>
        <w:rPr>
          <w:rFonts w:ascii="仿宋_GB2312" w:hAnsi="仿宋" w:eastAsia="仿宋_GB2312" w:cs="仿宋"/>
          <w:color w:val="000000"/>
          <w:sz w:val="32"/>
          <w:szCs w:val="32"/>
        </w:rPr>
        <w:t>;在“信用中国”网站中未被列入“失信惩戒对象”;未被“国家企业信用信息公示系统”列入“经营异常名录”“严重违法失信企业名单”。</w:t>
      </w:r>
    </w:p>
    <w:p w14:paraId="2A6822C4">
      <w:pPr>
        <w:overflowPunct w:val="0"/>
        <w:adjustRightInd w:val="0"/>
        <w:snapToGrid w:val="0"/>
        <w:spacing w:line="600" w:lineRule="exac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4</w:t>
      </w:r>
      <w:r>
        <w:rPr>
          <w:rFonts w:hint="eastAsia" w:ascii="仿宋_GB2312" w:hAnsi="仿宋" w:eastAsia="仿宋_GB2312" w:cs="仿宋"/>
          <w:color w:val="000000"/>
          <w:sz w:val="32"/>
          <w:szCs w:val="32"/>
        </w:rPr>
        <w:t>、法律法规规定其他情形。</w:t>
      </w:r>
    </w:p>
    <w:p w14:paraId="21645047">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四、获取出让文件途径，竞买申请方式、起止时间</w:t>
      </w:r>
    </w:p>
    <w:p w14:paraId="20687715">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lang w:val="zh-CN"/>
        </w:rPr>
        <w:t>1、获取出让文件的途径</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zh-CN"/>
        </w:rPr>
        <w:t>凡有意参加的竞买人到山东省滕州市清华园小区营业房3</w:t>
      </w:r>
      <w:r>
        <w:rPr>
          <w:rFonts w:ascii="仿宋_GB2312" w:hAnsi="仿宋" w:eastAsia="仿宋_GB2312" w:cs="仿宋"/>
          <w:color w:val="000000"/>
          <w:sz w:val="32"/>
          <w:szCs w:val="32"/>
          <w:lang w:val="zh-CN"/>
        </w:rPr>
        <w:t>08</w:t>
      </w:r>
      <w:r>
        <w:rPr>
          <w:rFonts w:hint="eastAsia" w:ascii="仿宋_GB2312" w:hAnsi="仿宋" w:eastAsia="仿宋_GB2312" w:cs="仿宋"/>
          <w:color w:val="000000"/>
          <w:sz w:val="32"/>
          <w:szCs w:val="32"/>
          <w:lang w:val="zh-CN"/>
        </w:rPr>
        <w:t>室山东德慧通工程项目管理有限公司提交书面资料、资格预审后</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zh-CN"/>
        </w:rPr>
        <w:t>登录枣庄市公共资源交易网</w:t>
      </w:r>
      <w:r>
        <w:rPr>
          <w:rFonts w:hint="eastAsia" w:ascii="仿宋_GB2312" w:hAnsi="仿宋" w:eastAsia="仿宋_GB2312" w:cs="仿宋"/>
          <w:color w:val="000000"/>
          <w:sz w:val="32"/>
          <w:szCs w:val="32"/>
        </w:rPr>
        <w:t>（</w:t>
      </w:r>
      <w:r>
        <w:fldChar w:fldCharType="begin"/>
      </w:r>
      <w:r>
        <w:instrText xml:space="preserve"> HYPERLINK "http://ggzy.zaozhuang.gov.cn/zcfg/about.html" </w:instrText>
      </w:r>
      <w:r>
        <w:fldChar w:fldCharType="separate"/>
      </w:r>
      <w:r>
        <w:rPr>
          <w:rFonts w:hint="eastAsia" w:ascii="仿宋_GB2312" w:hAnsi="仿宋" w:eastAsia="仿宋_GB2312" w:cs="仿宋"/>
          <w:color w:val="000000"/>
          <w:sz w:val="32"/>
          <w:szCs w:val="32"/>
        </w:rPr>
        <w:t>http://ggzy.zaozhuang.gov.cn/)</w:t>
      </w:r>
      <w:r>
        <w:rPr>
          <w:rFonts w:hint="eastAsia" w:ascii="仿宋_GB2312" w:hAnsi="仿宋" w:eastAsia="仿宋_GB2312" w:cs="仿宋"/>
          <w:color w:val="000000"/>
          <w:sz w:val="32"/>
          <w:szCs w:val="32"/>
        </w:rPr>
        <w:fldChar w:fldCharType="end"/>
      </w:r>
      <w:r>
        <w:rPr>
          <w:rFonts w:hint="eastAsia" w:ascii="仿宋_GB2312" w:hAnsi="仿宋" w:eastAsia="仿宋_GB2312" w:cs="仿宋"/>
          <w:color w:val="000000"/>
          <w:sz w:val="32"/>
          <w:szCs w:val="32"/>
          <w:lang w:val="zh-CN"/>
        </w:rPr>
        <w:t>进行用户注册并办理</w:t>
      </w:r>
      <w:r>
        <w:rPr>
          <w:rFonts w:hint="eastAsia" w:ascii="仿宋_GB2312" w:hAnsi="仿宋" w:eastAsia="仿宋_GB2312" w:cs="仿宋"/>
          <w:color w:val="000000"/>
          <w:sz w:val="32"/>
          <w:szCs w:val="32"/>
        </w:rPr>
        <w:t>CA</w:t>
      </w:r>
      <w:r>
        <w:rPr>
          <w:rFonts w:hint="eastAsia" w:ascii="仿宋_GB2312" w:hAnsi="仿宋" w:eastAsia="仿宋_GB2312" w:cs="仿宋"/>
          <w:color w:val="000000"/>
          <w:sz w:val="32"/>
          <w:szCs w:val="32"/>
          <w:lang w:val="zh-CN"/>
        </w:rPr>
        <w:t>数字证书</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zh-CN"/>
        </w:rPr>
        <w:t>浏览《服务流程》及《操作手册》</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zh-CN"/>
        </w:rPr>
        <w:t>申请人按出让公告规定的操作程序参与竞买。</w:t>
      </w:r>
    </w:p>
    <w:p w14:paraId="62AD1873">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w:t>
      </w:r>
      <w:r>
        <w:rPr>
          <w:rFonts w:hint="eastAsia" w:ascii="仿宋_GB2312" w:hAnsi="仿宋" w:eastAsia="仿宋_GB2312" w:cs="仿宋"/>
          <w:color w:val="000000"/>
          <w:sz w:val="32"/>
          <w:szCs w:val="32"/>
          <w:lang w:eastAsia="zh-Hans"/>
        </w:rPr>
        <w:t>公告</w:t>
      </w:r>
      <w:r>
        <w:rPr>
          <w:rFonts w:hint="eastAsia" w:ascii="仿宋_GB2312" w:hAnsi="仿宋" w:eastAsia="仿宋_GB2312" w:cs="仿宋"/>
          <w:color w:val="000000"/>
          <w:sz w:val="32"/>
          <w:szCs w:val="32"/>
          <w:lang w:val="zh-CN"/>
        </w:rPr>
        <w:t>起止时间：</w:t>
      </w:r>
      <w:r>
        <w:rPr>
          <w:rFonts w:hint="eastAsia" w:ascii="仿宋_GB2312" w:hAnsi="仿宋" w:eastAsia="仿宋_GB2312" w:cs="仿宋"/>
          <w:color w:val="000000"/>
          <w:sz w:val="32"/>
          <w:szCs w:val="32"/>
        </w:rPr>
        <w:t>2024年</w:t>
      </w:r>
      <w:r>
        <w:rPr>
          <w:rFonts w:ascii="仿宋_GB2312" w:hAnsi="仿宋" w:eastAsia="仿宋_GB2312" w:cs="仿宋"/>
          <w:color w:val="000000"/>
          <w:sz w:val="32"/>
          <w:szCs w:val="32"/>
        </w:rPr>
        <w:t>12</w:t>
      </w:r>
      <w:r>
        <w:rPr>
          <w:rFonts w:hint="eastAsia" w:ascii="仿宋_GB2312" w:hAnsi="仿宋" w:eastAsia="仿宋_GB2312" w:cs="仿宋"/>
          <w:color w:val="000000"/>
          <w:sz w:val="32"/>
          <w:szCs w:val="32"/>
        </w:rPr>
        <w:t>月</w:t>
      </w:r>
      <w:r>
        <w:rPr>
          <w:rFonts w:ascii="仿宋_GB2312" w:hAnsi="仿宋" w:eastAsia="仿宋_GB2312" w:cs="仿宋"/>
          <w:color w:val="000000"/>
          <w:sz w:val="32"/>
          <w:szCs w:val="32"/>
        </w:rPr>
        <w:t>6</w:t>
      </w:r>
      <w:r>
        <w:rPr>
          <w:rFonts w:hint="eastAsia" w:ascii="仿宋_GB2312" w:hAnsi="仿宋" w:eastAsia="仿宋_GB2312" w:cs="仿宋"/>
          <w:color w:val="000000"/>
          <w:sz w:val="32"/>
          <w:szCs w:val="32"/>
        </w:rPr>
        <w:t>日-202</w:t>
      </w:r>
      <w:r>
        <w:rPr>
          <w:rFonts w:ascii="仿宋_GB2312" w:hAnsi="仿宋" w:eastAsia="仿宋_GB2312" w:cs="仿宋"/>
          <w:color w:val="000000"/>
          <w:sz w:val="32"/>
          <w:szCs w:val="32"/>
        </w:rPr>
        <w:t>5</w:t>
      </w:r>
      <w:r>
        <w:rPr>
          <w:rFonts w:hint="eastAsia" w:ascii="仿宋_GB2312" w:hAnsi="仿宋" w:eastAsia="仿宋_GB2312" w:cs="仿宋"/>
          <w:color w:val="000000"/>
          <w:sz w:val="32"/>
          <w:szCs w:val="32"/>
        </w:rPr>
        <w:t>年</w:t>
      </w: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月</w:t>
      </w:r>
      <w:r>
        <w:rPr>
          <w:rFonts w:ascii="仿宋_GB2312" w:hAnsi="仿宋" w:eastAsia="仿宋_GB2312" w:cs="仿宋"/>
          <w:color w:val="000000"/>
          <w:sz w:val="32"/>
          <w:szCs w:val="32"/>
        </w:rPr>
        <w:t>8</w:t>
      </w:r>
      <w:r>
        <w:rPr>
          <w:rFonts w:hint="eastAsia" w:ascii="仿宋_GB2312" w:hAnsi="仿宋" w:eastAsia="仿宋_GB2312" w:cs="仿宋"/>
          <w:color w:val="000000"/>
          <w:sz w:val="32"/>
          <w:szCs w:val="32"/>
        </w:rPr>
        <w:t xml:space="preserve">日 </w:t>
      </w:r>
    </w:p>
    <w:p w14:paraId="258FD9FB">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lang w:val="zh-CN"/>
        </w:rPr>
        <w:t>3、申请报名方式</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zh-CN"/>
        </w:rPr>
        <w:t>凡有意参加的竞买人到山东省滕州市清华园小区营业房3</w:t>
      </w:r>
      <w:r>
        <w:rPr>
          <w:rFonts w:ascii="仿宋_GB2312" w:hAnsi="仿宋" w:eastAsia="仿宋_GB2312" w:cs="仿宋"/>
          <w:color w:val="000000"/>
          <w:sz w:val="32"/>
          <w:szCs w:val="32"/>
          <w:lang w:val="zh-CN"/>
        </w:rPr>
        <w:t>08</w:t>
      </w:r>
      <w:r>
        <w:rPr>
          <w:rFonts w:hint="eastAsia" w:ascii="仿宋_GB2312" w:hAnsi="仿宋" w:eastAsia="仿宋_GB2312" w:cs="仿宋"/>
          <w:color w:val="000000"/>
          <w:sz w:val="32"/>
          <w:szCs w:val="32"/>
          <w:lang w:val="zh-CN"/>
        </w:rPr>
        <w:t>室山东德慧通工程项目管理有限公司提交书面资料、资格预审后</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zh-CN"/>
        </w:rPr>
        <w:t>登录枣庄市公共资源交易网</w:t>
      </w:r>
      <w:r>
        <w:rPr>
          <w:rFonts w:hint="eastAsia" w:ascii="仿宋_GB2312" w:hAnsi="仿宋" w:eastAsia="仿宋_GB2312" w:cs="仿宋"/>
          <w:color w:val="000000"/>
          <w:sz w:val="32"/>
          <w:szCs w:val="32"/>
        </w:rPr>
        <w:t>（</w:t>
      </w:r>
      <w:r>
        <w:fldChar w:fldCharType="begin"/>
      </w:r>
      <w:r>
        <w:instrText xml:space="preserve"> HYPERLINK "http://ggzy.zaozhuang.gov.cn/zcfg/about.html" </w:instrText>
      </w:r>
      <w:r>
        <w:fldChar w:fldCharType="separate"/>
      </w:r>
      <w:r>
        <w:rPr>
          <w:rFonts w:hint="eastAsia" w:ascii="仿宋_GB2312" w:hAnsi="仿宋" w:eastAsia="仿宋_GB2312" w:cs="仿宋"/>
          <w:color w:val="000000"/>
          <w:sz w:val="32"/>
          <w:szCs w:val="32"/>
        </w:rPr>
        <w:t>http://ggzy.zaozhuang.gov.cn/)</w:t>
      </w:r>
      <w:r>
        <w:rPr>
          <w:rFonts w:hint="eastAsia" w:ascii="仿宋_GB2312" w:hAnsi="仿宋" w:eastAsia="仿宋_GB2312" w:cs="仿宋"/>
          <w:color w:val="000000"/>
          <w:sz w:val="32"/>
          <w:szCs w:val="32"/>
        </w:rPr>
        <w:fldChar w:fldCharType="end"/>
      </w:r>
      <w:r>
        <w:rPr>
          <w:rFonts w:hint="eastAsia" w:ascii="仿宋_GB2312" w:hAnsi="仿宋" w:eastAsia="仿宋_GB2312" w:cs="仿宋"/>
          <w:color w:val="000000"/>
          <w:sz w:val="32"/>
          <w:szCs w:val="32"/>
          <w:lang w:val="zh-CN"/>
        </w:rPr>
        <w:t>进行用户注册并办理</w:t>
      </w:r>
      <w:r>
        <w:rPr>
          <w:rFonts w:hint="eastAsia" w:ascii="仿宋_GB2312" w:hAnsi="仿宋" w:eastAsia="仿宋_GB2312" w:cs="仿宋"/>
          <w:color w:val="000000"/>
          <w:sz w:val="32"/>
          <w:szCs w:val="32"/>
        </w:rPr>
        <w:t>CA</w:t>
      </w:r>
      <w:r>
        <w:rPr>
          <w:rFonts w:hint="eastAsia" w:ascii="仿宋_GB2312" w:hAnsi="仿宋" w:eastAsia="仿宋_GB2312" w:cs="仿宋"/>
          <w:color w:val="000000"/>
          <w:sz w:val="32"/>
          <w:szCs w:val="32"/>
          <w:lang w:val="zh-CN"/>
        </w:rPr>
        <w:t>数字证书</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zh-CN"/>
        </w:rPr>
        <w:t>浏览《服务流程》及《操作手册》</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val="zh-CN"/>
        </w:rPr>
        <w:t>按出让公告规定的操作程序参与竞买</w:t>
      </w:r>
      <w:r>
        <w:rPr>
          <w:rFonts w:hint="eastAsia" w:ascii="仿宋_GB2312" w:hAnsi="仿宋" w:eastAsia="仿宋_GB2312" w:cs="仿宋"/>
          <w:color w:val="000000"/>
          <w:sz w:val="32"/>
          <w:szCs w:val="32"/>
        </w:rPr>
        <w:t>。</w:t>
      </w:r>
    </w:p>
    <w:p w14:paraId="1AAA42BC">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五、出让方式、交易时间及方式</w:t>
      </w:r>
    </w:p>
    <w:p w14:paraId="48591EBB">
      <w:pPr>
        <w:spacing w:line="600" w:lineRule="exact"/>
        <w:ind w:firstLine="640" w:firstLineChars="200"/>
        <w:jc w:val="left"/>
        <w:rPr>
          <w:rFonts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1、出让方式</w:t>
      </w:r>
    </w:p>
    <w:p w14:paraId="10CEE3E4">
      <w:pPr>
        <w:spacing w:line="600" w:lineRule="exact"/>
        <w:ind w:firstLine="640" w:firstLineChars="200"/>
        <w:jc w:val="left"/>
        <w:rPr>
          <w:rFonts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挂牌公开出让</w:t>
      </w:r>
    </w:p>
    <w:p w14:paraId="6C096124">
      <w:pPr>
        <w:spacing w:line="600" w:lineRule="exact"/>
        <w:ind w:firstLine="640" w:firstLineChars="200"/>
        <w:jc w:val="left"/>
        <w:rPr>
          <w:rFonts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2、交易时间</w:t>
      </w:r>
    </w:p>
    <w:p w14:paraId="3EE08E93">
      <w:pPr>
        <w:spacing w:line="600" w:lineRule="exact"/>
        <w:ind w:firstLine="640" w:firstLineChars="200"/>
        <w:jc w:val="left"/>
        <w:rPr>
          <w:rFonts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公告时间：2024年</w:t>
      </w:r>
      <w:r>
        <w:rPr>
          <w:rFonts w:ascii="仿宋_GB2312" w:hAnsi="仿宋" w:eastAsia="仿宋_GB2312" w:cs="仿宋"/>
          <w:color w:val="000000"/>
          <w:kern w:val="0"/>
          <w:sz w:val="32"/>
          <w:szCs w:val="32"/>
          <w:shd w:val="clear" w:color="auto" w:fill="FFFFFF"/>
          <w:lang w:bidi="ar"/>
        </w:rPr>
        <w:t>12</w:t>
      </w:r>
      <w:r>
        <w:rPr>
          <w:rFonts w:hint="eastAsia" w:ascii="仿宋_GB2312" w:hAnsi="仿宋" w:eastAsia="仿宋_GB2312" w:cs="仿宋"/>
          <w:color w:val="000000"/>
          <w:kern w:val="0"/>
          <w:sz w:val="32"/>
          <w:szCs w:val="32"/>
          <w:shd w:val="clear" w:color="auto" w:fill="FFFFFF"/>
          <w:lang w:bidi="ar"/>
        </w:rPr>
        <w:t>月</w:t>
      </w:r>
      <w:r>
        <w:rPr>
          <w:rFonts w:ascii="仿宋_GB2312" w:hAnsi="仿宋" w:eastAsia="仿宋_GB2312" w:cs="仿宋"/>
          <w:color w:val="000000"/>
          <w:kern w:val="0"/>
          <w:sz w:val="32"/>
          <w:szCs w:val="32"/>
          <w:shd w:val="clear" w:color="auto" w:fill="FFFFFF"/>
          <w:lang w:bidi="ar"/>
        </w:rPr>
        <w:t>6</w:t>
      </w:r>
      <w:r>
        <w:rPr>
          <w:rFonts w:hint="eastAsia" w:ascii="仿宋_GB2312" w:hAnsi="仿宋" w:eastAsia="仿宋_GB2312" w:cs="仿宋"/>
          <w:color w:val="000000"/>
          <w:kern w:val="0"/>
          <w:sz w:val="32"/>
          <w:szCs w:val="32"/>
          <w:shd w:val="clear" w:color="auto" w:fill="FFFFFF"/>
          <w:lang w:bidi="ar"/>
        </w:rPr>
        <w:t>日-202</w:t>
      </w:r>
      <w:r>
        <w:rPr>
          <w:rFonts w:ascii="仿宋_GB2312" w:hAnsi="仿宋" w:eastAsia="仿宋_GB2312" w:cs="仿宋"/>
          <w:color w:val="000000"/>
          <w:kern w:val="0"/>
          <w:sz w:val="32"/>
          <w:szCs w:val="32"/>
          <w:shd w:val="clear" w:color="auto" w:fill="FFFFFF"/>
          <w:lang w:bidi="ar"/>
        </w:rPr>
        <w:t>5</w:t>
      </w:r>
      <w:r>
        <w:rPr>
          <w:rFonts w:hint="eastAsia" w:ascii="仿宋_GB2312" w:hAnsi="仿宋" w:eastAsia="仿宋_GB2312" w:cs="仿宋"/>
          <w:color w:val="000000"/>
          <w:kern w:val="0"/>
          <w:sz w:val="32"/>
          <w:szCs w:val="32"/>
          <w:shd w:val="clear" w:color="auto" w:fill="FFFFFF"/>
          <w:lang w:bidi="ar"/>
        </w:rPr>
        <w:t>年</w:t>
      </w:r>
      <w:r>
        <w:rPr>
          <w:rFonts w:ascii="仿宋_GB2312" w:hAnsi="仿宋" w:eastAsia="仿宋_GB2312" w:cs="仿宋"/>
          <w:color w:val="000000"/>
          <w:kern w:val="0"/>
          <w:sz w:val="32"/>
          <w:szCs w:val="32"/>
          <w:shd w:val="clear" w:color="auto" w:fill="FFFFFF"/>
          <w:lang w:bidi="ar"/>
        </w:rPr>
        <w:t>1</w:t>
      </w:r>
      <w:r>
        <w:rPr>
          <w:rFonts w:hint="eastAsia" w:ascii="仿宋_GB2312" w:hAnsi="仿宋" w:eastAsia="仿宋_GB2312" w:cs="仿宋"/>
          <w:color w:val="000000"/>
          <w:kern w:val="0"/>
          <w:sz w:val="32"/>
          <w:szCs w:val="32"/>
          <w:shd w:val="clear" w:color="auto" w:fill="FFFFFF"/>
          <w:lang w:bidi="ar"/>
        </w:rPr>
        <w:t>月</w:t>
      </w:r>
      <w:r>
        <w:rPr>
          <w:rFonts w:ascii="仿宋_GB2312" w:hAnsi="仿宋" w:eastAsia="仿宋_GB2312" w:cs="仿宋"/>
          <w:color w:val="000000"/>
          <w:kern w:val="0"/>
          <w:sz w:val="32"/>
          <w:szCs w:val="32"/>
          <w:shd w:val="clear" w:color="auto" w:fill="FFFFFF"/>
          <w:lang w:bidi="ar"/>
        </w:rPr>
        <w:t>8</w:t>
      </w:r>
      <w:r>
        <w:rPr>
          <w:rFonts w:hint="eastAsia" w:ascii="仿宋_GB2312" w:hAnsi="仿宋" w:eastAsia="仿宋_GB2312" w:cs="仿宋"/>
          <w:color w:val="000000"/>
          <w:kern w:val="0"/>
          <w:sz w:val="32"/>
          <w:szCs w:val="32"/>
          <w:shd w:val="clear" w:color="auto" w:fill="FFFFFF"/>
          <w:lang w:bidi="ar"/>
        </w:rPr>
        <w:t>日（</w:t>
      </w:r>
      <w:r>
        <w:rPr>
          <w:rFonts w:ascii="仿宋_GB2312" w:hAnsi="仿宋" w:eastAsia="仿宋_GB2312" w:cs="仿宋"/>
          <w:color w:val="000000"/>
          <w:kern w:val="0"/>
          <w:sz w:val="32"/>
          <w:szCs w:val="32"/>
          <w:shd w:val="clear" w:color="auto" w:fill="FFFFFF"/>
          <w:lang w:bidi="ar"/>
        </w:rPr>
        <w:t>23</w:t>
      </w:r>
      <w:r>
        <w:rPr>
          <w:rFonts w:hint="eastAsia" w:ascii="仿宋_GB2312" w:hAnsi="仿宋" w:eastAsia="仿宋_GB2312" w:cs="仿宋"/>
          <w:color w:val="000000"/>
          <w:kern w:val="0"/>
          <w:sz w:val="32"/>
          <w:szCs w:val="32"/>
          <w:shd w:val="clear" w:color="auto" w:fill="FFFFFF"/>
          <w:lang w:bidi="ar"/>
        </w:rPr>
        <w:t>工作日）</w:t>
      </w:r>
    </w:p>
    <w:p w14:paraId="47CA77D7">
      <w:pPr>
        <w:spacing w:line="600" w:lineRule="exact"/>
        <w:ind w:firstLine="640" w:firstLineChars="200"/>
        <w:jc w:val="left"/>
        <w:rPr>
          <w:rFonts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申请报名起止时间：202</w:t>
      </w:r>
      <w:r>
        <w:rPr>
          <w:rFonts w:ascii="仿宋_GB2312" w:hAnsi="仿宋" w:eastAsia="仿宋_GB2312" w:cs="仿宋"/>
          <w:color w:val="000000"/>
          <w:kern w:val="0"/>
          <w:sz w:val="32"/>
          <w:szCs w:val="32"/>
          <w:shd w:val="clear" w:color="auto" w:fill="FFFFFF"/>
          <w:lang w:bidi="ar"/>
        </w:rPr>
        <w:t>5</w:t>
      </w:r>
      <w:r>
        <w:rPr>
          <w:rFonts w:hint="eastAsia" w:ascii="仿宋_GB2312" w:hAnsi="仿宋" w:eastAsia="仿宋_GB2312" w:cs="仿宋"/>
          <w:color w:val="000000"/>
          <w:kern w:val="0"/>
          <w:sz w:val="32"/>
          <w:szCs w:val="32"/>
          <w:shd w:val="clear" w:color="auto" w:fill="FFFFFF"/>
          <w:lang w:bidi="ar"/>
        </w:rPr>
        <w:t>年</w:t>
      </w:r>
      <w:r>
        <w:rPr>
          <w:rFonts w:ascii="仿宋_GB2312" w:hAnsi="仿宋" w:eastAsia="仿宋_GB2312" w:cs="仿宋"/>
          <w:color w:val="000000"/>
          <w:kern w:val="0"/>
          <w:sz w:val="32"/>
          <w:szCs w:val="32"/>
          <w:shd w:val="clear" w:color="auto" w:fill="FFFFFF"/>
          <w:lang w:bidi="ar"/>
        </w:rPr>
        <w:t>1</w:t>
      </w:r>
      <w:r>
        <w:rPr>
          <w:rFonts w:hint="eastAsia" w:ascii="仿宋_GB2312" w:hAnsi="仿宋" w:eastAsia="仿宋_GB2312" w:cs="仿宋"/>
          <w:color w:val="000000"/>
          <w:kern w:val="0"/>
          <w:sz w:val="32"/>
          <w:szCs w:val="32"/>
          <w:shd w:val="clear" w:color="auto" w:fill="FFFFFF"/>
          <w:lang w:bidi="ar"/>
        </w:rPr>
        <w:t>月</w:t>
      </w:r>
      <w:r>
        <w:rPr>
          <w:rFonts w:ascii="仿宋_GB2312" w:hAnsi="仿宋" w:eastAsia="仿宋_GB2312" w:cs="仿宋"/>
          <w:color w:val="000000"/>
          <w:kern w:val="0"/>
          <w:sz w:val="32"/>
          <w:szCs w:val="32"/>
          <w:shd w:val="clear" w:color="auto" w:fill="FFFFFF"/>
          <w:lang w:bidi="ar"/>
        </w:rPr>
        <w:t>9</w:t>
      </w:r>
      <w:r>
        <w:rPr>
          <w:rFonts w:hint="eastAsia" w:ascii="仿宋_GB2312" w:hAnsi="仿宋" w:eastAsia="仿宋_GB2312" w:cs="仿宋"/>
          <w:color w:val="000000"/>
          <w:kern w:val="0"/>
          <w:sz w:val="32"/>
          <w:szCs w:val="32"/>
          <w:shd w:val="clear" w:color="auto" w:fill="FFFFFF"/>
          <w:lang w:bidi="ar"/>
        </w:rPr>
        <w:t>日-202</w:t>
      </w:r>
      <w:r>
        <w:rPr>
          <w:rFonts w:ascii="仿宋_GB2312" w:hAnsi="仿宋" w:eastAsia="仿宋_GB2312" w:cs="仿宋"/>
          <w:color w:val="000000"/>
          <w:kern w:val="0"/>
          <w:sz w:val="32"/>
          <w:szCs w:val="32"/>
          <w:shd w:val="clear" w:color="auto" w:fill="FFFFFF"/>
          <w:lang w:bidi="ar"/>
        </w:rPr>
        <w:t>5</w:t>
      </w:r>
      <w:r>
        <w:rPr>
          <w:rFonts w:hint="eastAsia" w:ascii="仿宋_GB2312" w:hAnsi="仿宋" w:eastAsia="仿宋_GB2312" w:cs="仿宋"/>
          <w:color w:val="000000"/>
          <w:kern w:val="0"/>
          <w:sz w:val="32"/>
          <w:szCs w:val="32"/>
          <w:shd w:val="clear" w:color="auto" w:fill="FFFFFF"/>
          <w:lang w:bidi="ar"/>
        </w:rPr>
        <w:t>年</w:t>
      </w:r>
      <w:r>
        <w:rPr>
          <w:rFonts w:ascii="仿宋_GB2312" w:hAnsi="仿宋" w:eastAsia="仿宋_GB2312" w:cs="仿宋"/>
          <w:color w:val="000000"/>
          <w:kern w:val="0"/>
          <w:sz w:val="32"/>
          <w:szCs w:val="32"/>
          <w:shd w:val="clear" w:color="auto" w:fill="FFFFFF"/>
          <w:lang w:bidi="ar"/>
        </w:rPr>
        <w:t>1</w:t>
      </w:r>
      <w:r>
        <w:rPr>
          <w:rFonts w:hint="eastAsia" w:ascii="仿宋_GB2312" w:hAnsi="仿宋" w:eastAsia="仿宋_GB2312" w:cs="仿宋"/>
          <w:color w:val="000000"/>
          <w:kern w:val="0"/>
          <w:sz w:val="32"/>
          <w:szCs w:val="32"/>
          <w:shd w:val="clear" w:color="auto" w:fill="FFFFFF"/>
          <w:lang w:bidi="ar"/>
        </w:rPr>
        <w:t>月</w:t>
      </w:r>
      <w:r>
        <w:rPr>
          <w:rFonts w:ascii="仿宋_GB2312" w:hAnsi="仿宋" w:eastAsia="仿宋_GB2312" w:cs="仿宋"/>
          <w:color w:val="000000"/>
          <w:kern w:val="0"/>
          <w:sz w:val="32"/>
          <w:szCs w:val="32"/>
          <w:shd w:val="clear" w:color="auto" w:fill="FFFFFF"/>
          <w:lang w:bidi="ar"/>
        </w:rPr>
        <w:t>15</w:t>
      </w:r>
      <w:r>
        <w:rPr>
          <w:rFonts w:hint="eastAsia" w:ascii="仿宋_GB2312" w:hAnsi="仿宋" w:eastAsia="仿宋_GB2312" w:cs="仿宋"/>
          <w:color w:val="000000"/>
          <w:kern w:val="0"/>
          <w:sz w:val="32"/>
          <w:szCs w:val="32"/>
          <w:shd w:val="clear" w:color="auto" w:fill="FFFFFF"/>
          <w:lang w:bidi="ar"/>
        </w:rPr>
        <w:t>日（5工作日）</w:t>
      </w:r>
    </w:p>
    <w:p w14:paraId="3D645629">
      <w:pPr>
        <w:spacing w:line="600" w:lineRule="exact"/>
        <w:ind w:firstLine="640" w:firstLineChars="200"/>
        <w:jc w:val="left"/>
        <w:rPr>
          <w:rFonts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挂牌时间：202</w:t>
      </w:r>
      <w:r>
        <w:rPr>
          <w:rFonts w:ascii="仿宋_GB2312" w:hAnsi="仿宋" w:eastAsia="仿宋_GB2312" w:cs="仿宋"/>
          <w:color w:val="000000"/>
          <w:kern w:val="0"/>
          <w:sz w:val="32"/>
          <w:szCs w:val="32"/>
          <w:shd w:val="clear" w:color="auto" w:fill="FFFFFF"/>
          <w:lang w:bidi="ar"/>
        </w:rPr>
        <w:t>5</w:t>
      </w:r>
      <w:r>
        <w:rPr>
          <w:rFonts w:hint="eastAsia" w:ascii="仿宋_GB2312" w:hAnsi="仿宋" w:eastAsia="仿宋_GB2312" w:cs="仿宋"/>
          <w:color w:val="000000"/>
          <w:kern w:val="0"/>
          <w:sz w:val="32"/>
          <w:szCs w:val="32"/>
          <w:shd w:val="clear" w:color="auto" w:fill="FFFFFF"/>
          <w:lang w:bidi="ar"/>
        </w:rPr>
        <w:t>年</w:t>
      </w:r>
      <w:r>
        <w:rPr>
          <w:rFonts w:ascii="仿宋_GB2312" w:hAnsi="仿宋" w:eastAsia="仿宋_GB2312" w:cs="仿宋"/>
          <w:color w:val="000000"/>
          <w:kern w:val="0"/>
          <w:sz w:val="32"/>
          <w:szCs w:val="32"/>
          <w:shd w:val="clear" w:color="auto" w:fill="FFFFFF"/>
          <w:lang w:bidi="ar"/>
        </w:rPr>
        <w:t>1</w:t>
      </w:r>
      <w:r>
        <w:rPr>
          <w:rFonts w:hint="eastAsia" w:ascii="仿宋_GB2312" w:hAnsi="仿宋" w:eastAsia="仿宋_GB2312" w:cs="仿宋"/>
          <w:color w:val="000000"/>
          <w:kern w:val="0"/>
          <w:sz w:val="32"/>
          <w:szCs w:val="32"/>
          <w:shd w:val="clear" w:color="auto" w:fill="FFFFFF"/>
          <w:lang w:bidi="ar"/>
        </w:rPr>
        <w:t>月</w:t>
      </w:r>
      <w:r>
        <w:rPr>
          <w:rFonts w:ascii="仿宋_GB2312" w:hAnsi="仿宋" w:eastAsia="仿宋_GB2312" w:cs="仿宋"/>
          <w:color w:val="000000"/>
          <w:kern w:val="0"/>
          <w:sz w:val="32"/>
          <w:szCs w:val="32"/>
          <w:shd w:val="clear" w:color="auto" w:fill="FFFFFF"/>
          <w:lang w:bidi="ar"/>
        </w:rPr>
        <w:t>9</w:t>
      </w:r>
      <w:r>
        <w:rPr>
          <w:rFonts w:hint="eastAsia" w:ascii="仿宋_GB2312" w:hAnsi="仿宋" w:eastAsia="仿宋_GB2312" w:cs="仿宋"/>
          <w:color w:val="000000"/>
          <w:kern w:val="0"/>
          <w:sz w:val="32"/>
          <w:szCs w:val="32"/>
          <w:shd w:val="clear" w:color="auto" w:fill="FFFFFF"/>
          <w:lang w:bidi="ar"/>
        </w:rPr>
        <w:t>日1</w:t>
      </w:r>
      <w:r>
        <w:rPr>
          <w:rFonts w:ascii="仿宋_GB2312" w:hAnsi="仿宋" w:eastAsia="仿宋_GB2312" w:cs="仿宋"/>
          <w:color w:val="000000"/>
          <w:kern w:val="0"/>
          <w:sz w:val="32"/>
          <w:szCs w:val="32"/>
          <w:shd w:val="clear" w:color="auto" w:fill="FFFFFF"/>
          <w:lang w:bidi="ar"/>
        </w:rPr>
        <w:t>0</w:t>
      </w:r>
      <w:r>
        <w:rPr>
          <w:rFonts w:hint="eastAsia" w:ascii="仿宋_GB2312" w:hAnsi="仿宋" w:eastAsia="仿宋_GB2312" w:cs="仿宋"/>
          <w:color w:val="000000"/>
          <w:kern w:val="0"/>
          <w:sz w:val="32"/>
          <w:szCs w:val="32"/>
          <w:shd w:val="clear" w:color="auto" w:fill="FFFFFF"/>
          <w:lang w:bidi="ar"/>
        </w:rPr>
        <w:t>:0</w:t>
      </w:r>
      <w:r>
        <w:rPr>
          <w:rFonts w:ascii="仿宋_GB2312" w:hAnsi="仿宋" w:eastAsia="仿宋_GB2312" w:cs="仿宋"/>
          <w:color w:val="000000"/>
          <w:kern w:val="0"/>
          <w:sz w:val="32"/>
          <w:szCs w:val="32"/>
          <w:shd w:val="clear" w:color="auto" w:fill="FFFFFF"/>
          <w:lang w:bidi="ar"/>
        </w:rPr>
        <w:t>0</w:t>
      </w:r>
      <w:r>
        <w:rPr>
          <w:rFonts w:hint="eastAsia" w:ascii="仿宋_GB2312" w:hAnsi="仿宋" w:eastAsia="仿宋_GB2312" w:cs="仿宋"/>
          <w:color w:val="000000"/>
          <w:kern w:val="0"/>
          <w:sz w:val="32"/>
          <w:szCs w:val="32"/>
          <w:shd w:val="clear" w:color="auto" w:fill="FFFFFF"/>
          <w:lang w:bidi="ar"/>
        </w:rPr>
        <w:t>-202</w:t>
      </w:r>
      <w:r>
        <w:rPr>
          <w:rFonts w:ascii="仿宋_GB2312" w:hAnsi="仿宋" w:eastAsia="仿宋_GB2312" w:cs="仿宋"/>
          <w:color w:val="000000"/>
          <w:kern w:val="0"/>
          <w:sz w:val="32"/>
          <w:szCs w:val="32"/>
          <w:shd w:val="clear" w:color="auto" w:fill="FFFFFF"/>
          <w:lang w:bidi="ar"/>
        </w:rPr>
        <w:t>5</w:t>
      </w:r>
      <w:r>
        <w:rPr>
          <w:rFonts w:hint="eastAsia" w:ascii="仿宋_GB2312" w:hAnsi="仿宋" w:eastAsia="仿宋_GB2312" w:cs="仿宋"/>
          <w:color w:val="000000"/>
          <w:kern w:val="0"/>
          <w:sz w:val="32"/>
          <w:szCs w:val="32"/>
          <w:shd w:val="clear" w:color="auto" w:fill="FFFFFF"/>
          <w:lang w:bidi="ar"/>
        </w:rPr>
        <w:t>年</w:t>
      </w:r>
      <w:r>
        <w:rPr>
          <w:rFonts w:ascii="仿宋_GB2312" w:hAnsi="仿宋" w:eastAsia="仿宋_GB2312" w:cs="仿宋"/>
          <w:color w:val="000000"/>
          <w:kern w:val="0"/>
          <w:sz w:val="32"/>
          <w:szCs w:val="32"/>
          <w:shd w:val="clear" w:color="auto" w:fill="FFFFFF"/>
          <w:lang w:bidi="ar"/>
        </w:rPr>
        <w:t>1</w:t>
      </w:r>
      <w:r>
        <w:rPr>
          <w:rFonts w:hint="eastAsia" w:ascii="仿宋_GB2312" w:hAnsi="仿宋" w:eastAsia="仿宋_GB2312" w:cs="仿宋"/>
          <w:color w:val="000000"/>
          <w:kern w:val="0"/>
          <w:sz w:val="32"/>
          <w:szCs w:val="32"/>
          <w:shd w:val="clear" w:color="auto" w:fill="FFFFFF"/>
          <w:lang w:bidi="ar"/>
        </w:rPr>
        <w:t>月</w:t>
      </w:r>
      <w:r>
        <w:rPr>
          <w:rFonts w:ascii="仿宋_GB2312" w:hAnsi="仿宋" w:eastAsia="仿宋_GB2312" w:cs="仿宋"/>
          <w:color w:val="000000"/>
          <w:kern w:val="0"/>
          <w:sz w:val="32"/>
          <w:szCs w:val="32"/>
          <w:shd w:val="clear" w:color="auto" w:fill="FFFFFF"/>
          <w:lang w:bidi="ar"/>
        </w:rPr>
        <w:t>22</w:t>
      </w:r>
      <w:r>
        <w:rPr>
          <w:rFonts w:hint="eastAsia" w:ascii="仿宋_GB2312" w:hAnsi="仿宋" w:eastAsia="仿宋_GB2312" w:cs="仿宋"/>
          <w:color w:val="000000"/>
          <w:kern w:val="0"/>
          <w:sz w:val="32"/>
          <w:szCs w:val="32"/>
          <w:shd w:val="clear" w:color="auto" w:fill="FFFFFF"/>
          <w:lang w:bidi="ar"/>
        </w:rPr>
        <w:t>日1</w:t>
      </w:r>
      <w:r>
        <w:rPr>
          <w:rFonts w:ascii="仿宋_GB2312" w:hAnsi="仿宋" w:eastAsia="仿宋_GB2312" w:cs="仿宋"/>
          <w:color w:val="000000"/>
          <w:kern w:val="0"/>
          <w:sz w:val="32"/>
          <w:szCs w:val="32"/>
          <w:shd w:val="clear" w:color="auto" w:fill="FFFFFF"/>
          <w:lang w:bidi="ar"/>
        </w:rPr>
        <w:t>0</w:t>
      </w:r>
      <w:r>
        <w:rPr>
          <w:rFonts w:hint="eastAsia" w:ascii="仿宋_GB2312" w:hAnsi="仿宋" w:eastAsia="仿宋_GB2312" w:cs="仿宋"/>
          <w:color w:val="000000"/>
          <w:kern w:val="0"/>
          <w:sz w:val="32"/>
          <w:szCs w:val="32"/>
          <w:shd w:val="clear" w:color="auto" w:fill="FFFFFF"/>
          <w:lang w:bidi="ar"/>
        </w:rPr>
        <w:t>：00（10工作日）</w:t>
      </w:r>
    </w:p>
    <w:p w14:paraId="4D4A41AE">
      <w:pPr>
        <w:spacing w:line="600" w:lineRule="exact"/>
        <w:ind w:firstLine="640" w:firstLineChars="200"/>
        <w:jc w:val="left"/>
        <w:rPr>
          <w:rFonts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竞买保证金缴纳截止时间：202</w:t>
      </w:r>
      <w:r>
        <w:rPr>
          <w:rFonts w:ascii="仿宋_GB2312" w:hAnsi="仿宋" w:eastAsia="仿宋_GB2312" w:cs="仿宋"/>
          <w:color w:val="000000"/>
          <w:kern w:val="0"/>
          <w:sz w:val="32"/>
          <w:szCs w:val="32"/>
          <w:shd w:val="clear" w:color="auto" w:fill="FFFFFF"/>
          <w:lang w:bidi="ar"/>
        </w:rPr>
        <w:t>5</w:t>
      </w:r>
      <w:r>
        <w:rPr>
          <w:rFonts w:hint="eastAsia" w:ascii="仿宋_GB2312" w:hAnsi="仿宋" w:eastAsia="仿宋_GB2312" w:cs="仿宋"/>
          <w:color w:val="000000"/>
          <w:kern w:val="0"/>
          <w:sz w:val="32"/>
          <w:szCs w:val="32"/>
          <w:shd w:val="clear" w:color="auto" w:fill="FFFFFF"/>
          <w:lang w:bidi="ar"/>
        </w:rPr>
        <w:t>年</w:t>
      </w:r>
      <w:r>
        <w:rPr>
          <w:rFonts w:ascii="仿宋_GB2312" w:hAnsi="仿宋" w:eastAsia="仿宋_GB2312" w:cs="仿宋"/>
          <w:color w:val="000000"/>
          <w:kern w:val="0"/>
          <w:sz w:val="32"/>
          <w:szCs w:val="32"/>
          <w:shd w:val="clear" w:color="auto" w:fill="FFFFFF"/>
          <w:lang w:bidi="ar"/>
        </w:rPr>
        <w:t>1</w:t>
      </w:r>
      <w:r>
        <w:rPr>
          <w:rFonts w:hint="eastAsia" w:ascii="仿宋_GB2312" w:hAnsi="仿宋" w:eastAsia="仿宋_GB2312" w:cs="仿宋"/>
          <w:color w:val="000000"/>
          <w:kern w:val="0"/>
          <w:sz w:val="32"/>
          <w:szCs w:val="32"/>
          <w:shd w:val="clear" w:color="auto" w:fill="FFFFFF"/>
          <w:lang w:bidi="ar"/>
        </w:rPr>
        <w:t>月</w:t>
      </w:r>
      <w:r>
        <w:rPr>
          <w:rFonts w:ascii="仿宋_GB2312" w:hAnsi="仿宋" w:eastAsia="仿宋_GB2312" w:cs="仿宋"/>
          <w:color w:val="000000"/>
          <w:kern w:val="0"/>
          <w:sz w:val="32"/>
          <w:szCs w:val="32"/>
          <w:shd w:val="clear" w:color="auto" w:fill="FFFFFF"/>
          <w:lang w:bidi="ar"/>
        </w:rPr>
        <w:t>20</w:t>
      </w:r>
      <w:r>
        <w:rPr>
          <w:rFonts w:hint="eastAsia" w:ascii="仿宋_GB2312" w:hAnsi="仿宋" w:eastAsia="仿宋_GB2312" w:cs="仿宋"/>
          <w:color w:val="000000"/>
          <w:kern w:val="0"/>
          <w:sz w:val="32"/>
          <w:szCs w:val="32"/>
          <w:shd w:val="clear" w:color="auto" w:fill="FFFFFF"/>
          <w:lang w:bidi="ar"/>
        </w:rPr>
        <w:t>日17:00前</w:t>
      </w:r>
    </w:p>
    <w:p w14:paraId="34C6816F">
      <w:pPr>
        <w:spacing w:line="600" w:lineRule="exact"/>
        <w:ind w:firstLine="640" w:firstLineChars="200"/>
        <w:jc w:val="left"/>
        <w:rPr>
          <w:rFonts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3、方式</w:t>
      </w:r>
    </w:p>
    <w:p w14:paraId="3E605544">
      <w:pPr>
        <w:spacing w:line="600" w:lineRule="exact"/>
        <w:ind w:firstLine="640" w:firstLineChars="200"/>
        <w:jc w:val="left"/>
        <w:rPr>
          <w:rFonts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在枣庄市公共资源交易网</w:t>
      </w:r>
      <w:r>
        <w:rPr>
          <w:rFonts w:hint="eastAsia" w:ascii="仿宋_GB2312" w:hAnsi="仿宋" w:eastAsia="仿宋_GB2312" w:cs="仿宋"/>
          <w:color w:val="000000"/>
          <w:w w:val="80"/>
          <w:kern w:val="0"/>
          <w:sz w:val="32"/>
          <w:szCs w:val="32"/>
          <w:shd w:val="clear" w:color="auto" w:fill="FFFFFF"/>
          <w:lang w:bidi="ar"/>
        </w:rPr>
        <w:t>（http://ggzy.zaozhuang.gov.cn/）</w:t>
      </w:r>
      <w:r>
        <w:rPr>
          <w:rFonts w:hint="eastAsia" w:ascii="仿宋_GB2312" w:hAnsi="仿宋" w:eastAsia="仿宋_GB2312" w:cs="仿宋"/>
          <w:color w:val="000000"/>
          <w:kern w:val="0"/>
          <w:sz w:val="32"/>
          <w:szCs w:val="32"/>
          <w:shd w:val="clear" w:color="auto" w:fill="FFFFFF"/>
          <w:lang w:bidi="ar"/>
        </w:rPr>
        <w:t>采取网上挂牌方式公开出让。</w:t>
      </w:r>
    </w:p>
    <w:p w14:paraId="299E5346">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六、确定竞得人的标准和方法</w:t>
      </w:r>
    </w:p>
    <w:p w14:paraId="5D0FE7E7">
      <w:pPr>
        <w:spacing w:line="600" w:lineRule="exact"/>
        <w:ind w:firstLine="640" w:firstLineChars="200"/>
        <w:rPr>
          <w:rFonts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本次网上挂牌出让按照出价最高者得为原则确定竞得人。常规挂牌报价截止后，具有参与限时竞价资格的竞买人确认参加限时竞价，进入限时竞价程序。交易平台等待竞买人确认时间为5分钟。未提交确认的，不能参与限时竞价，常规报价仍然有效。</w:t>
      </w:r>
    </w:p>
    <w:p w14:paraId="7FF43D60">
      <w:pPr>
        <w:spacing w:line="600" w:lineRule="exact"/>
        <w:ind w:firstLine="640" w:firstLineChars="200"/>
        <w:rPr>
          <w:rFonts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进入限时竞价后，每轮竞价时限为3分钟，规定时限内产生新的有效报价，交易平台从接受新报价起开始新一轮3分钟竞价倒计时，在规定时限内没有新的有效报价产生，交易平台将自动关闭报价通道。最终报价最高者为竞得人。</w:t>
      </w:r>
    </w:p>
    <w:p w14:paraId="227140CD">
      <w:pPr>
        <w:numPr>
          <w:ilvl w:val="0"/>
          <w:numId w:val="1"/>
        </w:num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交易保证金的缴纳和处置</w:t>
      </w:r>
    </w:p>
    <w:p w14:paraId="6DCFC1C0">
      <w:pPr>
        <w:overflowPunct w:val="0"/>
        <w:adjustRightInd w:val="0"/>
        <w:snapToGrid w:val="0"/>
        <w:spacing w:line="600" w:lineRule="exact"/>
        <w:ind w:firstLine="640" w:firstLineChars="200"/>
        <w:rPr>
          <w:rFonts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1、竞买人缴纳竞买保证金</w:t>
      </w:r>
      <w:r>
        <w:rPr>
          <w:rFonts w:ascii="仿宋_GB2312" w:hAnsi="仿宋" w:eastAsia="仿宋_GB2312" w:cs="仿宋"/>
          <w:color w:val="000000"/>
          <w:kern w:val="0"/>
          <w:sz w:val="32"/>
          <w:szCs w:val="32"/>
          <w:shd w:val="clear" w:color="auto" w:fill="FFFFFF"/>
          <w:lang w:bidi="ar"/>
        </w:rPr>
        <w:t>6134</w:t>
      </w:r>
      <w:r>
        <w:rPr>
          <w:rFonts w:hint="eastAsia" w:ascii="仿宋_GB2312" w:hAnsi="仿宋" w:eastAsia="仿宋_GB2312" w:cs="仿宋"/>
          <w:color w:val="000000"/>
          <w:kern w:val="0"/>
          <w:sz w:val="32"/>
          <w:szCs w:val="32"/>
          <w:shd w:val="clear" w:color="auto" w:fill="FFFFFF"/>
          <w:lang w:bidi="ar"/>
        </w:rPr>
        <w:t>万元人民币应于202</w:t>
      </w:r>
      <w:r>
        <w:rPr>
          <w:rFonts w:ascii="仿宋_GB2312" w:hAnsi="仿宋" w:eastAsia="仿宋_GB2312" w:cs="仿宋"/>
          <w:color w:val="000000"/>
          <w:kern w:val="0"/>
          <w:sz w:val="32"/>
          <w:szCs w:val="32"/>
          <w:shd w:val="clear" w:color="auto" w:fill="FFFFFF"/>
          <w:lang w:bidi="ar"/>
        </w:rPr>
        <w:t>5</w:t>
      </w:r>
      <w:r>
        <w:rPr>
          <w:rFonts w:hint="eastAsia" w:ascii="仿宋_GB2312" w:hAnsi="仿宋" w:eastAsia="仿宋_GB2312" w:cs="仿宋"/>
          <w:color w:val="000000"/>
          <w:kern w:val="0"/>
          <w:sz w:val="32"/>
          <w:szCs w:val="32"/>
          <w:shd w:val="clear" w:color="auto" w:fill="FFFFFF"/>
          <w:lang w:bidi="ar"/>
        </w:rPr>
        <w:t xml:space="preserve">年  </w:t>
      </w:r>
      <w:r>
        <w:rPr>
          <w:rFonts w:ascii="仿宋_GB2312" w:hAnsi="仿宋" w:eastAsia="仿宋_GB2312" w:cs="仿宋"/>
          <w:color w:val="000000"/>
          <w:kern w:val="0"/>
          <w:sz w:val="32"/>
          <w:szCs w:val="32"/>
          <w:shd w:val="clear" w:color="auto" w:fill="FFFFFF"/>
          <w:lang w:bidi="ar"/>
        </w:rPr>
        <w:t>1</w:t>
      </w:r>
      <w:r>
        <w:rPr>
          <w:rFonts w:hint="eastAsia" w:ascii="仿宋_GB2312" w:hAnsi="仿宋" w:eastAsia="仿宋_GB2312" w:cs="仿宋"/>
          <w:color w:val="000000"/>
          <w:kern w:val="0"/>
          <w:sz w:val="32"/>
          <w:szCs w:val="32"/>
          <w:shd w:val="clear" w:color="auto" w:fill="FFFFFF"/>
          <w:lang w:bidi="ar"/>
        </w:rPr>
        <w:t>月</w:t>
      </w:r>
      <w:r>
        <w:rPr>
          <w:rFonts w:ascii="仿宋_GB2312" w:hAnsi="仿宋" w:eastAsia="仿宋_GB2312" w:cs="仿宋"/>
          <w:color w:val="000000"/>
          <w:kern w:val="0"/>
          <w:sz w:val="32"/>
          <w:szCs w:val="32"/>
          <w:shd w:val="clear" w:color="auto" w:fill="FFFFFF"/>
          <w:lang w:bidi="ar"/>
        </w:rPr>
        <w:t>20</w:t>
      </w:r>
      <w:r>
        <w:rPr>
          <w:rFonts w:hint="eastAsia" w:ascii="仿宋_GB2312" w:hAnsi="仿宋" w:eastAsia="仿宋_GB2312" w:cs="仿宋"/>
          <w:color w:val="000000"/>
          <w:kern w:val="0"/>
          <w:sz w:val="32"/>
          <w:szCs w:val="32"/>
          <w:shd w:val="clear" w:color="auto" w:fill="FFFFFF"/>
          <w:lang w:bidi="ar"/>
        </w:rPr>
        <w:t xml:space="preserve">日17:00前划入指定账户，时间以银行系统反馈到网上交易系统的信息为准，竞买申请人至少提前2个工作日办理缴纳竞买保证金手续，并及时与银行联系核实到账信息。 </w:t>
      </w:r>
    </w:p>
    <w:p w14:paraId="5648D550">
      <w:pPr>
        <w:overflowPunct w:val="0"/>
        <w:adjustRightInd w:val="0"/>
        <w:snapToGrid w:val="0"/>
        <w:spacing w:line="600" w:lineRule="exact"/>
        <w:ind w:firstLine="640" w:firstLineChars="200"/>
        <w:rPr>
          <w:rFonts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2、未竞得人交纳的竞买保证金在网上竞价挂牌活动结束后5个工作日内由未竞得人发起退款申请，不计利息；竞得人交纳的竞买保证金可抵作采矿权出让收益。</w:t>
      </w:r>
    </w:p>
    <w:p w14:paraId="432C53ED">
      <w:pPr>
        <w:overflowPunct w:val="0"/>
        <w:adjustRightInd w:val="0"/>
        <w:snapToGrid w:val="0"/>
        <w:spacing w:line="600" w:lineRule="exact"/>
        <w:ind w:firstLine="640" w:firstLineChars="200"/>
        <w:rPr>
          <w:rFonts w:ascii="仿宋_GB2312" w:hAnsi="仿宋" w:eastAsia="仿宋_GB2312" w:cs="仿宋"/>
          <w:color w:val="000000"/>
          <w:kern w:val="0"/>
          <w:sz w:val="32"/>
          <w:szCs w:val="32"/>
          <w:shd w:val="clear" w:color="auto" w:fill="FFFFFF"/>
          <w:lang w:bidi="ar"/>
        </w:rPr>
      </w:pPr>
      <w:r>
        <w:rPr>
          <w:rFonts w:hint="eastAsia" w:ascii="仿宋_GB2312" w:hAnsi="仿宋" w:eastAsia="仿宋_GB2312" w:cs="仿宋"/>
          <w:color w:val="000000"/>
          <w:kern w:val="0"/>
          <w:sz w:val="32"/>
          <w:szCs w:val="32"/>
          <w:shd w:val="clear" w:color="auto" w:fill="FFFFFF"/>
          <w:lang w:bidi="ar"/>
        </w:rPr>
        <w:t>3、确定竞得人后，竞得人未在规定期限内签订《成交确认书》和《采矿权出让合同》，视为竞得人放弃竞得资格，所缴纳保证金不予退还。</w:t>
      </w:r>
    </w:p>
    <w:p w14:paraId="169C7A3A">
      <w:pPr>
        <w:numPr>
          <w:ilvl w:val="0"/>
          <w:numId w:val="1"/>
        </w:num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风险告知</w:t>
      </w:r>
    </w:p>
    <w:p w14:paraId="0C09AF5B">
      <w:pPr>
        <w:spacing w:line="600" w:lineRule="exact"/>
        <w:ind w:firstLine="640" w:firstLineChars="200"/>
        <w:rPr>
          <w:rFonts w:ascii="仿宋_GB2312" w:hAnsi="仿宋" w:eastAsia="仿宋_GB2312" w:cs="仿宋"/>
          <w:color w:val="000000"/>
          <w:kern w:val="0"/>
          <w:sz w:val="32"/>
          <w:szCs w:val="32"/>
          <w:shd w:val="clear" w:color="auto" w:fill="FFFFFF"/>
          <w:lang w:bidi="ar"/>
        </w:rPr>
      </w:pPr>
      <w:bookmarkStart w:id="1" w:name="_Hlk182235830"/>
      <w:r>
        <w:rPr>
          <w:rFonts w:hint="eastAsia" w:ascii="仿宋_GB2312" w:hAnsi="仿宋_GB2312" w:eastAsia="仿宋_GB2312" w:cs="仿宋_GB2312"/>
          <w:kern w:val="0"/>
          <w:sz w:val="32"/>
          <w:szCs w:val="32"/>
        </w:rPr>
        <w:t>1、</w:t>
      </w:r>
      <w:r>
        <w:rPr>
          <w:rFonts w:hint="eastAsia" w:ascii="仿宋_GB2312" w:hAnsi="仿宋" w:eastAsia="仿宋_GB2312" w:cs="仿宋"/>
          <w:color w:val="000000"/>
          <w:kern w:val="0"/>
          <w:sz w:val="32"/>
          <w:szCs w:val="32"/>
          <w:shd w:val="clear" w:color="auto" w:fill="FFFFFF"/>
          <w:lang w:bidi="ar"/>
        </w:rPr>
        <w:t>竞买申请人一旦提交竞买申请，即视为对出让采矿权现状无异议，对挂牌出让文件内容清楚并愿意受其约束；若提交竞买申请前未实地踏勘的，竞买申请人不得以不清楚采矿权现状或该采矿权存在瑕疵为由对成交结果及因此签订的相关文件提出抗辩，需对自己在挂牌活动中的行为承担一切法律及经济责任。</w:t>
      </w:r>
    </w:p>
    <w:p w14:paraId="6A98F6F2">
      <w:pPr>
        <w:spacing w:line="600" w:lineRule="exact"/>
        <w:ind w:firstLine="640" w:firstLineChars="200"/>
        <w:rPr>
          <w:rFonts w:ascii="仿宋_GB2312" w:hAnsi="仿宋" w:eastAsia="仿宋_GB2312" w:cs="仿宋"/>
          <w:color w:val="000000"/>
          <w:kern w:val="0"/>
          <w:sz w:val="32"/>
          <w:szCs w:val="32"/>
          <w:shd w:val="clear" w:color="auto" w:fill="FFFFFF"/>
          <w:lang w:bidi="ar"/>
        </w:rPr>
      </w:pPr>
      <w:r>
        <w:rPr>
          <w:rFonts w:hint="eastAsia" w:ascii="仿宋_GB2312" w:hAnsi="仿宋_GB2312" w:eastAsia="仿宋_GB2312" w:cs="仿宋_GB2312"/>
          <w:kern w:val="0"/>
          <w:sz w:val="32"/>
          <w:szCs w:val="32"/>
        </w:rPr>
        <w:t>2、</w:t>
      </w:r>
      <w:r>
        <w:rPr>
          <w:rFonts w:hint="eastAsia" w:ascii="仿宋_GB2312" w:hAnsi="仿宋" w:eastAsia="仿宋_GB2312" w:cs="仿宋"/>
          <w:color w:val="000000"/>
          <w:kern w:val="0"/>
          <w:sz w:val="32"/>
          <w:szCs w:val="32"/>
          <w:shd w:val="clear" w:color="auto" w:fill="FFFFFF"/>
          <w:lang w:bidi="ar"/>
        </w:rPr>
        <w:t xml:space="preserve">矿产资源开采存在不可预测因素，有一定政策变化、技术风险、安全风险和市场风险，应谨慎投资。竞得人投资所产生的采矿风险和其他一切风险，均由竞得人自行承担。 </w:t>
      </w:r>
    </w:p>
    <w:p w14:paraId="0946874C">
      <w:pPr>
        <w:spacing w:line="600" w:lineRule="exact"/>
        <w:ind w:firstLine="640" w:firstLineChars="200"/>
        <w:rPr>
          <w:rFonts w:ascii="仿宋_GB2312" w:hAnsi="仿宋" w:eastAsia="仿宋_GB2312" w:cs="仿宋"/>
          <w:color w:val="000000"/>
          <w:kern w:val="0"/>
          <w:sz w:val="32"/>
          <w:szCs w:val="32"/>
          <w:shd w:val="clear" w:color="auto" w:fill="FFFFFF"/>
          <w:lang w:bidi="ar"/>
        </w:rPr>
      </w:pPr>
      <w:r>
        <w:rPr>
          <w:rFonts w:hint="eastAsia" w:ascii="仿宋_GB2312" w:hAnsi="仿宋_GB2312" w:eastAsia="仿宋_GB2312" w:cs="仿宋_GB2312"/>
          <w:kern w:val="0"/>
          <w:sz w:val="32"/>
          <w:szCs w:val="32"/>
        </w:rPr>
        <w:t>3、</w:t>
      </w:r>
      <w:r>
        <w:rPr>
          <w:rFonts w:hint="eastAsia" w:ascii="仿宋_GB2312" w:hAnsi="仿宋" w:eastAsia="仿宋_GB2312" w:cs="仿宋"/>
          <w:color w:val="000000"/>
          <w:kern w:val="0"/>
          <w:sz w:val="32"/>
          <w:szCs w:val="32"/>
          <w:shd w:val="clear" w:color="auto" w:fill="FFFFFF"/>
          <w:lang w:bidi="ar"/>
        </w:rPr>
        <w:t>本次出让的标的不包括土地使用权，采矿设施用地、加工场地、水、电、道路等均由竞得人自行办理。</w:t>
      </w:r>
    </w:p>
    <w:p w14:paraId="71C118DE">
      <w:pPr>
        <w:spacing w:line="600" w:lineRule="exact"/>
        <w:ind w:firstLine="640" w:firstLineChars="200"/>
        <w:rPr>
          <w:rFonts w:ascii="仿宋_GB2312" w:hAnsi="仿宋" w:eastAsia="仿宋_GB2312" w:cs="仿宋"/>
          <w:color w:val="000000"/>
          <w:kern w:val="0"/>
          <w:sz w:val="32"/>
          <w:szCs w:val="32"/>
          <w:shd w:val="clear" w:color="auto" w:fill="FFFFFF"/>
          <w:lang w:bidi="ar"/>
        </w:rPr>
      </w:pPr>
      <w:r>
        <w:rPr>
          <w:rFonts w:hint="eastAsia" w:ascii="仿宋_GB2312" w:hAnsi="仿宋_GB2312" w:eastAsia="仿宋_GB2312" w:cs="仿宋_GB2312"/>
          <w:kern w:val="0"/>
          <w:sz w:val="32"/>
          <w:szCs w:val="32"/>
        </w:rPr>
        <w:t>4、</w:t>
      </w:r>
      <w:r>
        <w:rPr>
          <w:rFonts w:hint="eastAsia" w:ascii="仿宋_GB2312" w:hAnsi="仿宋" w:eastAsia="仿宋_GB2312" w:cs="仿宋"/>
          <w:color w:val="000000"/>
          <w:kern w:val="0"/>
          <w:sz w:val="32"/>
          <w:szCs w:val="32"/>
          <w:shd w:val="clear" w:color="auto" w:fill="FFFFFF"/>
          <w:lang w:bidi="ar"/>
        </w:rPr>
        <w:t>在矿山建设和矿产资源开发利用中涉及当地村集体土地和地面附着物等补偿及发生的任何纠纷，由竞得人自行解决，发生的费用由竞得人负责。</w:t>
      </w:r>
    </w:p>
    <w:p w14:paraId="17E3E793">
      <w:pPr>
        <w:spacing w:line="600" w:lineRule="exact"/>
        <w:ind w:firstLine="640" w:firstLineChars="200"/>
        <w:rPr>
          <w:rFonts w:ascii="仿宋_GB2312" w:hAnsi="仿宋" w:eastAsia="仿宋_GB2312" w:cs="仿宋"/>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rPr>
        <w:t>5、</w:t>
      </w:r>
      <w:r>
        <w:rPr>
          <w:rFonts w:hint="eastAsia" w:ascii="仿宋_GB2312" w:hAnsi="仿宋" w:eastAsia="仿宋_GB2312" w:cs="仿宋"/>
          <w:color w:val="000000"/>
          <w:kern w:val="0"/>
          <w:sz w:val="32"/>
          <w:szCs w:val="32"/>
          <w:shd w:val="clear" w:color="auto" w:fill="FFFFFF"/>
          <w:lang w:bidi="ar"/>
        </w:rPr>
        <w:t>在矿山建设和矿产资源开发利用过程中应履行有关法律规定的义务，严格按照开发利用方案开发矿产资源，并接受有关职能部门的监管。涉及自然资源（用地、林地占用及树木采伐）、生态、应急、交通等事项，由竞得人按照有关规定，自行到有关部门办理，发生的费用由竞得人负责。</w:t>
      </w:r>
    </w:p>
    <w:p w14:paraId="1D37ADAC">
      <w:pPr>
        <w:spacing w:line="600" w:lineRule="exact"/>
        <w:ind w:firstLine="640" w:firstLineChars="200"/>
        <w:rPr>
          <w:rFonts w:ascii="仿宋_GB2312" w:hAnsi="仿宋" w:eastAsia="仿宋_GB2312" w:cs="仿宋"/>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rPr>
        <w:t>6、</w:t>
      </w:r>
      <w:r>
        <w:rPr>
          <w:rFonts w:hint="eastAsia" w:ascii="仿宋_GB2312" w:hAnsi="仿宋" w:eastAsia="仿宋_GB2312" w:cs="仿宋"/>
          <w:color w:val="000000"/>
          <w:kern w:val="0"/>
          <w:sz w:val="32"/>
          <w:szCs w:val="32"/>
          <w:shd w:val="clear" w:color="auto" w:fill="FFFFFF"/>
          <w:lang w:bidi="ar"/>
        </w:rPr>
        <w:t>根据《财政部关于印发&lt;重点生态保护修复治理资金管理办法&gt;的通知》（财资环〔2024〕6号）的规定，竞买人成功竞得采矿权后，应承担矿山地质环境治理恢复责任，按照《</w:t>
      </w:r>
      <w:r>
        <w:rPr>
          <w:rFonts w:hint="eastAsia" w:ascii="仿宋_GB2312" w:hAnsi="仿宋" w:eastAsia="仿宋_GB2312" w:cs="仿宋"/>
          <w:color w:val="000000"/>
          <w:sz w:val="32"/>
          <w:szCs w:val="32"/>
          <w:shd w:val="clear" w:color="auto" w:fill="FFFFFF"/>
        </w:rPr>
        <w:t>矿山地质环境治理和土地复垦方案</w:t>
      </w:r>
      <w:r>
        <w:rPr>
          <w:rFonts w:hint="eastAsia" w:ascii="仿宋_GB2312" w:hAnsi="仿宋" w:eastAsia="仿宋_GB2312" w:cs="仿宋"/>
          <w:color w:val="000000"/>
          <w:kern w:val="0"/>
          <w:sz w:val="32"/>
          <w:szCs w:val="32"/>
          <w:shd w:val="clear" w:color="auto" w:fill="FFFFFF"/>
          <w:lang w:bidi="ar"/>
        </w:rPr>
        <w:t>》，履行矿山地质环境治理恢复义务。按照“谁破坏、谁治理”的原则，确保矿区复垦后地质生态环境的有效治理。</w:t>
      </w:r>
    </w:p>
    <w:p w14:paraId="7C0E6CF5">
      <w:pPr>
        <w:spacing w:line="600" w:lineRule="exact"/>
        <w:ind w:firstLine="640" w:firstLineChars="200"/>
        <w:rPr>
          <w:rFonts w:ascii="仿宋_GB2312" w:hAnsi="仿宋" w:eastAsia="仿宋_GB2312" w:cs="仿宋"/>
          <w:color w:val="000000"/>
          <w:sz w:val="32"/>
          <w:szCs w:val="32"/>
        </w:rPr>
      </w:pPr>
      <w:r>
        <w:rPr>
          <w:rFonts w:hint="eastAsia" w:ascii="仿宋_GB2312" w:hAnsi="仿宋_GB2312" w:eastAsia="仿宋_GB2312" w:cs="仿宋_GB2312"/>
          <w:color w:val="000000"/>
          <w:kern w:val="0"/>
          <w:sz w:val="32"/>
          <w:szCs w:val="32"/>
        </w:rPr>
        <w:t>7、</w:t>
      </w:r>
      <w:r>
        <w:rPr>
          <w:rFonts w:hint="eastAsia" w:ascii="仿宋_GB2312" w:hAnsi="仿宋" w:eastAsia="仿宋_GB2312" w:cs="仿宋"/>
          <w:color w:val="000000"/>
          <w:sz w:val="32"/>
          <w:szCs w:val="32"/>
        </w:rPr>
        <w:t>竞得人必须严格按照《山东省绿色矿山建设管理办法》（鲁自然资规〔2019〕6号）等要求进行规划、设计、建设和运营管理，矿山投产一年内，须建成省级绿色矿山。</w:t>
      </w:r>
    </w:p>
    <w:p w14:paraId="5076EC2A">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8、该挂牌出让采矿权前期产生的任何费用由竞得人承担。</w:t>
      </w:r>
    </w:p>
    <w:p w14:paraId="3D504B7A">
      <w:pPr>
        <w:overflowPunct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eastAsia="仿宋_GB2312"/>
          <w:sz w:val="32"/>
          <w:szCs w:val="32"/>
        </w:rPr>
        <w:t>9、竞得人</w:t>
      </w:r>
      <w:r>
        <w:rPr>
          <w:rFonts w:hint="eastAsia" w:ascii="仿宋_GB2312" w:hAnsi="仿宋" w:eastAsia="仿宋_GB2312" w:cs="仿宋"/>
          <w:color w:val="000000"/>
          <w:sz w:val="32"/>
          <w:szCs w:val="32"/>
        </w:rPr>
        <w:t>按照《山东省财政厅</w:t>
      </w:r>
      <w:r>
        <w:rPr>
          <w:rFonts w:ascii="仿宋_GB2312" w:hAnsi="仿宋" w:eastAsia="仿宋_GB2312" w:cs="仿宋"/>
          <w:color w:val="000000"/>
          <w:sz w:val="32"/>
          <w:szCs w:val="32"/>
        </w:rPr>
        <w:t xml:space="preserve"> 山东省自然资源厅 国家税务总局山东省税务局关于印发</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山东省矿业权出让收益征收实施办法</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的通知</w:t>
      </w:r>
      <w:r>
        <w:rPr>
          <w:rFonts w:hint="eastAsia" w:ascii="仿宋_GB2312" w:hAnsi="仿宋" w:eastAsia="仿宋_GB2312" w:cs="仿宋"/>
          <w:color w:val="000000"/>
          <w:sz w:val="32"/>
          <w:szCs w:val="32"/>
        </w:rPr>
        <w:t>》（鲁财综〔</w:t>
      </w:r>
      <w:r>
        <w:rPr>
          <w:rFonts w:ascii="仿宋_GB2312" w:hAnsi="仿宋" w:eastAsia="仿宋_GB2312" w:cs="仿宋"/>
          <w:color w:val="000000"/>
          <w:sz w:val="32"/>
          <w:szCs w:val="32"/>
        </w:rPr>
        <w:t>2024〕13号）</w:t>
      </w:r>
      <w:r>
        <w:rPr>
          <w:rFonts w:hint="eastAsia" w:ascii="仿宋_GB2312" w:hAnsi="仿宋" w:eastAsia="仿宋_GB2312" w:cs="仿宋"/>
          <w:color w:val="000000"/>
          <w:sz w:val="32"/>
          <w:szCs w:val="32"/>
        </w:rPr>
        <w:t>要求，矿业权出让收益采取分期缴纳方式，首次缴纳金额不低于总额的10%。</w:t>
      </w:r>
    </w:p>
    <w:bookmarkEnd w:id="1"/>
    <w:p w14:paraId="7D4ED627">
      <w:pPr>
        <w:spacing w:line="600" w:lineRule="exact"/>
        <w:ind w:firstLine="640" w:firstLineChars="200"/>
        <w:rPr>
          <w:rFonts w:ascii="黑体" w:hAnsi="黑体" w:eastAsia="黑体" w:cs="黑体"/>
          <w:color w:val="000000"/>
          <w:sz w:val="32"/>
          <w:szCs w:val="32"/>
        </w:rPr>
      </w:pPr>
      <w:bookmarkStart w:id="2" w:name="_Hlk182235949"/>
      <w:r>
        <w:rPr>
          <w:rFonts w:hint="eastAsia" w:ascii="黑体" w:hAnsi="黑体" w:eastAsia="黑体" w:cs="黑体"/>
          <w:color w:val="000000"/>
          <w:sz w:val="32"/>
          <w:szCs w:val="32"/>
        </w:rPr>
        <w:t>九、失信联合惩戒提示</w:t>
      </w:r>
    </w:p>
    <w:bookmarkEnd w:id="2"/>
    <w:p w14:paraId="4ACD4184">
      <w:pPr>
        <w:overflowPunct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1、竞买人存在《关于对公共资源交易领域严重失信主体开展联合惩戒的备忘录》列明的失信行为，属于联合惩戒对象的，依法限制参加本次采矿权交易活动。</w:t>
      </w:r>
    </w:p>
    <w:p w14:paraId="3F573FFE">
      <w:pPr>
        <w:overflowPunct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2、竞买人虽未被列入联合惩戒备忘录，但在本次采矿权出让活动中以抬高竞价为由向其他竞买人勒索财物的，一经查实，其行为将被列为失信惩戒备忘录。</w:t>
      </w:r>
    </w:p>
    <w:p w14:paraId="113EC15A">
      <w:pPr>
        <w:overflowPunct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3、出让人通过“信用中国”等网站查询竞得人信用信息，对竞得人信用情况进行审核，如发现竞得人存在失信行为的，将取消其竞得人资格。</w:t>
      </w:r>
    </w:p>
    <w:p w14:paraId="58A6B300">
      <w:pPr>
        <w:overflowPunct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4、竞买人或竞得人有下列行为之一的，取消其竞买人或竞得人资格，要求其缴纳起始价</w:t>
      </w:r>
      <w:r>
        <w:rPr>
          <w:rFonts w:ascii="仿宋_GB2312" w:hAnsi="仿宋" w:eastAsia="仿宋_GB2312" w:cs="仿宋"/>
          <w:color w:val="000000"/>
          <w:sz w:val="32"/>
          <w:szCs w:val="32"/>
        </w:rPr>
        <w:t>20%的违约金，将其列入公共资源交易黑名单，并执行公共资源交易领域失信惩戒相关规定</w:t>
      </w: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造成损失的，由竞买人或竞得人依法承担赔偿责任，构成犯罪的，依照相关法律处理：</w:t>
      </w:r>
    </w:p>
    <w:p w14:paraId="15A39567">
      <w:pPr>
        <w:overflowPunct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（1）竞买人串通报价，损害国家利益、社会利益或他人合法权益的；</w:t>
      </w:r>
    </w:p>
    <w:p w14:paraId="11AA79EC">
      <w:pPr>
        <w:overflowPunct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（2）竞买人弄虚作假，骗取竞买资格的；</w:t>
      </w:r>
    </w:p>
    <w:p w14:paraId="21DCD929">
      <w:pPr>
        <w:overflowPunct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（3）竞得人逾期或拒绝签订成交确认书的；</w:t>
      </w:r>
    </w:p>
    <w:p w14:paraId="466289E6">
      <w:pPr>
        <w:overflowPunct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w:t>
      </w:r>
      <w:r>
        <w:rPr>
          <w:rFonts w:ascii="仿宋_GB2312" w:hAnsi="仿宋" w:eastAsia="仿宋_GB2312" w:cs="仿宋"/>
          <w:color w:val="000000"/>
          <w:sz w:val="32"/>
          <w:szCs w:val="32"/>
        </w:rPr>
        <w:t>4</w:t>
      </w:r>
      <w:r>
        <w:rPr>
          <w:rFonts w:hint="eastAsia" w:ascii="仿宋_GB2312" w:hAnsi="仿宋" w:eastAsia="仿宋_GB2312" w:cs="仿宋"/>
          <w:color w:val="000000"/>
          <w:sz w:val="32"/>
          <w:szCs w:val="32"/>
        </w:rPr>
        <w:t>）竞得人逾期或拒绝签订矿业权出让合同的；</w:t>
      </w:r>
    </w:p>
    <w:p w14:paraId="0E9773C5">
      <w:pPr>
        <w:overflowPunct w:val="0"/>
        <w:adjustRightInd w:val="0"/>
        <w:snapToGrid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（5）构成违约的其他行为。</w:t>
      </w:r>
    </w:p>
    <w:p w14:paraId="53201C8A">
      <w:pPr>
        <w:overflowPunct w:val="0"/>
        <w:adjustRightInd w:val="0"/>
        <w:snapToGrid w:val="0"/>
        <w:spacing w:line="600" w:lineRule="exact"/>
        <w:ind w:firstLine="640" w:firstLineChars="200"/>
        <w:rPr>
          <w:rFonts w:ascii="仿宋_GB2312" w:hAnsi="黑体" w:eastAsia="仿宋_GB2312" w:cs="黑体"/>
          <w:color w:val="000000"/>
          <w:sz w:val="32"/>
          <w:szCs w:val="32"/>
        </w:rPr>
      </w:pPr>
      <w:r>
        <w:rPr>
          <w:rFonts w:hint="eastAsia" w:ascii="仿宋_GB2312" w:hAnsi="仿宋" w:eastAsia="仿宋_GB2312" w:cs="仿宋"/>
          <w:color w:val="000000"/>
          <w:sz w:val="32"/>
          <w:szCs w:val="32"/>
        </w:rPr>
        <w:t>5、其他法律法规规定的公共资源交易领域的失信行为。</w:t>
      </w:r>
    </w:p>
    <w:p w14:paraId="081F90EC">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十、对交易矿业权异议的处理方式</w:t>
      </w:r>
    </w:p>
    <w:p w14:paraId="3E075D17">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在挂牌出让公告期内对出让采矿权有异议的，请以书面形式与滕州市自然资源局联系。</w:t>
      </w:r>
    </w:p>
    <w:p w14:paraId="3B8B0D67">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十一、其他内容</w:t>
      </w:r>
    </w:p>
    <w:p w14:paraId="608DFE49">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1、本次挂牌出让不接受如电话、邮寄、口头等其它形式的竞买申请和竞买报价。</w:t>
      </w:r>
    </w:p>
    <w:p w14:paraId="42611681">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2、本次交易规定的币种为人民币。</w:t>
      </w:r>
    </w:p>
    <w:p w14:paraId="21A9207E">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3、竞买人如对出让公告有疑问的，可咨询：</w:t>
      </w:r>
    </w:p>
    <w:p w14:paraId="70503C24">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CA数字证书办理：</w:t>
      </w:r>
      <w:r>
        <w:rPr>
          <w:rFonts w:ascii="仿宋_GB2312" w:hAnsi="仿宋" w:eastAsia="仿宋_GB2312" w:cs="仿宋"/>
          <w:color w:val="000000"/>
          <w:sz w:val="32"/>
          <w:szCs w:val="32"/>
        </w:rPr>
        <w:t xml:space="preserve">0632-8252191  </w:t>
      </w:r>
      <w:r>
        <w:rPr>
          <w:rFonts w:hint="eastAsia" w:ascii="仿宋_GB2312" w:hAnsi="仿宋" w:eastAsia="仿宋_GB2312" w:cs="仿宋"/>
          <w:color w:val="000000"/>
          <w:sz w:val="32"/>
          <w:szCs w:val="32"/>
        </w:rPr>
        <w:t xml:space="preserve"> </w:t>
      </w:r>
    </w:p>
    <w:p w14:paraId="51201E06">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系统技术咨询：</w:t>
      </w:r>
      <w:r>
        <w:rPr>
          <w:rFonts w:ascii="仿宋_GB2312" w:hAnsi="仿宋" w:eastAsia="仿宋_GB2312" w:cs="仿宋"/>
          <w:color w:val="000000"/>
          <w:sz w:val="32"/>
          <w:szCs w:val="32"/>
        </w:rPr>
        <w:t>0632-8252190 0632-3168023</w:t>
      </w:r>
    </w:p>
    <w:p w14:paraId="582CAA37">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业务咨询：0</w:t>
      </w:r>
      <w:r>
        <w:rPr>
          <w:rFonts w:ascii="仿宋_GB2312" w:hAnsi="仿宋" w:eastAsia="仿宋_GB2312" w:cs="仿宋"/>
          <w:color w:val="000000"/>
          <w:sz w:val="32"/>
          <w:szCs w:val="32"/>
        </w:rPr>
        <w:t>632-5598988</w:t>
      </w:r>
    </w:p>
    <w:p w14:paraId="448AD83F">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4、本次公告如有变更或补充，以滕州市自然资源局发布的更正说明或补充公告为准。</w:t>
      </w:r>
    </w:p>
    <w:p w14:paraId="1D96C1AE">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5、滕州市自然资源局对《公告》《竞买须知》等未尽事宜负责解释。 </w:t>
      </w:r>
    </w:p>
    <w:p w14:paraId="3B90ED0E">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本公告在自然资源部、滕州市人民政府网站、枣庄市公共资源交易中心交易大厅同时发布。</w:t>
      </w:r>
    </w:p>
    <w:p w14:paraId="5EED5464">
      <w:pPr>
        <w:spacing w:line="600" w:lineRule="exact"/>
        <w:ind w:firstLine="640" w:firstLineChars="200"/>
        <w:rPr>
          <w:rFonts w:ascii="仿宋_GB2312" w:hAnsi="仿宋" w:eastAsia="仿宋_GB2312" w:cs="仿宋"/>
          <w:color w:val="000000"/>
          <w:sz w:val="32"/>
          <w:szCs w:val="32"/>
        </w:rPr>
      </w:pPr>
    </w:p>
    <w:p w14:paraId="3ECAD306">
      <w:pPr>
        <w:spacing w:line="600" w:lineRule="exact"/>
        <w:ind w:firstLine="640" w:firstLineChars="200"/>
        <w:rPr>
          <w:rFonts w:ascii="仿宋_GB2312" w:hAnsi="仿宋" w:eastAsia="仿宋_GB2312" w:cs="仿宋"/>
          <w:color w:val="000000"/>
          <w:sz w:val="32"/>
          <w:szCs w:val="32"/>
        </w:rPr>
      </w:pPr>
    </w:p>
    <w:p w14:paraId="4E7D8F56">
      <w:pPr>
        <w:spacing w:line="600" w:lineRule="exact"/>
        <w:ind w:right="640" w:firstLine="640" w:firstLineChars="200"/>
        <w:jc w:val="right"/>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滕州市自然资源局    </w:t>
      </w:r>
    </w:p>
    <w:p w14:paraId="4D7249DB">
      <w:pPr>
        <w:wordWrap w:val="0"/>
        <w:spacing w:line="600" w:lineRule="exact"/>
        <w:ind w:firstLine="640" w:firstLineChars="200"/>
        <w:jc w:val="right"/>
        <w:rPr>
          <w:rFonts w:ascii="仿宋" w:hAnsi="仿宋" w:eastAsia="仿宋" w:cs="仿宋"/>
          <w:color w:val="000000"/>
          <w:sz w:val="32"/>
          <w:szCs w:val="32"/>
        </w:rPr>
      </w:pPr>
      <w:r>
        <w:rPr>
          <w:rFonts w:hint="eastAsia" w:ascii="仿宋_GB2312" w:hAnsi="仿宋" w:eastAsia="仿宋_GB2312" w:cs="仿宋"/>
          <w:color w:val="000000"/>
          <w:sz w:val="32"/>
          <w:szCs w:val="32"/>
        </w:rPr>
        <w:t xml:space="preserve">2024年12月6日   </w:t>
      </w:r>
      <w:r>
        <w:rPr>
          <w:rFonts w:ascii="仿宋" w:hAnsi="仿宋" w:eastAsia="仿宋" w:cs="仿宋"/>
          <w:color w:val="000000"/>
          <w:sz w:val="32"/>
          <w:szCs w:val="32"/>
        </w:rPr>
        <w:t xml:space="preserve"> </w:t>
      </w:r>
    </w:p>
    <w:sectPr>
      <w:footerReference r:id="rId3" w:type="default"/>
      <w:pgSz w:w="11906" w:h="16838"/>
      <w:pgMar w:top="1701" w:right="1701" w:bottom="1134" w:left="1701"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4763926"/>
      <w:docPartObj>
        <w:docPartGallery w:val="autotext"/>
      </w:docPartObj>
    </w:sdtPr>
    <w:sdtEndPr>
      <w:rPr>
        <w:rFonts w:ascii="宋体" w:hAnsi="宋体" w:eastAsia="宋体"/>
        <w:sz w:val="24"/>
        <w:szCs w:val="24"/>
      </w:rPr>
    </w:sdtEndPr>
    <w:sdtContent>
      <w:p w14:paraId="7EC2500F">
        <w:pPr>
          <w:pStyle w:val="3"/>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8 -</w:t>
        </w:r>
        <w:r>
          <w:rPr>
            <w:rFonts w:ascii="宋体" w:hAnsi="宋体" w:eastAsia="宋体"/>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D3569"/>
    <w:multiLevelType w:val="singleLevel"/>
    <w:tmpl w:val="1AED356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BE"/>
    <w:rsid w:val="00024ABD"/>
    <w:rsid w:val="00083A21"/>
    <w:rsid w:val="000D2D48"/>
    <w:rsid w:val="00130F3B"/>
    <w:rsid w:val="001614CE"/>
    <w:rsid w:val="00166A85"/>
    <w:rsid w:val="00193210"/>
    <w:rsid w:val="001D056A"/>
    <w:rsid w:val="001E50DC"/>
    <w:rsid w:val="002A5BA3"/>
    <w:rsid w:val="003066F1"/>
    <w:rsid w:val="00312172"/>
    <w:rsid w:val="00332014"/>
    <w:rsid w:val="00366CCB"/>
    <w:rsid w:val="003820E5"/>
    <w:rsid w:val="00383A2B"/>
    <w:rsid w:val="00383FAB"/>
    <w:rsid w:val="003D7B54"/>
    <w:rsid w:val="003F0EEB"/>
    <w:rsid w:val="00465A79"/>
    <w:rsid w:val="004D1C26"/>
    <w:rsid w:val="00522EDD"/>
    <w:rsid w:val="005319BB"/>
    <w:rsid w:val="00531E93"/>
    <w:rsid w:val="00557914"/>
    <w:rsid w:val="00586F36"/>
    <w:rsid w:val="0059355F"/>
    <w:rsid w:val="00593F5E"/>
    <w:rsid w:val="005C196F"/>
    <w:rsid w:val="005D4E0C"/>
    <w:rsid w:val="00607FDD"/>
    <w:rsid w:val="00645FD1"/>
    <w:rsid w:val="00655B9E"/>
    <w:rsid w:val="006671EF"/>
    <w:rsid w:val="00667813"/>
    <w:rsid w:val="00677188"/>
    <w:rsid w:val="00682C9D"/>
    <w:rsid w:val="00694EA5"/>
    <w:rsid w:val="006B1E6D"/>
    <w:rsid w:val="006B7108"/>
    <w:rsid w:val="006E29FA"/>
    <w:rsid w:val="006E7CD9"/>
    <w:rsid w:val="006F1F0E"/>
    <w:rsid w:val="0077067A"/>
    <w:rsid w:val="007A509B"/>
    <w:rsid w:val="007A73C7"/>
    <w:rsid w:val="00815FB5"/>
    <w:rsid w:val="00820FE1"/>
    <w:rsid w:val="00822694"/>
    <w:rsid w:val="0082287E"/>
    <w:rsid w:val="008459F6"/>
    <w:rsid w:val="00885E84"/>
    <w:rsid w:val="00885ED2"/>
    <w:rsid w:val="00887D3D"/>
    <w:rsid w:val="008A2B69"/>
    <w:rsid w:val="008C3471"/>
    <w:rsid w:val="008E7817"/>
    <w:rsid w:val="009439C9"/>
    <w:rsid w:val="00947480"/>
    <w:rsid w:val="009D16EE"/>
    <w:rsid w:val="009E4A2C"/>
    <w:rsid w:val="009F749E"/>
    <w:rsid w:val="00A101DB"/>
    <w:rsid w:val="00A50166"/>
    <w:rsid w:val="00A8089F"/>
    <w:rsid w:val="00AD067A"/>
    <w:rsid w:val="00AD5250"/>
    <w:rsid w:val="00AE3DC3"/>
    <w:rsid w:val="00AE3E86"/>
    <w:rsid w:val="00B15BE2"/>
    <w:rsid w:val="00B7004B"/>
    <w:rsid w:val="00B831F6"/>
    <w:rsid w:val="00BD4454"/>
    <w:rsid w:val="00BF5990"/>
    <w:rsid w:val="00C35F19"/>
    <w:rsid w:val="00C52465"/>
    <w:rsid w:val="00C54923"/>
    <w:rsid w:val="00C73DD6"/>
    <w:rsid w:val="00CA00CB"/>
    <w:rsid w:val="00CF4CEC"/>
    <w:rsid w:val="00D04D55"/>
    <w:rsid w:val="00D23445"/>
    <w:rsid w:val="00D8337F"/>
    <w:rsid w:val="00DC1F03"/>
    <w:rsid w:val="00E665C7"/>
    <w:rsid w:val="00E936BE"/>
    <w:rsid w:val="00E94F56"/>
    <w:rsid w:val="00EA3B9C"/>
    <w:rsid w:val="00EB7BF4"/>
    <w:rsid w:val="00EE32B2"/>
    <w:rsid w:val="00F01270"/>
    <w:rsid w:val="00F35060"/>
    <w:rsid w:val="00F42F4F"/>
    <w:rsid w:val="00F53512"/>
    <w:rsid w:val="00FA7015"/>
    <w:rsid w:val="00FF6E6B"/>
    <w:rsid w:val="1F2630A8"/>
    <w:rsid w:val="6C7C2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paragraph" w:customStyle="1" w:styleId="10">
    <w:name w:val="表格"/>
    <w:basedOn w:val="1"/>
    <w:qFormat/>
    <w:uiPriority w:val="0"/>
    <w:pPr>
      <w:adjustRightInd w:val="0"/>
      <w:snapToGrid w:val="0"/>
      <w:spacing w:line="240" w:lineRule="atLeast"/>
      <w:jc w:val="center"/>
    </w:pPr>
    <w:rPr>
      <w:rFonts w:ascii="Times New Roman" w:hAnsi="Times New Roman" w:eastAsia="宋体" w:cs="Times New Roman"/>
      <w:snapToGrid w:val="0"/>
      <w:kern w:val="0"/>
      <w:szCs w:val="24"/>
    </w:rPr>
  </w:style>
  <w:style w:type="paragraph" w:styleId="11">
    <w:name w:val="List Paragraph"/>
    <w:basedOn w:val="1"/>
    <w:qFormat/>
    <w:uiPriority w:val="34"/>
    <w:pPr>
      <w:ind w:firstLine="420" w:firstLineChars="200"/>
    </w:pPr>
  </w:style>
  <w:style w:type="character" w:customStyle="1" w:styleId="12">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3523</Words>
  <Characters>4640</Characters>
  <Lines>36</Lines>
  <Paragraphs>10</Paragraphs>
  <TotalTime>14</TotalTime>
  <ScaleCrop>false</ScaleCrop>
  <LinksUpToDate>false</LinksUpToDate>
  <CharactersWithSpaces>4746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2024-11-14T07:57:00Z</dcterms:created>
  <dc:creator>凯 李</dc:creator>
  <cp:lastModifiedBy>Administrator</cp:lastModifiedBy>
  <cp:lastPrinted>2024-12-05T07:56:00Z</cp:lastPrinted>
  <dcterms:modified xsi:type="dcterms:W3CDTF">2024-12-06T06:22:20Z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43B13C17D012438EB9E6E32E90736AF3_13</vt:lpwstr>
  </property>
</Properties>
</file>