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5" w:rsidRDefault="00984DEA">
      <w:pPr>
        <w:jc w:val="distribute"/>
        <w:rPr>
          <w:rFonts w:ascii="方正大标宋简体" w:eastAsia="方正大标宋简体"/>
          <w:color w:val="FF0000"/>
          <w:spacing w:val="-40"/>
          <w:w w:val="50"/>
          <w:sz w:val="160"/>
          <w:szCs w:val="160"/>
        </w:rPr>
      </w:pPr>
      <w:r>
        <w:rPr>
          <w:rFonts w:ascii="方正大标宋简体" w:eastAsia="方正大标宋简体" w:cs="方正大标宋简体" w:hint="eastAsia"/>
          <w:color w:val="FF0000"/>
          <w:spacing w:val="-40"/>
          <w:w w:val="50"/>
          <w:sz w:val="160"/>
          <w:szCs w:val="160"/>
        </w:rPr>
        <w:t>滕州市文化和旅游局文件</w:t>
      </w:r>
    </w:p>
    <w:p w:rsidR="00920165" w:rsidRDefault="00920165">
      <w:pPr>
        <w:spacing w:line="240" w:lineRule="exact"/>
        <w:jc w:val="center"/>
        <w:rPr>
          <w:rFonts w:ascii="方正大标宋简体" w:eastAsia="方正大标宋简体"/>
          <w:spacing w:val="-40"/>
          <w:w w:val="40"/>
          <w:sz w:val="170"/>
          <w:szCs w:val="170"/>
        </w:rPr>
      </w:pPr>
    </w:p>
    <w:p w:rsidR="00920165" w:rsidRDefault="00920165">
      <w:pPr>
        <w:spacing w:line="240" w:lineRule="exact"/>
        <w:jc w:val="center"/>
        <w:rPr>
          <w:rFonts w:ascii="方正大标宋简体" w:eastAsia="方正大标宋简体"/>
          <w:spacing w:val="-40"/>
          <w:w w:val="40"/>
          <w:sz w:val="170"/>
          <w:szCs w:val="170"/>
        </w:rPr>
      </w:pPr>
    </w:p>
    <w:p w:rsidR="00920165" w:rsidRDefault="00920165">
      <w:pPr>
        <w:spacing w:line="240" w:lineRule="exact"/>
        <w:jc w:val="center"/>
        <w:rPr>
          <w:rFonts w:ascii="方正大标宋简体" w:eastAsia="方正大标宋简体"/>
          <w:spacing w:val="-40"/>
          <w:w w:val="40"/>
          <w:sz w:val="170"/>
          <w:szCs w:val="170"/>
        </w:rPr>
      </w:pPr>
    </w:p>
    <w:p w:rsidR="00920165" w:rsidRDefault="00984DEA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滕文旅发〔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6F22D3">
        <w:rPr>
          <w:rFonts w:ascii="仿宋_GB2312" w:eastAsia="仿宋_GB2312" w:cs="仿宋_GB2312" w:hint="eastAsia"/>
          <w:sz w:val="32"/>
          <w:szCs w:val="32"/>
        </w:rPr>
        <w:t>42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920165" w:rsidRDefault="00920165">
      <w:pPr>
        <w:spacing w:line="240" w:lineRule="exact"/>
        <w:rPr>
          <w:rFonts w:ascii="方正大标宋简体" w:eastAsia="方正大标宋简体"/>
          <w:spacing w:val="-40"/>
          <w:w w:val="40"/>
          <w:sz w:val="170"/>
          <w:szCs w:val="170"/>
        </w:rPr>
      </w:pPr>
    </w:p>
    <w:p w:rsidR="00920165" w:rsidRDefault="00C5208E">
      <w:pPr>
        <w:spacing w:line="240" w:lineRule="exact"/>
        <w:jc w:val="center"/>
        <w:rPr>
          <w:rFonts w:ascii="方正大标宋简体" w:eastAsia="方正大标宋简体"/>
          <w:spacing w:val="-40"/>
          <w:w w:val="40"/>
          <w:sz w:val="170"/>
          <w:szCs w:val="170"/>
        </w:rPr>
      </w:pPr>
      <w:r>
        <w:pict>
          <v:line id="直线 4" o:spid="_x0000_s1026" style="position:absolute;left:0;text-align:left;z-index:1;mso-width-relative:page;mso-height-relative:page" from="0,5.55pt" to="425.2pt,5.55pt" strokecolor="red" strokeweight="2.25pt"/>
        </w:pict>
      </w:r>
    </w:p>
    <w:p w:rsidR="006F22D3" w:rsidRDefault="006F22D3" w:rsidP="006F22D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6F22D3" w:rsidRDefault="006F22D3" w:rsidP="006F22D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关于做好滕州市2021年“戏曲进乡村”文化惠民演出工作的通知</w:t>
      </w:r>
    </w:p>
    <w:p w:rsidR="006F22D3" w:rsidRDefault="006F22D3" w:rsidP="006F22D3">
      <w:pPr>
        <w:adjustRightInd w:val="0"/>
        <w:snapToGrid w:val="0"/>
        <w:spacing w:line="600" w:lineRule="exact"/>
        <w:rPr>
          <w:rFonts w:ascii="仿宋_GB2312" w:eastAsia="仿宋_GB2312"/>
          <w:w w:val="90"/>
          <w:sz w:val="32"/>
          <w:szCs w:val="32"/>
        </w:rPr>
      </w:pPr>
    </w:p>
    <w:p w:rsidR="006F22D3" w:rsidRDefault="006F22D3" w:rsidP="006F22D3">
      <w:pPr>
        <w:shd w:val="clear" w:color="auto" w:fill="FFFFFF"/>
        <w:adjustRightInd w:val="0"/>
        <w:snapToGrid w:val="0"/>
        <w:spacing w:line="600" w:lineRule="exac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各镇(街道)人民政府、办事处，市政府有关部门，有关企事业单位：</w:t>
      </w:r>
    </w:p>
    <w:p w:rsidR="006F22D3" w:rsidRDefault="006F22D3" w:rsidP="006F22D3">
      <w:pPr>
        <w:shd w:val="clear" w:color="auto" w:fill="FFFFFF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习近平新时代中国特色社会主义思想和十九大精神，把以人民为中心的文艺工作导向落到实处，不断提升公益演出服务质量，更好地满足人民群众对文化生活需求，根据山东省文旅厅以及枣庄市相关文件的有关要求，经研究决定，2021年在全市范围内继续实施“戏曲进乡村”文化惠民工程。现将有关事项通知如下：</w:t>
      </w:r>
    </w:p>
    <w:p w:rsidR="006F22D3" w:rsidRDefault="006F22D3" w:rsidP="006F22D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全市“戏曲进乡村”文化惠民工程继续按照“政府采购、市场运作、院团演出、群众受惠”的思路实施，全年演出任务为1190场（其中柳琴剧团演出260场（10场免费演出），庄户剧团演出930场）。市委宣传部负责此项工作的组织领导</w:t>
      </w:r>
      <w:r>
        <w:rPr>
          <w:rFonts w:ascii="仿宋_GB2312" w:eastAsia="仿宋_GB2312" w:hint="eastAsia"/>
          <w:sz w:val="32"/>
          <w:szCs w:val="32"/>
        </w:rPr>
        <w:lastRenderedPageBreak/>
        <w:t>和协调指导；市财政局、各镇街负责统筹资金分配、监督使用和管理；市文旅局和镇街宣传科、文化站负责演出规划、任务的组织实施，演出场次认定标准的制定和实施。</w:t>
      </w:r>
    </w:p>
    <w:p w:rsidR="006F22D3" w:rsidRDefault="006F22D3" w:rsidP="006F22D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二、“戏曲进乡村”文化惠民工程所需补助资金，市柳琴剧团演出总场次260场,每场补贴4000元由市财政负责。庄户剧团演出补助，由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各镇(街道)人民政府、办事处承担，市里将采取以奖代补的形式，给予适当的演出补助。</w:t>
      </w:r>
    </w:p>
    <w:p w:rsidR="006F22D3" w:rsidRDefault="006F22D3" w:rsidP="006F22D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严格演出场次认定办法。柳琴剧团到各村居演出，需提供统一印制的“送戏下乡演出回执单”，演出后由镇(街)政府、办事处和所在村居签字盖章，并保留相关的照片等资料，由市文化和旅游局分管领导、各镇街分管领导进行审核签字确认，市财政局最终审核认定。庄户剧团演出需镇(街)相关部门审核后，向市文化和旅游局提供相关演出证明。对于虚报场次冒领演出补助的，依法依纪追究相关单位的责任。</w:t>
      </w:r>
    </w:p>
    <w:p w:rsidR="006F22D3" w:rsidRDefault="006F22D3" w:rsidP="006F22D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加强领导，搞好协调配合。各有关部门和各镇(街)要高度重视，将“戏曲进乡村”文化惠民工程作为为民办实事、提高群众文化生活满意度的重要措施，切实加强组织领导，搞好协调配合。各镇街、各村居要为演出团体提供好场地、用电、安全、秩序维持等方面的服务，确保这项惠民工程扎实开展。</w:t>
      </w:r>
    </w:p>
    <w:p w:rsidR="006F22D3" w:rsidRDefault="006F22D3" w:rsidP="006F22D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F22D3" w:rsidRDefault="006F22D3" w:rsidP="006F22D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附件：1、2021年 “戏曲进乡村”演出任务分配表</w:t>
      </w:r>
    </w:p>
    <w:p w:rsidR="006F22D3" w:rsidRDefault="006F22D3" w:rsidP="006F22D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2、演出回执单</w:t>
      </w:r>
    </w:p>
    <w:p w:rsidR="006F22D3" w:rsidRDefault="006F22D3" w:rsidP="006F22D3">
      <w:pPr>
        <w:spacing w:line="540" w:lineRule="exact"/>
        <w:rPr>
          <w:rFonts w:ascii="黑体" w:eastAsia="黑体" w:hAnsi="方正小标宋简体" w:cs="方正小标宋简体"/>
          <w:bCs/>
          <w:sz w:val="32"/>
          <w:szCs w:val="32"/>
        </w:rPr>
      </w:pPr>
    </w:p>
    <w:p w:rsidR="006F22D3" w:rsidRDefault="006F22D3" w:rsidP="006F22D3">
      <w:pPr>
        <w:spacing w:line="54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2021年4月23日</w:t>
      </w:r>
    </w:p>
    <w:p w:rsidR="006F22D3" w:rsidRDefault="006F22D3" w:rsidP="006F22D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6F22D3" w:rsidRDefault="006F22D3" w:rsidP="006F22D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2021年“戏曲进乡村”演出场次分配表</w:t>
      </w:r>
    </w:p>
    <w:tbl>
      <w:tblPr>
        <w:tblW w:w="9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1887"/>
        <w:gridCol w:w="1925"/>
        <w:gridCol w:w="2163"/>
      </w:tblGrid>
      <w:tr w:rsidR="006F22D3" w:rsidTr="009A12E2">
        <w:trPr>
          <w:trHeight w:hRule="exact" w:val="474"/>
        </w:trPr>
        <w:tc>
          <w:tcPr>
            <w:tcW w:w="3238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镇街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柳琴剧团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庄户剧团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行政村数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鲍沟镇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54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66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滨湖镇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柴胡店镇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41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东郭镇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92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东沙河镇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大坞镇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52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65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官桥镇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52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洪绪镇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32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界河镇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51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64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级索镇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姜屯镇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66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83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龙阳镇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56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木石镇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南沙河镇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38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西岗镇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58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羊庄镇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71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张汪镇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66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北辛街道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荆河街道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龙泉街道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善南街道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</w:tr>
      <w:tr w:rsidR="006F22D3" w:rsidTr="009A12E2">
        <w:trPr>
          <w:trHeight w:hRule="exact" w:val="496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50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kern w:val="0"/>
                <w:sz w:val="32"/>
                <w:szCs w:val="32"/>
              </w:rPr>
              <w:t>市大型文化活动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6F22D3" w:rsidTr="009A12E2">
        <w:trPr>
          <w:trHeight w:hRule="exact" w:val="577"/>
        </w:trPr>
        <w:tc>
          <w:tcPr>
            <w:tcW w:w="3238" w:type="dxa"/>
            <w:vAlign w:val="center"/>
          </w:tcPr>
          <w:p w:rsidR="006F22D3" w:rsidRDefault="006F22D3" w:rsidP="009A12E2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>总</w:t>
            </w:r>
            <w:r>
              <w:rPr>
                <w:rFonts w:ascii="宋体" w:eastAsia="黑体" w:hAnsi="宋体" w:hint="eastAsia"/>
                <w:color w:val="000000"/>
                <w:kern w:val="0"/>
                <w:sz w:val="32"/>
                <w:szCs w:val="32"/>
              </w:rPr>
              <w:t>    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>计</w:t>
            </w:r>
          </w:p>
        </w:tc>
        <w:tc>
          <w:tcPr>
            <w:tcW w:w="1887" w:type="dxa"/>
            <w:vAlign w:val="center"/>
          </w:tcPr>
          <w:p w:rsidR="006F22D3" w:rsidRDefault="006F22D3" w:rsidP="009A12E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1925" w:type="dxa"/>
            <w:vAlign w:val="center"/>
          </w:tcPr>
          <w:p w:rsidR="006F22D3" w:rsidRDefault="006F22D3" w:rsidP="009A12E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930</w:t>
            </w:r>
          </w:p>
        </w:tc>
        <w:tc>
          <w:tcPr>
            <w:tcW w:w="2163" w:type="dxa"/>
            <w:vAlign w:val="center"/>
          </w:tcPr>
          <w:p w:rsidR="006F22D3" w:rsidRDefault="006F22D3" w:rsidP="009A12E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int="eastAsia"/>
                <w:sz w:val="32"/>
                <w:szCs w:val="32"/>
              </w:rPr>
              <w:instrText xml:space="preserve"> = sum(E2:E22) \* MERGEFORMAT </w:instrText>
            </w:r>
            <w:r>
              <w:rPr>
                <w:rFonts w:ascii="仿宋_GB2312" w:eastAsia="仿宋_GB2312" w:hint="eastAsia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int="eastAsia"/>
                <w:sz w:val="32"/>
                <w:szCs w:val="32"/>
              </w:rPr>
              <w:t>1190</w:t>
            </w:r>
            <w:r>
              <w:rPr>
                <w:rFonts w:ascii="仿宋_GB2312" w:eastAsia="仿宋_GB2312" w:hint="eastAsia"/>
                <w:sz w:val="32"/>
                <w:szCs w:val="32"/>
              </w:rPr>
              <w:fldChar w:fldCharType="end"/>
            </w:r>
          </w:p>
        </w:tc>
      </w:tr>
    </w:tbl>
    <w:p w:rsidR="006F22D3" w:rsidRDefault="006F22D3" w:rsidP="006F22D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6F22D3" w:rsidRDefault="006F22D3" w:rsidP="006F22D3">
      <w:pPr>
        <w:spacing w:line="360" w:lineRule="auto"/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 w:hint="eastAsia"/>
          <w:sz w:val="44"/>
          <w:szCs w:val="44"/>
        </w:rPr>
        <w:t>2021年庄户剧团“戏曲进乡村”演出回执单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700"/>
        <w:gridCol w:w="1260"/>
        <w:gridCol w:w="3600"/>
      </w:tblGrid>
      <w:tr w:rsidR="006F22D3" w:rsidTr="009A12E2">
        <w:trPr>
          <w:trHeight w:val="1016"/>
        </w:trPr>
        <w:tc>
          <w:tcPr>
            <w:tcW w:w="144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演出时间</w:t>
            </w:r>
          </w:p>
        </w:tc>
        <w:tc>
          <w:tcPr>
            <w:tcW w:w="270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演出地点</w:t>
            </w:r>
          </w:p>
        </w:tc>
        <w:tc>
          <w:tcPr>
            <w:tcW w:w="360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镇(街)        村(居)</w:t>
            </w:r>
          </w:p>
        </w:tc>
      </w:tr>
      <w:tr w:rsidR="006F22D3" w:rsidTr="009A12E2">
        <w:trPr>
          <w:trHeight w:val="1086"/>
        </w:trPr>
        <w:tc>
          <w:tcPr>
            <w:tcW w:w="144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演出单位</w:t>
            </w:r>
          </w:p>
        </w:tc>
        <w:tc>
          <w:tcPr>
            <w:tcW w:w="270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演出内容</w:t>
            </w:r>
          </w:p>
        </w:tc>
        <w:tc>
          <w:tcPr>
            <w:tcW w:w="3600" w:type="dxa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2D3" w:rsidTr="009A12E2">
        <w:trPr>
          <w:trHeight w:val="1398"/>
        </w:trPr>
        <w:tc>
          <w:tcPr>
            <w:tcW w:w="1440" w:type="dxa"/>
            <w:vAlign w:val="center"/>
          </w:tcPr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村    居</w:t>
            </w:r>
          </w:p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    明</w:t>
            </w:r>
          </w:p>
        </w:tc>
        <w:tc>
          <w:tcPr>
            <w:tcW w:w="7560" w:type="dxa"/>
            <w:gridSpan w:val="3"/>
            <w:vAlign w:val="center"/>
          </w:tcPr>
          <w:p w:rsidR="006F22D3" w:rsidRDefault="006F22D3" w:rsidP="009A12E2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F22D3" w:rsidRDefault="006F22D3" w:rsidP="009A12E2">
            <w:pPr>
              <w:spacing w:line="360" w:lineRule="auto"/>
              <w:ind w:firstLineChars="343" w:firstLine="82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                  盖章：</w:t>
            </w:r>
          </w:p>
        </w:tc>
      </w:tr>
      <w:tr w:rsidR="006F22D3" w:rsidTr="009A12E2">
        <w:trPr>
          <w:trHeight w:val="1387"/>
        </w:trPr>
        <w:tc>
          <w:tcPr>
            <w:tcW w:w="1440" w:type="dxa"/>
            <w:vAlign w:val="center"/>
          </w:tcPr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镇街文化站</w:t>
            </w:r>
          </w:p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      明</w:t>
            </w:r>
          </w:p>
        </w:tc>
        <w:tc>
          <w:tcPr>
            <w:tcW w:w="7560" w:type="dxa"/>
            <w:gridSpan w:val="3"/>
            <w:vAlign w:val="center"/>
          </w:tcPr>
          <w:p w:rsidR="006F22D3" w:rsidRDefault="006F22D3" w:rsidP="009A12E2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F22D3" w:rsidRDefault="006F22D3" w:rsidP="009A12E2">
            <w:pPr>
              <w:spacing w:line="360" w:lineRule="auto"/>
              <w:ind w:firstLineChars="343" w:firstLine="82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                  联系电话：</w:t>
            </w:r>
          </w:p>
        </w:tc>
      </w:tr>
      <w:tr w:rsidR="006F22D3" w:rsidTr="009A12E2">
        <w:trPr>
          <w:trHeight w:val="1750"/>
        </w:trPr>
        <w:tc>
          <w:tcPr>
            <w:tcW w:w="1440" w:type="dxa"/>
            <w:vAlign w:val="center"/>
          </w:tcPr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镇分管领导证      明</w:t>
            </w:r>
          </w:p>
        </w:tc>
        <w:tc>
          <w:tcPr>
            <w:tcW w:w="7560" w:type="dxa"/>
            <w:gridSpan w:val="3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F22D3" w:rsidRDefault="006F22D3" w:rsidP="009A12E2">
            <w:pPr>
              <w:spacing w:line="360" w:lineRule="auto"/>
              <w:ind w:firstLineChars="343" w:firstLine="82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                  盖章：</w:t>
            </w:r>
          </w:p>
        </w:tc>
      </w:tr>
      <w:tr w:rsidR="006F22D3" w:rsidTr="009A12E2">
        <w:trPr>
          <w:trHeight w:val="1716"/>
        </w:trPr>
        <w:tc>
          <w:tcPr>
            <w:tcW w:w="1440" w:type="dxa"/>
            <w:vAlign w:val="center"/>
          </w:tcPr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市文旅中心</w:t>
            </w:r>
          </w:p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      见</w:t>
            </w:r>
          </w:p>
        </w:tc>
        <w:tc>
          <w:tcPr>
            <w:tcW w:w="7560" w:type="dxa"/>
            <w:gridSpan w:val="3"/>
            <w:vAlign w:val="center"/>
          </w:tcPr>
          <w:p w:rsidR="006F22D3" w:rsidRDefault="006F22D3" w:rsidP="009A12E2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F22D3" w:rsidRDefault="006F22D3" w:rsidP="009A12E2">
            <w:pPr>
              <w:spacing w:line="360" w:lineRule="auto"/>
              <w:ind w:firstLineChars="343" w:firstLine="82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                  盖章：</w:t>
            </w:r>
          </w:p>
        </w:tc>
      </w:tr>
      <w:tr w:rsidR="006F22D3" w:rsidTr="009A12E2">
        <w:trPr>
          <w:trHeight w:val="1800"/>
        </w:trPr>
        <w:tc>
          <w:tcPr>
            <w:tcW w:w="1440" w:type="dxa"/>
            <w:vAlign w:val="center"/>
          </w:tcPr>
          <w:p w:rsidR="006F22D3" w:rsidRDefault="006F22D3" w:rsidP="009A12E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7560" w:type="dxa"/>
            <w:gridSpan w:val="3"/>
            <w:vAlign w:val="center"/>
          </w:tcPr>
          <w:p w:rsidR="006F22D3" w:rsidRDefault="006F22D3" w:rsidP="009A12E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F22D3" w:rsidRDefault="006F22D3" w:rsidP="006F22D3">
      <w:pPr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注：1、实行“一场一单”，每场演出均须填写演出回执单；</w:t>
      </w:r>
    </w:p>
    <w:p w:rsidR="00920165" w:rsidRPr="00EE6AD1" w:rsidRDefault="006F22D3" w:rsidP="00EE6AD1">
      <w:pPr>
        <w:spacing w:line="360" w:lineRule="auto"/>
        <w:ind w:firstLineChars="200" w:firstLine="480"/>
        <w:jc w:val="left"/>
      </w:pPr>
      <w:r>
        <w:rPr>
          <w:rFonts w:ascii="仿宋_GB2312" w:eastAsia="仿宋_GB2312" w:hAnsi="宋体" w:hint="eastAsia"/>
          <w:sz w:val="24"/>
          <w:szCs w:val="24"/>
        </w:rPr>
        <w:t>2、每场演出回执单均须附照片证明材料方可有效。</w:t>
      </w:r>
    </w:p>
    <w:sectPr w:rsidR="00920165" w:rsidRPr="00EE6AD1">
      <w:footerReference w:type="default" r:id="rId8"/>
      <w:pgSz w:w="11906" w:h="16838"/>
      <w:pgMar w:top="1701" w:right="1701" w:bottom="1701" w:left="1701" w:header="851" w:footer="1304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8E" w:rsidRDefault="00C5208E">
      <w:r>
        <w:separator/>
      </w:r>
    </w:p>
  </w:endnote>
  <w:endnote w:type="continuationSeparator" w:id="0">
    <w:p w:rsidR="00C5208E" w:rsidRDefault="00C5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65" w:rsidRDefault="00984DEA">
    <w:pPr>
      <w:pStyle w:val="a4"/>
      <w:framePr w:wrap="around" w:vAnchor="text" w:hAnchor="margin" w:xAlign="center" w:y="1"/>
      <w:rPr>
        <w:rStyle w:val="a7"/>
        <w:rFonts w:ascii="宋体" w:cs="宋体"/>
        <w:sz w:val="24"/>
        <w:szCs w:val="24"/>
      </w:rPr>
    </w:pPr>
    <w:r>
      <w:rPr>
        <w:rStyle w:val="a7"/>
        <w:rFonts w:ascii="宋体" w:hAnsi="宋体" w:cs="宋体"/>
        <w:sz w:val="24"/>
        <w:szCs w:val="24"/>
      </w:rPr>
      <w:fldChar w:fldCharType="begin"/>
    </w:r>
    <w:r>
      <w:rPr>
        <w:rStyle w:val="a7"/>
        <w:rFonts w:ascii="宋体" w:hAnsi="宋体" w:cs="宋体"/>
        <w:sz w:val="24"/>
        <w:szCs w:val="24"/>
      </w:rPr>
      <w:instrText xml:space="preserve">PAGE  </w:instrText>
    </w:r>
    <w:r>
      <w:rPr>
        <w:rStyle w:val="a7"/>
        <w:rFonts w:ascii="宋体" w:hAnsi="宋体" w:cs="宋体"/>
        <w:sz w:val="24"/>
        <w:szCs w:val="24"/>
      </w:rPr>
      <w:fldChar w:fldCharType="separate"/>
    </w:r>
    <w:r w:rsidR="006E3496">
      <w:rPr>
        <w:rStyle w:val="a7"/>
        <w:rFonts w:ascii="宋体" w:hAnsi="宋体" w:cs="宋体"/>
        <w:noProof/>
        <w:sz w:val="24"/>
        <w:szCs w:val="24"/>
      </w:rPr>
      <w:t>- 4 -</w:t>
    </w:r>
    <w:r>
      <w:rPr>
        <w:rStyle w:val="a7"/>
        <w:rFonts w:ascii="宋体" w:hAnsi="宋体" w:cs="宋体"/>
        <w:sz w:val="24"/>
        <w:szCs w:val="24"/>
      </w:rPr>
      <w:fldChar w:fldCharType="end"/>
    </w:r>
  </w:p>
  <w:p w:rsidR="00920165" w:rsidRDefault="009201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8E" w:rsidRDefault="00C5208E">
      <w:r>
        <w:separator/>
      </w:r>
    </w:p>
  </w:footnote>
  <w:footnote w:type="continuationSeparator" w:id="0">
    <w:p w:rsidR="00C5208E" w:rsidRDefault="00C5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9F6"/>
    <w:rsid w:val="002169F6"/>
    <w:rsid w:val="002171A0"/>
    <w:rsid w:val="004D48AA"/>
    <w:rsid w:val="006D3F22"/>
    <w:rsid w:val="006E3496"/>
    <w:rsid w:val="006F22D3"/>
    <w:rsid w:val="007C574D"/>
    <w:rsid w:val="0089099A"/>
    <w:rsid w:val="008966AB"/>
    <w:rsid w:val="00920165"/>
    <w:rsid w:val="00964448"/>
    <w:rsid w:val="00984DEA"/>
    <w:rsid w:val="00C5208E"/>
    <w:rsid w:val="00DB588C"/>
    <w:rsid w:val="00EE6AD1"/>
    <w:rsid w:val="00F1410F"/>
    <w:rsid w:val="00F22C6C"/>
    <w:rsid w:val="02E270D0"/>
    <w:rsid w:val="033C1D9C"/>
    <w:rsid w:val="0DF002BE"/>
    <w:rsid w:val="130B7D96"/>
    <w:rsid w:val="14A47C95"/>
    <w:rsid w:val="1A4F7D0C"/>
    <w:rsid w:val="1B3844AE"/>
    <w:rsid w:val="25A34A6B"/>
    <w:rsid w:val="270D7D53"/>
    <w:rsid w:val="28A902FC"/>
    <w:rsid w:val="2A154115"/>
    <w:rsid w:val="2A4221B8"/>
    <w:rsid w:val="2BC379ED"/>
    <w:rsid w:val="2D9F5F14"/>
    <w:rsid w:val="2E4F6396"/>
    <w:rsid w:val="2FB16EC2"/>
    <w:rsid w:val="3F5415C7"/>
    <w:rsid w:val="41B95C47"/>
    <w:rsid w:val="42A83233"/>
    <w:rsid w:val="45FB38B0"/>
    <w:rsid w:val="47A9686F"/>
    <w:rsid w:val="4A8444A4"/>
    <w:rsid w:val="4C7B468F"/>
    <w:rsid w:val="50162DA9"/>
    <w:rsid w:val="53562D6B"/>
    <w:rsid w:val="53C20A8C"/>
    <w:rsid w:val="55BE61AD"/>
    <w:rsid w:val="5DD5211C"/>
    <w:rsid w:val="5DE862C2"/>
    <w:rsid w:val="637644C9"/>
    <w:rsid w:val="65A849FA"/>
    <w:rsid w:val="66E27995"/>
    <w:rsid w:val="67BE1A98"/>
    <w:rsid w:val="6BEE1F07"/>
    <w:rsid w:val="72154C26"/>
    <w:rsid w:val="752A3444"/>
    <w:rsid w:val="7AEB6E78"/>
    <w:rsid w:val="7B50094E"/>
    <w:rsid w:val="7FE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adjustRightInd w:val="0"/>
      <w:snapToGrid w:val="0"/>
      <w:spacing w:line="540" w:lineRule="exact"/>
      <w:jc w:val="center"/>
      <w:outlineLvl w:val="1"/>
    </w:pPr>
    <w:rPr>
      <w:rFonts w:ascii="Calibri Light" w:eastAsia="黑体" w:hAnsi="Calibri Light" w:cs="Calibri Light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pPr>
      <w:spacing w:after="12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pPr>
      <w:spacing w:line="660" w:lineRule="exact"/>
      <w:ind w:firstLine="705"/>
    </w:pPr>
    <w:rPr>
      <w:rFonts w:ascii="仿宋_GB2312" w:cs="仿宋_GB2312"/>
      <w:color w:val="000000"/>
      <w:sz w:val="36"/>
      <w:szCs w:val="36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1"/>
    <w:uiPriority w:val="99"/>
  </w:style>
  <w:style w:type="character" w:styleId="a8">
    <w:name w:val="Emphasis"/>
    <w:uiPriority w:val="99"/>
    <w:qFormat/>
    <w:rPr>
      <w:i/>
      <w:iCs/>
    </w:rPr>
  </w:style>
  <w:style w:type="character" w:customStyle="1" w:styleId="2Char">
    <w:name w:val="标题 2 Char"/>
    <w:link w:val="2"/>
    <w:uiPriority w:val="9"/>
    <w:semiHidden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Pr>
      <w:b/>
      <w:bCs/>
      <w:sz w:val="32"/>
      <w:szCs w:val="32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sz w:val="24"/>
      <w:szCs w:val="24"/>
    </w:rPr>
  </w:style>
  <w:style w:type="paragraph" w:customStyle="1" w:styleId="Heading2">
    <w:name w:val="Heading2"/>
    <w:basedOn w:val="a"/>
    <w:next w:val="a"/>
    <w:uiPriority w:val="99"/>
    <w:pPr>
      <w:spacing w:line="540" w:lineRule="exact"/>
      <w:ind w:firstLineChars="200" w:firstLine="600"/>
      <w:jc w:val="left"/>
    </w:pPr>
    <w:rPr>
      <w:rFonts w:ascii="宋体" w:eastAsia="华文中宋" w:hAnsi="宋体" w:cs="宋体"/>
      <w:kern w:val="0"/>
      <w:sz w:val="30"/>
      <w:szCs w:val="3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pPr>
      <w:widowControl/>
    </w:pPr>
    <w:rPr>
      <w:rFonts w:ascii="Calibri" w:hAnsi="Calibri" w:cs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243</Words>
  <Characters>1387</Characters>
  <Application>Microsoft Office Word</Application>
  <DocSecurity>0</DocSecurity>
  <Lines>11</Lines>
  <Paragraphs>3</Paragraphs>
  <ScaleCrop>false</ScaleCrop>
  <Company>syyw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2021-02-18T09:37:00Z</cp:lastPrinted>
  <dcterms:created xsi:type="dcterms:W3CDTF">2021-02-09T08:30:00Z</dcterms:created>
  <dcterms:modified xsi:type="dcterms:W3CDTF">2021-06-17T06:45:00Z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