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8CA52">
      <w:pPr>
        <w:spacing w:line="560" w:lineRule="exact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u w:val="single"/>
        </w:rPr>
      </w:pPr>
      <w:r>
        <w:rPr>
          <w:rFonts w:hint="eastAsia" w:ascii="黑体" w:hAnsi="华文中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华文中宋" w:eastAsia="黑体" w:cs="黑体"/>
          <w:color w:val="000000"/>
          <w:kern w:val="0"/>
          <w:sz w:val="32"/>
          <w:szCs w:val="32"/>
        </w:rPr>
        <w:t>3</w:t>
      </w:r>
    </w:p>
    <w:p w14:paraId="1B373ABD">
      <w:pPr>
        <w:spacing w:line="600" w:lineRule="exact"/>
        <w:ind w:firstLine="870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市委经济工作会议及《政府工作报告》</w:t>
      </w:r>
    </w:p>
    <w:p w14:paraId="770221E4">
      <w:pPr>
        <w:spacing w:line="600" w:lineRule="exact"/>
        <w:ind w:firstLine="870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任务进展情况一览表</w:t>
      </w:r>
    </w:p>
    <w:p w14:paraId="224975C0">
      <w:pPr>
        <w:spacing w:line="320" w:lineRule="exact"/>
        <w:ind w:firstLine="868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</w:p>
    <w:p w14:paraId="2B441211">
      <w:pPr>
        <w:spacing w:line="600" w:lineRule="exact"/>
        <w:ind w:firstLine="320" w:firstLineChars="100"/>
        <w:rPr>
          <w:rFonts w:hint="default" w:ascii="仿宋_GB2312" w:hAnsi="华文中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color w:val="000000"/>
          <w:sz w:val="32"/>
          <w:szCs w:val="32"/>
        </w:rPr>
        <w:t>填报单位（公章）：</w:t>
      </w:r>
      <w:r>
        <w:rPr>
          <w:rFonts w:hint="eastAsia" w:ascii="仿宋_GB2312" w:hAnsi="华文中宋" w:eastAsia="仿宋_GB2312" w:cs="仿宋_GB2312"/>
          <w:color w:val="000000"/>
          <w:sz w:val="32"/>
          <w:szCs w:val="32"/>
          <w:lang w:val="en-US" w:eastAsia="zh-CN"/>
        </w:rPr>
        <w:t>滕州微山湖湿地管委会</w:t>
      </w:r>
    </w:p>
    <w:tbl>
      <w:tblPr>
        <w:tblStyle w:val="3"/>
        <w:tblW w:w="140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83"/>
        <w:gridCol w:w="6000"/>
        <w:gridCol w:w="1067"/>
        <w:gridCol w:w="2265"/>
      </w:tblGrid>
      <w:tr w14:paraId="780E2D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81" w:type="dxa"/>
            <w:noWrap w:val="0"/>
            <w:vAlign w:val="center"/>
          </w:tcPr>
          <w:p w14:paraId="0DE1A606">
            <w:pPr>
              <w:spacing w:line="400" w:lineRule="exact"/>
              <w:jc w:val="center"/>
              <w:rPr>
                <w:rFonts w:hint="eastAsia"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83" w:type="dxa"/>
            <w:noWrap w:val="0"/>
            <w:vAlign w:val="center"/>
          </w:tcPr>
          <w:p w14:paraId="6250500F">
            <w:pPr>
              <w:spacing w:line="400" w:lineRule="exact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任务目标</w:t>
            </w:r>
          </w:p>
        </w:tc>
        <w:tc>
          <w:tcPr>
            <w:tcW w:w="6000" w:type="dxa"/>
            <w:noWrap w:val="0"/>
            <w:vAlign w:val="center"/>
          </w:tcPr>
          <w:p w14:paraId="12C12022">
            <w:pPr>
              <w:spacing w:line="400" w:lineRule="exact"/>
              <w:ind w:left="166" w:leftChars="79"/>
              <w:jc w:val="center"/>
              <w:rPr>
                <w:rFonts w:ascii="黑体" w:hAnsi="华文中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1067" w:type="dxa"/>
            <w:noWrap w:val="0"/>
            <w:vAlign w:val="center"/>
          </w:tcPr>
          <w:p w14:paraId="7A554439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265" w:type="dxa"/>
            <w:noWrap w:val="0"/>
            <w:vAlign w:val="center"/>
          </w:tcPr>
          <w:p w14:paraId="66D02F38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华文中宋" w:eastAsia="黑体" w:cs="黑体"/>
                <w:color w:val="000000"/>
                <w:sz w:val="28"/>
                <w:szCs w:val="28"/>
              </w:rPr>
              <w:t>进度标识</w:t>
            </w:r>
          </w:p>
          <w:p w14:paraId="09ACB66B">
            <w:pPr>
              <w:spacing w:line="400" w:lineRule="exact"/>
              <w:ind w:left="166" w:leftChars="79"/>
              <w:jc w:val="center"/>
              <w:rPr>
                <w:rFonts w:hint="eastAsia" w:ascii="黑体" w:hAnsi="华文中宋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√完成或基本完成，↑快，→正常，↓慢，○无进展）</w:t>
            </w:r>
          </w:p>
        </w:tc>
      </w:tr>
      <w:tr w14:paraId="339FF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81" w:type="dxa"/>
            <w:noWrap w:val="0"/>
            <w:vAlign w:val="center"/>
          </w:tcPr>
          <w:p w14:paraId="4FDEB689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109</w:t>
            </w:r>
          </w:p>
        </w:tc>
        <w:tc>
          <w:tcPr>
            <w:tcW w:w="3883" w:type="dxa"/>
            <w:noWrap w:val="0"/>
            <w:vAlign w:val="center"/>
          </w:tcPr>
          <w:p w14:paraId="7BE5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深入开展文化惠民演出、“送戏送影下乡”等文化惠民活动，深度挖掘传承墨子鲁班文化，高质量举办好第二十一届微山湖湿地红荷节、第六届鲁班文化节、第八届滕州书展等节会活动，持续打造滕州特色文化品牌。</w:t>
            </w:r>
          </w:p>
        </w:tc>
        <w:tc>
          <w:tcPr>
            <w:tcW w:w="6000" w:type="dxa"/>
            <w:noWrap w:val="0"/>
            <w:vAlign w:val="center"/>
          </w:tcPr>
          <w:p w14:paraId="1643807F">
            <w:pPr>
              <w:spacing w:line="600" w:lineRule="exact"/>
              <w:ind w:firstLine="420" w:firstLineChars="200"/>
              <w:jc w:val="left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筹备起草</w:t>
            </w:r>
            <w:r>
              <w:rPr>
                <w:rFonts w:hint="eastAsia" w:ascii="仿宋_GB2312" w:hAnsi="仿宋_GB2312" w:eastAsia="仿宋_GB2312" w:cs="仿宋_GB2312"/>
              </w:rPr>
              <w:t>第二十一届微山湖湿地红荷节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活动方案</w:t>
            </w:r>
          </w:p>
        </w:tc>
        <w:tc>
          <w:tcPr>
            <w:tcW w:w="1067" w:type="dxa"/>
            <w:noWrap w:val="0"/>
            <w:vAlign w:val="center"/>
          </w:tcPr>
          <w:p w14:paraId="07F14D99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265" w:type="dxa"/>
            <w:noWrap w:val="0"/>
            <w:vAlign w:val="center"/>
          </w:tcPr>
          <w:p w14:paraId="31E36AC2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  <w:tr w14:paraId="35A02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81" w:type="dxa"/>
            <w:noWrap w:val="0"/>
            <w:vAlign w:val="center"/>
          </w:tcPr>
          <w:p w14:paraId="7702A38D">
            <w:pPr>
              <w:spacing w:line="600" w:lineRule="exact"/>
              <w:jc w:val="center"/>
              <w:rPr>
                <w:rFonts w:hint="default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110</w:t>
            </w:r>
          </w:p>
        </w:tc>
        <w:tc>
          <w:tcPr>
            <w:tcW w:w="3883" w:type="dxa"/>
            <w:noWrap w:val="0"/>
            <w:vAlign w:val="center"/>
          </w:tcPr>
          <w:p w14:paraId="1D66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坚持以墨子文化“招手”、生态休闲“留人”，抓住红荷湿地创建国家级旅游度假区、墨子科技文化城创建5A级景区两大龙头，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持续做好“一山一水一城”联动发展，全力争创全省文旅强县。实施鲁中南文物保护与考古研究中心等项目，高标准规划建设中国古代科技文化博物馆。</w:t>
            </w:r>
          </w:p>
        </w:tc>
        <w:tc>
          <w:tcPr>
            <w:tcW w:w="6000" w:type="dxa"/>
            <w:noWrap w:val="0"/>
            <w:vAlign w:val="center"/>
          </w:tcPr>
          <w:p w14:paraId="09F5BD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1、迭湖片区：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对路北、路东已签租的有房户对图拆改“硬装”任务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基本结束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路南规划区域地面附属物全部拆除完毕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“乡村会客厅”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平面设计图、效果图已经拟定，施工图已绘制完毕，现正在进行地槽开挖、钢筋扎制等基础施工。（3）路北、路东区域“硬装”完工的院落，正在进行“软装”的设计或施工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其中5号、6号、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9号、12号院“样板间”建设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已经全面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并启动运营，4号、10号、2号、3号院等院落“硬装”正在扫尾，“软装”设计方案陆续确定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院外主路沿线草坪种植、花草种植、景观石摆放、外墙装饰画安装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造景墙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建设装饰已全面完成。（5）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路南、路北2处停车场及西迭文化标识墙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密目网已经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全部完成各个节点建设任务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 w14:paraId="1E2DFD46">
            <w:pPr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2、下王片区：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1号院(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莲屿驿站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)、3号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院（渔村过大年）、5号院（微湖故事汇）、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7号院(半月茶社)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9号院（渔家婚俗馆）、11号院（荷香食苑）已经全面投入运营。（2）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广场旅游厕所改造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、花池砌垒、路沿石和地面砖铺设全面完成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河道南北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堤植草砖铺设全面完成；河道南北岸游船码头规划建设完成；河北岸东段木栈道及护栏建设全面完成，西段木栈道建设正在西延扫尾之中。</w:t>
            </w:r>
          </w:p>
        </w:tc>
        <w:tc>
          <w:tcPr>
            <w:tcW w:w="1067" w:type="dxa"/>
            <w:noWrap w:val="0"/>
            <w:vAlign w:val="center"/>
          </w:tcPr>
          <w:p w14:paraId="79406577">
            <w:pPr>
              <w:spacing w:line="600" w:lineRule="exact"/>
              <w:jc w:val="center"/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lang w:val="en-US" w:eastAsia="zh-CN"/>
              </w:rPr>
              <w:t>无</w:t>
            </w:r>
          </w:p>
        </w:tc>
        <w:tc>
          <w:tcPr>
            <w:tcW w:w="2265" w:type="dxa"/>
            <w:noWrap w:val="0"/>
            <w:vAlign w:val="center"/>
          </w:tcPr>
          <w:p w14:paraId="07917AAB">
            <w:pPr>
              <w:spacing w:line="600" w:lineRule="exact"/>
              <w:jc w:val="center"/>
              <w:rPr>
                <w:rFonts w:ascii="仿宋_GB2312" w:hAnsi="华文中宋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8"/>
                <w:szCs w:val="18"/>
              </w:rPr>
              <w:t>→正常</w:t>
            </w:r>
          </w:p>
        </w:tc>
      </w:tr>
    </w:tbl>
    <w:p w14:paraId="05C55C20">
      <w:pPr>
        <w:spacing w:line="400" w:lineRule="exact"/>
        <w:ind w:firstLine="840" w:firstLineChars="300"/>
      </w:pP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联络员姓名：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李娅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　　　　　　　办公电话：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0632-2610567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</w:rPr>
        <w:t>　　　　　手机：</w:t>
      </w:r>
      <w:r>
        <w:rPr>
          <w:rFonts w:hint="eastAsia" w:ascii="仿宋_GB2312" w:hAnsi="华文中宋" w:eastAsia="仿宋_GB2312" w:cs="仿宋_GB2312"/>
          <w:color w:val="000000"/>
          <w:sz w:val="28"/>
          <w:szCs w:val="28"/>
          <w:lang w:val="en-US" w:eastAsia="zh-CN"/>
        </w:rPr>
        <w:t>18266257089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GU4ZWRmODY0NjUxMWE4NmE5NmY5YmFkNWM0OWYifQ=="/>
  </w:docVars>
  <w:rsids>
    <w:rsidRoot w:val="00000000"/>
    <w:rsid w:val="1CB8461D"/>
    <w:rsid w:val="43792A56"/>
    <w:rsid w:val="44882563"/>
    <w:rsid w:val="463E37D6"/>
    <w:rsid w:val="602B756F"/>
    <w:rsid w:val="6DF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886</Characters>
  <Lines>0</Lines>
  <Paragraphs>0</Paragraphs>
  <TotalTime>6</TotalTime>
  <ScaleCrop>false</ScaleCrop>
  <LinksUpToDate>false</LinksUpToDate>
  <CharactersWithSpaces>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2024-02-02T03:19:00Z</dcterms:created>
  <dc:creator>Administrator</dc:creator>
  <cp:lastModifiedBy>Administrator</cp:lastModifiedBy>
  <dcterms:modified xsi:type="dcterms:W3CDTF">2025-05-15T04:10:59Z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7FD731B6DC9E4E6DA20AE269A7C783E0_12</vt:lpwstr>
  </property>
  <property fmtid="{D5CDD505-2E9C-101B-9397-08002B2CF9AE}" pid="4" name="KSOTemplateDocerSaveRecord">
    <vt:lpwstr>eyJoZGlkIjoiZTg5MTRlZWY0YTUxM2Q0MGZhZWU4N2E3M2YxMjdhMmYifQ==</vt:lpwstr>
  </property>
</Properties>
</file>