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70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  <w:u w:val="single"/>
          <w:lang w:val="en-US" w:eastAsia="zh-CN"/>
        </w:rPr>
        <w:t>第二季度</w:t>
      </w: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市委经济工作会议及《政府工作报告》任务</w:t>
      </w:r>
    </w:p>
    <w:p>
      <w:pPr>
        <w:spacing w:line="600" w:lineRule="exact"/>
        <w:ind w:firstLine="870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进展情况一览表</w:t>
      </w:r>
    </w:p>
    <w:p/>
    <w:tbl>
      <w:tblPr>
        <w:tblStyle w:val="5"/>
        <w:tblpPr w:leftFromText="180" w:rightFromText="180" w:vertAnchor="text" w:horzAnchor="page" w:tblpX="766" w:tblpY="364"/>
        <w:tblOverlap w:val="never"/>
        <w:tblW w:w="15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3735"/>
        <w:gridCol w:w="4263"/>
        <w:gridCol w:w="1617"/>
        <w:gridCol w:w="2610"/>
        <w:gridCol w:w="2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noWrap w:val="0"/>
            <w:vAlign w:val="center"/>
          </w:tcPr>
          <w:p>
            <w:pPr>
              <w:spacing w:line="400" w:lineRule="exact"/>
              <w:ind w:left="166" w:leftChars="79"/>
              <w:jc w:val="center"/>
              <w:rPr>
                <w:rFonts w:hint="eastAsia" w:ascii="黑体" w:hAnsi="华文中宋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400" w:lineRule="exact"/>
              <w:ind w:left="166" w:leftChars="79"/>
              <w:jc w:val="center"/>
              <w:rPr>
                <w:rFonts w:hint="eastAsia" w:ascii="黑体" w:hAnsi="华文中宋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8"/>
                <w:szCs w:val="28"/>
                <w:lang w:eastAsia="zh-CN"/>
              </w:rPr>
              <w:t>任务目标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spacing w:line="400" w:lineRule="exact"/>
              <w:ind w:left="166" w:leftChars="79"/>
              <w:jc w:val="center"/>
              <w:rPr>
                <w:rFonts w:hint="eastAsia" w:ascii="黑体" w:hAnsi="华文中宋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8"/>
                <w:szCs w:val="28"/>
                <w:lang w:eastAsia="zh-CN"/>
              </w:rPr>
              <w:t>进展情况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400" w:lineRule="exact"/>
              <w:ind w:left="166" w:leftChars="79"/>
              <w:jc w:val="center"/>
              <w:rPr>
                <w:rFonts w:hint="eastAsia" w:ascii="黑体" w:hAnsi="华文中宋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8"/>
                <w:szCs w:val="28"/>
                <w:lang w:eastAsia="zh-CN"/>
              </w:rPr>
              <w:t>存在问题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ind w:left="166" w:leftChars="79"/>
              <w:jc w:val="center"/>
              <w:rPr>
                <w:rFonts w:hint="eastAsia" w:ascii="黑体" w:hAnsi="华文中宋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8"/>
                <w:szCs w:val="28"/>
              </w:rPr>
              <w:t>进度标识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8"/>
                <w:szCs w:val="18"/>
              </w:rPr>
              <w:t>√完成或基本完成，↑快，→正常，↓慢，○无进展）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8"/>
                <w:szCs w:val="28"/>
                <w:lang w:eastAsia="zh-CN"/>
              </w:rPr>
              <w:t>下一步措施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办好第九届墨子文化节、第十四届国际墨子学术研讨会、中国墨子学会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30周年、第二十届微山湖湿地红荷节、第七届滕州书展等展会活动，持续打造滕州特色文化品牌。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起草红荷节筹备分工方案，细化主题活动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无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  <w:t>→正常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下一步，将继续完善红荷节方案。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N2ZlZTM4MmZjYmViMjcxYTVkNGJlZTdiYzJlNDYifQ=="/>
  </w:docVars>
  <w:rsids>
    <w:rsidRoot w:val="00000000"/>
    <w:rsid w:val="1F37567E"/>
    <w:rsid w:val="204249AC"/>
    <w:rsid w:val="4978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480" w:firstLineChars="150"/>
    </w:pPr>
    <w:rPr>
      <w:rFonts w:ascii="仿宋_GB2312" w:eastAsia="仿宋_GB2312"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246</Characters>
  <Lines>0</Lines>
  <Paragraphs>0</Paragraphs>
  <TotalTime>43</TotalTime>
  <ScaleCrop>false</ScaleCrop>
  <LinksUpToDate>false</LinksUpToDate>
  <CharactersWithSpaces>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2023-04-04T05:34:00Z</dcterms:created>
  <dc:creator>Administrator</dc:creator>
  <cp:lastModifiedBy>木箫</cp:lastModifiedBy>
  <dcterms:modified xsi:type="dcterms:W3CDTF">2023-06-30T07:18:03Z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04129EE04BEB42C6B925D64FF247D2FC</vt:lpwstr>
  </property>
</Properties>
</file>