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7AE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sz w:val="44"/>
          <w:szCs w:val="44"/>
          <w:lang w:val="en-US" w:eastAsia="zh-CN"/>
        </w:rPr>
        <w:t>滕州市养士楼商务酒店事迹材料</w:t>
      </w:r>
    </w:p>
    <w:p w14:paraId="78A9D2A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20" w:firstLineChars="200"/>
        <w:textAlignment w:val="auto"/>
        <w:rPr>
          <w:rFonts w:hint="eastAsia" w:ascii="仿宋_GB2312" w:eastAsia="仿宋_GB2312"/>
          <w:b w:val="0"/>
          <w:bCs w:val="0"/>
          <w:color w:val="000000"/>
          <w:spacing w:val="-1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pacing w:val="-10"/>
          <w:sz w:val="28"/>
          <w:szCs w:val="28"/>
          <w:lang w:val="en-US" w:eastAsia="zh-CN"/>
        </w:rPr>
        <w:t>滕州市养士楼商务酒店自创立以来，始终以习近平新时代中国特色社会主义思想为指导，深入贯彻落实“四个最严”工作要求，自觉践行社会主义核心价值观，秉持“稳健经营、服务社会”的理念，将食品安全作为企业发展的生命线，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000000"/>
          <w:spacing w:val="-10"/>
          <w:sz w:val="28"/>
          <w:szCs w:val="28"/>
          <w:lang w:val="en-US" w:eastAsia="zh-CN"/>
        </w:rPr>
        <w:t>有效实现经济效益与社会效益的协同提升。</w:t>
      </w:r>
    </w:p>
    <w:p w14:paraId="6856582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20" w:firstLineChars="200"/>
        <w:textAlignment w:val="auto"/>
        <w:rPr>
          <w:rFonts w:hint="eastAsia" w:ascii="仿宋_GB2312" w:eastAsia="仿宋_GB2312"/>
          <w:b w:val="0"/>
          <w:bCs w:val="0"/>
          <w:color w:val="000000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10"/>
          <w:sz w:val="28"/>
          <w:szCs w:val="28"/>
          <w:lang w:val="en-US" w:eastAsia="zh-CN"/>
        </w:rPr>
        <w:t>一、专注实业经营，持续夯实发展根基。</w:t>
      </w:r>
      <w:r>
        <w:rPr>
          <w:rFonts w:hint="eastAsia" w:ascii="仿宋_GB2312" w:eastAsia="仿宋_GB2312"/>
          <w:b w:val="0"/>
          <w:bCs w:val="0"/>
          <w:color w:val="000000"/>
          <w:spacing w:val="-10"/>
          <w:sz w:val="28"/>
          <w:szCs w:val="28"/>
          <w:lang w:val="en-US" w:eastAsia="zh-CN"/>
        </w:rPr>
        <w:t>始终将做实主业作为发展的出发点和落脚点，坚持诚信为本，公平竞争，创新发展，自觉维护市场经营秩序。</w:t>
      </w:r>
      <w:r>
        <w:rPr>
          <w:rFonts w:hint="eastAsia" w:ascii="仿宋_GB2312" w:eastAsia="仿宋_GB2312"/>
          <w:b/>
          <w:bCs/>
          <w:color w:val="000000"/>
          <w:spacing w:val="-10"/>
          <w:sz w:val="28"/>
          <w:szCs w:val="28"/>
          <w:lang w:val="en-US" w:eastAsia="zh-CN"/>
        </w:rPr>
        <w:t>一是立身诚信经营。</w:t>
      </w:r>
      <w:r>
        <w:rPr>
          <w:rFonts w:hint="eastAsia" w:ascii="仿宋_GB2312" w:eastAsia="仿宋_GB2312"/>
          <w:b w:val="0"/>
          <w:bCs w:val="0"/>
          <w:color w:val="000000"/>
          <w:spacing w:val="-10"/>
          <w:sz w:val="28"/>
          <w:szCs w:val="28"/>
          <w:lang w:val="en-US" w:eastAsia="zh-CN"/>
        </w:rPr>
        <w:t>巧妙融合战国时期孟尝君“养士”典故中开放、包容、尚贤、重信的精神内核，将其转化为现代企业治理与食品安全的严格把控，将传统羊肉汤、辣子鸡、全鱼宴等滕州菜作为特色，时刻彰显对消费者健康负责的核心价值。二是</w:t>
      </w:r>
      <w:r>
        <w:rPr>
          <w:rFonts w:hint="eastAsia" w:ascii="仿宋_GB2312" w:hAnsi="Calibri" w:eastAsia="仿宋_GB2312" w:cs="黑体"/>
          <w:b/>
          <w:bCs/>
          <w:color w:val="000000"/>
          <w:spacing w:val="-10"/>
          <w:kern w:val="2"/>
          <w:sz w:val="28"/>
          <w:szCs w:val="28"/>
          <w:lang w:val="en-US" w:eastAsia="zh-CN" w:bidi="ar-SA"/>
        </w:rPr>
        <w:t>务实创新发展。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先后创立“龙泉小镇”“红荷宴”“养士楼荆西店”及“锦宴”等不同主题、不同价位的餐饮门店，覆盖特色宴请、家常就餐、风味小吃等多元消费场景，形成了彼此互补、协同经营的模式。目前，共提供就业岗位300余个，培养并输出了百余名专业厨艺人才。</w:t>
      </w:r>
      <w:r>
        <w:rPr>
          <w:rFonts w:hint="eastAsia" w:ascii="仿宋_GB2312" w:eastAsia="仿宋_GB2312"/>
          <w:b/>
          <w:bCs/>
          <w:color w:val="000000"/>
          <w:spacing w:val="-10"/>
          <w:sz w:val="28"/>
          <w:szCs w:val="28"/>
          <w:lang w:val="en-US" w:eastAsia="zh-CN"/>
        </w:rPr>
        <w:t>三是坚守品质服务。</w:t>
      </w:r>
      <w:r>
        <w:rPr>
          <w:rFonts w:hint="eastAsia" w:ascii="仿宋_GB2312" w:eastAsia="仿宋_GB2312"/>
          <w:b w:val="0"/>
          <w:bCs w:val="0"/>
          <w:color w:val="000000"/>
          <w:spacing w:val="-10"/>
          <w:sz w:val="28"/>
          <w:szCs w:val="28"/>
          <w:lang w:val="en-US" w:eastAsia="zh-CN"/>
        </w:rPr>
        <w:t>坚持“薄利多销、色香俱佳、服务热情”的经营准则，注重菜品口味稳定性和出餐效率，通过实际用餐体验和口碑传播，逐步积累忠实稳定的客户群体，确保税收贡献的持续稳定增长，助力地方财力增强，为公共服务和基础设施建设提供支持，实现企业成长与社会发展的同频共振。</w:t>
      </w:r>
    </w:p>
    <w:p w14:paraId="4EB0B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34" w:rightChars="0" w:firstLine="520" w:firstLineChars="200"/>
        <w:textAlignment w:val="auto"/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二、严守食品安全，推动企业行稳致远。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坚持守法经营、依法纳税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，自觉</w:t>
      </w:r>
      <w:r>
        <w:rPr>
          <w:rFonts w:hint="eastAsia" w:ascii="仿宋_GB2312" w:hAnsi="Times New Roman" w:eastAsia="仿宋_GB2312" w:cs="Times New Roman"/>
          <w:b w:val="0"/>
          <w:bCs w:val="0"/>
          <w:color w:val="000000"/>
          <w:spacing w:val="-10"/>
          <w:kern w:val="44"/>
          <w:sz w:val="28"/>
          <w:szCs w:val="28"/>
          <w:lang w:val="en-US" w:eastAsia="zh-CN" w:bidi="ar-SA"/>
        </w:rPr>
        <w:t>将食品安全置于经营管理的首要位置，构建全面保障体系。</w:t>
      </w:r>
      <w:r>
        <w:rPr>
          <w:rFonts w:hint="eastAsia" w:ascii="仿宋_GB2312" w:hAnsi="Calibri" w:eastAsia="仿宋_GB2312" w:cs="黑体"/>
          <w:b/>
          <w:bCs/>
          <w:color w:val="000000"/>
          <w:spacing w:val="-10"/>
          <w:kern w:val="2"/>
          <w:sz w:val="28"/>
          <w:szCs w:val="28"/>
          <w:lang w:val="en-US" w:eastAsia="zh-CN" w:bidi="ar-SA"/>
        </w:rPr>
        <w:t>一是健全管理制度</w:t>
      </w:r>
      <w:r>
        <w:rPr>
          <w:rFonts w:hint="eastAsia" w:ascii="仿宋_GB2312" w:eastAsia="仿宋_GB2312" w:cs="黑体"/>
          <w:b/>
          <w:bCs/>
          <w:color w:val="000000"/>
          <w:spacing w:val="-10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建立覆盖采购、仓储、加工、配送全流程的安全管控机制，严格执行食材溯源、餐具消毒、环境卫生标准，实现精细化、标准化管理。积极倡导并践行节约理念，合理利用食材，从源头减少浪费。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近年来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无食品安全事故，无违法犯罪记录，无违规和税务、信用等不良记录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_GB2312" w:hAnsi="Calibri" w:eastAsia="仿宋_GB2312" w:cs="黑体"/>
          <w:b/>
          <w:bCs/>
          <w:color w:val="000000"/>
          <w:spacing w:val="-10"/>
          <w:kern w:val="2"/>
          <w:sz w:val="28"/>
          <w:szCs w:val="28"/>
          <w:lang w:val="en-US" w:eastAsia="zh-CN" w:bidi="ar-SA"/>
        </w:rPr>
        <w:t>二是强化过程管控。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设立专职食品安全管理员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和食品安全总监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，定期开展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食品安全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自查与风险排查，积极引入“明厨亮灶”模式，加强对关键环节的监督，杜绝安全隐患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主动接受消费者监督。</w:t>
      </w:r>
      <w:r>
        <w:rPr>
          <w:rFonts w:hint="eastAsia" w:ascii="仿宋_GB2312" w:eastAsia="仿宋_GB2312" w:cs="黑体"/>
          <w:b/>
          <w:bCs/>
          <w:color w:val="000000"/>
          <w:spacing w:val="-10"/>
          <w:kern w:val="2"/>
          <w:sz w:val="28"/>
          <w:szCs w:val="28"/>
          <w:lang w:val="en-US" w:eastAsia="zh-CN" w:bidi="ar-SA"/>
        </w:rPr>
        <w:t>三是注重能力建设。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建立并严格执行培训机制，定期组织食品安全法律法规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操作规范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和勤俭节约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等全方位实操培训，将诚信经营、崇尚节约的理念内化为员工的自觉行动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实现企业安全发展与履行社会责任的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有机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统一。</w:t>
      </w:r>
    </w:p>
    <w:p w14:paraId="266E7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34" w:rightChars="0" w:firstLine="52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-1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10"/>
          <w:sz w:val="28"/>
          <w:szCs w:val="28"/>
          <w:lang w:val="en-US" w:eastAsia="zh-CN"/>
        </w:rPr>
        <w:t>三、践行社会担当，深度参与地区建设。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在追求自身发展的同时，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自觉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承担社会责任，积极回馈社会，在传承文化、公益慈善等方面主动作为，获得社会各界的广泛认可与支持。</w:t>
      </w:r>
      <w:r>
        <w:rPr>
          <w:rFonts w:hint="eastAsia" w:ascii="仿宋_GB2312" w:hAnsi="Calibri" w:eastAsia="仿宋_GB2312" w:cs="黑体"/>
          <w:b/>
          <w:bCs/>
          <w:color w:val="000000"/>
          <w:spacing w:val="-10"/>
          <w:kern w:val="2"/>
          <w:sz w:val="28"/>
          <w:szCs w:val="28"/>
          <w:lang w:val="en-US" w:eastAsia="zh-CN" w:bidi="ar-SA"/>
        </w:rPr>
        <w:t>一是参与协会治理。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充分发挥餐饮企业的专业优势与平台影响力，积极参与烹饪餐饮行业协会工作，牵头组织技艺交流，成功推动“滕州菜煎饼传承人”与“滕州白粥传承人”入选非物质文化遗产代表性项目。连续三年主办“枣庄辣子鸡节”，有效整合行业资源，提升地方特色菜肴的知名度和影响力，为弘扬本地饮食文化注入新活力。</w:t>
      </w:r>
      <w:r>
        <w:rPr>
          <w:rFonts w:hint="eastAsia" w:ascii="仿宋_GB2312" w:hAnsi="Calibri" w:eastAsia="仿宋_GB2312" w:cs="黑体"/>
          <w:b/>
          <w:bCs/>
          <w:color w:val="000000"/>
          <w:spacing w:val="-10"/>
          <w:kern w:val="2"/>
          <w:sz w:val="28"/>
          <w:szCs w:val="28"/>
          <w:lang w:val="en-US" w:eastAsia="zh-CN" w:bidi="ar-SA"/>
        </w:rPr>
        <w:t>二是奉献爱心力量。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始终秉持“源于社会，回报社会”的责任理念，常态化开展多项公益行动</w:t>
      </w:r>
      <w:r>
        <w:rPr>
          <w:rFonts w:hint="eastAsia" w:ascii="仿宋_GB2312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累计组织如“请环卫工人品尝辣子鸡”等公益活动20余场，各类公益捐款总额超过30万元。设立爱心驿站，不仅提供免费热饮、粥品及休息场所，更持续配备便民物资，目前已服务超5000人次，成为户外劳动者的暖心港湾。主动捐资支持家乡道路硬化与修缮，切实改善人居环境和居民出行条件，助力乡村振兴。定期组织服务团队前往本地敬老院与社区孤寡老人家中，赠送营养餐食及节日礼盒，弘扬尊老爱老的传统美德，拓展了公益服务的广度与温度。</w:t>
      </w:r>
      <w:r>
        <w:rPr>
          <w:rFonts w:hint="eastAsia" w:ascii="仿宋_GB2312" w:hAnsi="Calibri" w:eastAsia="仿宋_GB2312" w:cs="黑体"/>
          <w:b/>
          <w:bCs/>
          <w:color w:val="000000"/>
          <w:spacing w:val="-10"/>
          <w:kern w:val="2"/>
          <w:sz w:val="28"/>
          <w:szCs w:val="28"/>
          <w:lang w:val="en-US" w:eastAsia="zh-CN" w:bidi="ar-SA"/>
        </w:rPr>
        <w:t>三是热心回馈社会。</w:t>
      </w:r>
      <w:r>
        <w:rPr>
          <w:rFonts w:hint="eastAsia" w:ascii="仿宋_GB2312" w:hAnsi="Calibri" w:eastAsia="仿宋_GB2312" w:cs="黑体"/>
          <w:b w:val="0"/>
          <w:bCs w:val="0"/>
          <w:color w:val="000000"/>
          <w:spacing w:val="-10"/>
          <w:kern w:val="2"/>
          <w:sz w:val="28"/>
          <w:szCs w:val="28"/>
          <w:lang w:val="en-US" w:eastAsia="zh-CN" w:bidi="ar-SA"/>
        </w:rPr>
        <w:t>积极响应重大突发事件，在社会面临严峻挑战时始终挺身而出，展现企业担当。新冠疫情期间，克服自身经营困难，向一线防疫医护人员及社区值守点捐赠数千份工作餐食，温暖守护逆行者。面对外地水灾、火灾等自然灾害，第一时间发起内部募捐，全力支援灾后重建与民生恢复工作，践行社会责任，传递企业温度。</w:t>
      </w:r>
    </w:p>
    <w:p w14:paraId="405ED928">
      <w:pPr>
        <w:pStyle w:val="3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</w:p>
    <w:p w14:paraId="788FAC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E1FFA"/>
    <w:rsid w:val="0FFC2474"/>
    <w:rsid w:val="20F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1551</Words>
  <Characters>1558</Characters>
  <Lines>0</Lines>
  <Paragraphs>0</Paragraphs>
  <TotalTime>0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2025-10-15T07:37:00Z</dcterms:created>
  <dc:creator>WPS_1711010270</dc:creator>
  <cp:lastModifiedBy>WPS_1711010270</cp:lastModifiedBy>
  <dcterms:modified xsi:type="dcterms:W3CDTF">2025-10-15T07:40:10Z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0F34A0994AC742D8A20A00382570340D_11</vt:lpwstr>
  </property>
  <property fmtid="{D5CDD505-2E9C-101B-9397-08002B2CF9AE}" pid="4" name="KSOTemplateDocerSaveRecord">
    <vt:lpwstr>eyJoZGlkIjoiNTgyOTY0ODU0YjE4NTJhMmFkNjBjYjNlNmJmNTAwYTYiLCJ1c2VySWQiOiIxNTg3NDQzNTUxIn0=</vt:lpwstr>
  </property>
</Properties>
</file>