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ind w:firstLine="632" w:firstLineChars="200"/>
        <w:rPr>
          <w:rFonts w:ascii="方正仿宋简体" w:hAnsi="方正仿宋简体" w:eastAsia="方正仿宋简体" w:cs="方正仿宋简体"/>
          <w:sz w:val="32"/>
          <w:szCs w:val="32"/>
        </w:rPr>
      </w:pPr>
    </w:p>
    <w:p>
      <w:pPr>
        <w:spacing w:line="540" w:lineRule="exact"/>
        <w:rPr>
          <w:rFonts w:hint="default"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rPr>
        <w:t>NO.20220</w:t>
      </w:r>
      <w:r>
        <w:rPr>
          <w:rFonts w:hint="eastAsia" w:ascii="仿宋_GB2312" w:hAnsi="宋体" w:eastAsia="仿宋_GB2312" w:cs="Times New Roman"/>
          <w:b/>
          <w:bCs/>
          <w:sz w:val="32"/>
          <w:szCs w:val="32"/>
          <w:lang w:val="en-US" w:eastAsia="zh-CN"/>
        </w:rPr>
        <w:t>21</w:t>
      </w:r>
    </w:p>
    <w:p>
      <w:pPr>
        <w:spacing w:line="920" w:lineRule="exact"/>
        <w:jc w:val="distribute"/>
        <w:rPr>
          <w:rFonts w:ascii="方正大标宋简体" w:hAnsi="华文中宋" w:eastAsia="方正大标宋简体"/>
          <w:color w:val="FF0000"/>
          <w:sz w:val="72"/>
          <w:szCs w:val="72"/>
        </w:rPr>
      </w:pPr>
      <w:r>
        <w:rPr>
          <w:rFonts w:hint="eastAsia" w:ascii="方正大标宋简体" w:hAnsi="华文中宋" w:eastAsia="方正大标宋简体"/>
          <w:color w:val="FF0000"/>
          <w:sz w:val="72"/>
          <w:szCs w:val="72"/>
        </w:rPr>
        <w:t>枣庄市市场监督管理局</w:t>
      </w:r>
    </w:p>
    <w:p>
      <w:pPr>
        <w:spacing w:line="560" w:lineRule="exact"/>
        <w:jc w:val="center"/>
        <w:rPr>
          <w:color w:val="003300"/>
        </w:rPr>
      </w:pPr>
      <w:r>
        <w:rPr>
          <w:rFonts w:hint="eastAsia" w:ascii="方正大标宋简体" w:hAnsi="华文中宋" w:eastAsia="方正大标宋简体"/>
          <w:color w:val="003300"/>
          <w:sz w:val="72"/>
          <w:szCs w:val="72"/>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127635</wp:posOffset>
                </wp:positionV>
                <wp:extent cx="5758815" cy="635"/>
                <wp:effectExtent l="0" t="28575" r="13335" b="46990"/>
                <wp:wrapNone/>
                <wp:docPr id="1" name="直接连接符 1"/>
                <wp:cNvGraphicFramePr/>
                <a:graphic xmlns:a="http://schemas.openxmlformats.org/drawingml/2006/main">
                  <a:graphicData uri="http://schemas.microsoft.com/office/word/2010/wordprocessingShape">
                    <wps:wsp>
                      <wps:cNvCnPr/>
                      <wps:spPr>
                        <a:xfrm>
                          <a:off x="0" y="0"/>
                          <a:ext cx="5758815" cy="635"/>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6pt;margin-top:10.05pt;height:0.05pt;width:453.45pt;z-index:251659264;mso-width-relative:page;mso-height-relative:page;" filled="f" stroked="t" coordsize="21600,21600" o:gfxdata="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oE7/VAAAACQEAAA8AAAAAAAAAAQAgAAAAIgAAAGRycy9kb3ducmV2LnhtbFBLAQIUABQA&#10;AAAIAIdO4kBqybeS8wEAAOEDAAAOAAAAAAAAAAEAIAAAACQBAABkcnMvZTJvRG9jLnhtbFBLBQYA&#10;AAAABgAGAFkBAACJBQAAAAA=&#10;">
                <v:fill on="f" focussize="0,0"/>
                <v:stroke weight="4.5pt" color="#FF0000" linestyle="thickThin" joinstyle="round"/>
                <v:imagedata o:title=""/>
                <o:lock v:ext="edit" aspectratio="f"/>
              </v:line>
            </w:pict>
          </mc:Fallback>
        </mc:AlternateContent>
      </w:r>
      <w:r>
        <w:rPr>
          <w:rFonts w:hint="eastAsia"/>
          <w:color w:val="003300"/>
        </w:rPr>
        <w:t xml:space="preserve">                                                 </w:t>
      </w:r>
    </w:p>
    <w:p>
      <w:pPr>
        <w:spacing w:line="540" w:lineRule="exact"/>
        <w:rPr>
          <w:rFonts w:ascii="仿宋_GB2312" w:hAnsi="宋体" w:eastAsia="仿宋_GB2312" w:cs="Times New Roman"/>
          <w:sz w:val="32"/>
          <w:szCs w:val="32"/>
        </w:rPr>
      </w:pPr>
      <w:r>
        <w:rPr>
          <w:rFonts w:hint="eastAsia"/>
          <w:color w:val="003300"/>
        </w:rPr>
        <w:t xml:space="preserve">                                           </w:t>
      </w:r>
      <w:r>
        <w:rPr>
          <w:rFonts w:hint="eastAsia" w:ascii="仿宋_GB2312" w:hAnsi="宋体" w:eastAsia="仿宋_GB2312" w:cs="Times New Roman"/>
          <w:sz w:val="32"/>
          <w:szCs w:val="32"/>
        </w:rPr>
        <w:t xml:space="preserve">枣市监药化函〔2022〕 </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 xml:space="preserve"> 号</w:t>
      </w:r>
    </w:p>
    <w:p>
      <w:pPr>
        <w:spacing w:line="540" w:lineRule="exact"/>
        <w:rPr>
          <w:rFonts w:ascii="仿宋_GB2312" w:hAnsi="宋体" w:eastAsia="仿宋_GB2312" w:cs="Times New Roman"/>
          <w:sz w:val="32"/>
          <w:szCs w:val="32"/>
        </w:rPr>
      </w:pPr>
    </w:p>
    <w:p>
      <w:pPr>
        <w:spacing w:line="540" w:lineRule="exact"/>
        <w:jc w:val="center"/>
        <w:rPr>
          <w:rFonts w:ascii="方正小标宋_GBK" w:hAnsi="Times New Roman" w:eastAsia="方正小标宋_GBK"/>
          <w:sz w:val="44"/>
          <w:szCs w:val="44"/>
        </w:rPr>
      </w:pPr>
      <w:r>
        <w:rPr>
          <w:rFonts w:hint="eastAsia" w:ascii="方正小标宋_GBK" w:eastAsia="方正小标宋_GBK"/>
          <w:sz w:val="44"/>
          <w:szCs w:val="44"/>
        </w:rPr>
        <w:t>枣庄市市场监督管理局</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关于印发2022年全市药品监督抽检</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实施方案的通知</w:t>
      </w:r>
    </w:p>
    <w:p>
      <w:pPr>
        <w:spacing w:line="540" w:lineRule="exact"/>
        <w:rPr>
          <w:rFonts w:ascii="Times New Roman"/>
          <w:szCs w:val="24"/>
        </w:rPr>
      </w:pPr>
    </w:p>
    <w:p>
      <w:pPr>
        <w:snapToGrid w:val="0"/>
        <w:spacing w:line="360" w:lineRule="auto"/>
        <w:contextualSpacing/>
        <w:rPr>
          <w:rFonts w:hint="eastAsia" w:ascii="仿宋_GB2312" w:hAnsi="仿宋" w:eastAsia="仿宋_GB2312" w:cs="Times New Roman"/>
          <w:sz w:val="30"/>
          <w:szCs w:val="30"/>
        </w:rPr>
      </w:pPr>
      <w:r>
        <w:rPr>
          <w:rFonts w:hint="eastAsia" w:ascii="仿宋_GB2312" w:hAnsi="仿宋" w:eastAsia="仿宋_GB2312" w:cs="Times New Roman"/>
          <w:sz w:val="30"/>
          <w:szCs w:val="30"/>
        </w:rPr>
        <w:t>各区（市）市场监督管理局、枣庄高新区行政审批局，市市场综合执法支队，市食品药品检验检测中心：</w:t>
      </w:r>
    </w:p>
    <w:p>
      <w:pPr>
        <w:spacing w:line="540" w:lineRule="exact"/>
        <w:ind w:firstLine="592" w:firstLineChars="200"/>
        <w:rPr>
          <w:rFonts w:ascii="仿宋_GB2312" w:hAnsi="仿宋" w:eastAsia="仿宋_GB2312"/>
          <w:sz w:val="32"/>
          <w:szCs w:val="32"/>
        </w:rPr>
      </w:pPr>
      <w:r>
        <w:rPr>
          <w:rFonts w:ascii="仿宋_GB2312" w:hAnsi="仿宋" w:eastAsia="仿宋_GB2312" w:cs="Times New Roman"/>
          <w:sz w:val="30"/>
          <w:szCs w:val="30"/>
        </w:rPr>
        <w:t>为做好全市药品</w:t>
      </w:r>
      <w:r>
        <w:rPr>
          <w:rFonts w:hint="eastAsia" w:ascii="仿宋_GB2312" w:hAnsi="仿宋" w:eastAsia="仿宋_GB2312" w:cs="Times New Roman"/>
          <w:sz w:val="30"/>
          <w:szCs w:val="30"/>
        </w:rPr>
        <w:t>质量监督</w:t>
      </w:r>
      <w:r>
        <w:rPr>
          <w:rFonts w:ascii="仿宋_GB2312" w:hAnsi="仿宋" w:eastAsia="仿宋_GB2312" w:cs="Times New Roman"/>
          <w:sz w:val="30"/>
          <w:szCs w:val="30"/>
        </w:rPr>
        <w:t>抽检工作，根据《202</w:t>
      </w:r>
      <w:r>
        <w:rPr>
          <w:rFonts w:hint="eastAsia" w:ascii="仿宋_GB2312" w:hAnsi="仿宋" w:eastAsia="仿宋_GB2312" w:cs="Times New Roman"/>
          <w:sz w:val="30"/>
          <w:szCs w:val="30"/>
        </w:rPr>
        <w:t>2</w:t>
      </w:r>
      <w:r>
        <w:rPr>
          <w:rFonts w:ascii="仿宋_GB2312" w:hAnsi="仿宋" w:eastAsia="仿宋_GB2312" w:cs="Times New Roman"/>
          <w:sz w:val="30"/>
          <w:szCs w:val="30"/>
        </w:rPr>
        <w:t>年</w:t>
      </w:r>
      <w:r>
        <w:rPr>
          <w:rFonts w:hint="eastAsia" w:ascii="仿宋_GB2312" w:hAnsi="仿宋" w:eastAsia="仿宋_GB2312" w:cs="Times New Roman"/>
          <w:sz w:val="30"/>
          <w:szCs w:val="30"/>
        </w:rPr>
        <w:t>全</w:t>
      </w:r>
      <w:r>
        <w:rPr>
          <w:rFonts w:ascii="仿宋_GB2312" w:hAnsi="仿宋" w:eastAsia="仿宋_GB2312" w:cs="Times New Roman"/>
          <w:sz w:val="30"/>
          <w:szCs w:val="30"/>
        </w:rPr>
        <w:t>省药品</w:t>
      </w:r>
      <w:r>
        <w:rPr>
          <w:rFonts w:hint="eastAsia" w:ascii="仿宋_GB2312" w:hAnsi="仿宋" w:eastAsia="仿宋_GB2312" w:cs="Times New Roman"/>
          <w:sz w:val="30"/>
          <w:szCs w:val="30"/>
        </w:rPr>
        <w:t>监督抽检实施方案</w:t>
      </w:r>
      <w:r>
        <w:rPr>
          <w:rFonts w:ascii="仿宋_GB2312" w:hAnsi="仿宋" w:eastAsia="仿宋_GB2312" w:cs="Times New Roman"/>
          <w:sz w:val="30"/>
          <w:szCs w:val="30"/>
        </w:rPr>
        <w:t>》</w:t>
      </w:r>
      <w:r>
        <w:rPr>
          <w:rFonts w:hint="eastAsia" w:ascii="仿宋_GB2312" w:hAnsi="仿宋" w:eastAsia="仿宋_GB2312" w:cs="Times New Roman"/>
          <w:sz w:val="30"/>
          <w:szCs w:val="30"/>
        </w:rPr>
        <w:t>并</w:t>
      </w:r>
      <w:r>
        <w:rPr>
          <w:rFonts w:ascii="仿宋_GB2312" w:hAnsi="仿宋" w:eastAsia="仿宋_GB2312" w:cs="Times New Roman"/>
          <w:sz w:val="30"/>
          <w:szCs w:val="30"/>
        </w:rPr>
        <w:t>结合我市实际，</w:t>
      </w:r>
      <w:r>
        <w:rPr>
          <w:rFonts w:hint="eastAsia" w:ascii="仿宋_GB2312" w:hAnsi="仿宋" w:eastAsia="仿宋_GB2312" w:cs="Times New Roman"/>
          <w:sz w:val="30"/>
          <w:szCs w:val="30"/>
        </w:rPr>
        <w:t>制定</w:t>
      </w:r>
      <w:r>
        <w:rPr>
          <w:rFonts w:hint="eastAsia" w:ascii="仿宋_GB2312" w:hAnsi="仿宋" w:eastAsia="仿宋_GB2312"/>
          <w:sz w:val="32"/>
          <w:szCs w:val="32"/>
        </w:rPr>
        <w:t>《2022年全市药品监督抽检实施方案》，现印发给你们，请认真组织实施。</w:t>
      </w:r>
    </w:p>
    <w:p>
      <w:pPr>
        <w:spacing w:line="540" w:lineRule="exact"/>
        <w:ind w:right="948" w:firstLine="237" w:firstLineChars="75"/>
        <w:jc w:val="right"/>
        <w:rPr>
          <w:rFonts w:ascii="仿宋_GB2312" w:hAnsi="仿宋" w:eastAsia="仿宋_GB2312"/>
          <w:sz w:val="32"/>
          <w:szCs w:val="32"/>
        </w:rPr>
      </w:pPr>
    </w:p>
    <w:p>
      <w:pPr>
        <w:spacing w:line="540" w:lineRule="exact"/>
        <w:ind w:right="948" w:firstLine="237" w:firstLineChars="75"/>
        <w:jc w:val="right"/>
        <w:rPr>
          <w:rFonts w:ascii="仿宋_GB2312" w:hAnsi="仿宋" w:eastAsia="仿宋_GB2312"/>
          <w:sz w:val="32"/>
          <w:szCs w:val="32"/>
        </w:rPr>
      </w:pPr>
    </w:p>
    <w:p>
      <w:pPr>
        <w:spacing w:line="540" w:lineRule="exact"/>
        <w:ind w:right="948" w:firstLine="237" w:firstLineChars="75"/>
        <w:jc w:val="right"/>
        <w:rPr>
          <w:rFonts w:ascii="仿宋_GB2312" w:hAnsi="仿宋" w:eastAsia="仿宋_GB2312"/>
          <w:sz w:val="32"/>
          <w:szCs w:val="32"/>
        </w:rPr>
      </w:pPr>
      <w:r>
        <w:rPr>
          <w:rFonts w:hint="eastAsia" w:ascii="仿宋_GB2312" w:hAnsi="仿宋" w:eastAsia="仿宋_GB2312"/>
          <w:sz w:val="32"/>
          <w:szCs w:val="32"/>
        </w:rPr>
        <w:t xml:space="preserve"> 枣庄市市场监督管理局</w:t>
      </w:r>
    </w:p>
    <w:p>
      <w:pPr>
        <w:spacing w:line="540" w:lineRule="exact"/>
        <w:ind w:right="948" w:firstLine="316" w:firstLineChars="100"/>
        <w:jc w:val="center"/>
        <w:rPr>
          <w:rFonts w:ascii="仿宋_GB2312" w:hAnsi="仿宋" w:eastAsia="仿宋_GB2312"/>
          <w:sz w:val="32"/>
          <w:szCs w:val="32"/>
        </w:rPr>
      </w:pPr>
      <w:r>
        <w:rPr>
          <w:rFonts w:hint="eastAsia" w:ascii="仿宋_GB2312" w:hAnsi="仿宋" w:eastAsia="仿宋_GB2312"/>
          <w:sz w:val="32"/>
          <w:szCs w:val="32"/>
        </w:rPr>
        <w:t xml:space="preserve">                            2022年3月30日</w:t>
      </w:r>
    </w:p>
    <w:p>
      <w:pPr>
        <w:spacing w:line="540" w:lineRule="exact"/>
        <w:ind w:firstLine="632" w:firstLineChars="200"/>
        <w:rPr>
          <w:rFonts w:ascii="仿宋_GB2312" w:eastAsia="仿宋_GB2312"/>
          <w:sz w:val="32"/>
          <w:szCs w:val="32"/>
        </w:rPr>
      </w:pPr>
      <w:r>
        <w:rPr>
          <w:rFonts w:hint="eastAsia" w:ascii="仿宋_GB2312" w:eastAsia="仿宋_GB2312"/>
          <w:sz w:val="32"/>
          <w:szCs w:val="32"/>
        </w:rPr>
        <w:t>(公开属性：</w:t>
      </w:r>
      <w:bookmarkStart w:id="0" w:name="GongKaiShuXing"/>
      <w:r>
        <w:rPr>
          <w:rFonts w:hint="eastAsia" w:ascii="仿宋_GB2312" w:eastAsia="仿宋_GB2312"/>
          <w:sz w:val="32"/>
          <w:szCs w:val="32"/>
        </w:rPr>
        <w:t>依申请公开</w:t>
      </w:r>
      <w:bookmarkEnd w:id="0"/>
      <w:r>
        <w:rPr>
          <w:rFonts w:hint="eastAsia" w:ascii="仿宋_GB2312" w:eastAsia="仿宋_GB2312"/>
          <w:sz w:val="32"/>
          <w:szCs w:val="32"/>
        </w:rPr>
        <w:t>)</w:t>
      </w:r>
    </w:p>
    <w:p>
      <w:pPr>
        <w:spacing w:line="540" w:lineRule="exact"/>
        <w:ind w:firstLine="632" w:firstLineChars="200"/>
        <w:rPr>
          <w:rFonts w:ascii="仿宋_GB2312" w:eastAsia="仿宋_GB2312"/>
          <w:sz w:val="32"/>
          <w:szCs w:val="32"/>
        </w:rPr>
      </w:pPr>
    </w:p>
    <w:p>
      <w:pPr>
        <w:widowControl/>
        <w:jc w:val="left"/>
        <w:rPr>
          <w:rFonts w:ascii="方正小标宋_GBK" w:eastAsia="方正小标宋_GBK"/>
          <w:sz w:val="44"/>
          <w:szCs w:val="44"/>
        </w:rPr>
        <w:sectPr>
          <w:footerReference r:id="rId3" w:type="default"/>
          <w:footerReference r:id="rId4" w:type="even"/>
          <w:pgSz w:w="11906" w:h="16838"/>
          <w:pgMar w:top="2155" w:right="1474" w:bottom="1985" w:left="1588" w:header="851" w:footer="1418" w:gutter="0"/>
          <w:cols w:space="720" w:num="1"/>
          <w:docGrid w:type="linesAndChars" w:linePitch="577" w:charSpace="-849"/>
        </w:sectPr>
      </w:pPr>
    </w:p>
    <w:p>
      <w:pPr>
        <w:spacing w:line="560" w:lineRule="exact"/>
        <w:jc w:val="center"/>
        <w:rPr>
          <w:rFonts w:ascii="方正小标宋_GBK" w:hAnsi="Times New Roman" w:eastAsia="方正小标宋_GBK" w:cs="Times New Roman"/>
          <w:sz w:val="44"/>
          <w:szCs w:val="44"/>
        </w:rPr>
      </w:pP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 xml:space="preserve"> 2022年全市药品质量监督抽检实施方案</w:t>
      </w:r>
    </w:p>
    <w:p>
      <w:pPr>
        <w:spacing w:line="560" w:lineRule="exact"/>
        <w:jc w:val="center"/>
        <w:rPr>
          <w:rFonts w:ascii="方正小标宋_GBK" w:hAnsi="Times New Roman" w:eastAsia="方正小标宋_GBK" w:cs="Times New Roman"/>
          <w:sz w:val="44"/>
          <w:szCs w:val="44"/>
        </w:rPr>
      </w:pPr>
    </w:p>
    <w:p>
      <w:pPr>
        <w:pStyle w:val="3"/>
        <w:spacing w:line="560" w:lineRule="exact"/>
        <w:ind w:right="-87" w:firstLine="640" w:firstLineChars="200"/>
        <w:jc w:val="both"/>
        <w:rPr>
          <w:lang w:val="en-US"/>
        </w:rPr>
      </w:pPr>
      <w:r>
        <w:rPr>
          <w:rFonts w:hint="eastAsia"/>
          <w:lang w:val="en-US"/>
        </w:rPr>
        <w:t>为切实做好全市药品质量监督抽检工作，</w:t>
      </w:r>
      <w:r>
        <w:rPr>
          <w:rFonts w:hint="eastAsia" w:hAnsi="Calibri" w:cs="Times New Roman"/>
          <w:kern w:val="2"/>
          <w:lang w:val="en-US" w:bidi="ar-SA"/>
        </w:rPr>
        <w:t>根据2022年省局工作要点安排及全省药品质量抽检工作计划，制订本方</w:t>
      </w:r>
      <w:r>
        <w:rPr>
          <w:rFonts w:hint="eastAsia"/>
          <w:lang w:val="en-US"/>
        </w:rPr>
        <w:t>案。</w:t>
      </w:r>
    </w:p>
    <w:p>
      <w:pPr>
        <w:pStyle w:val="3"/>
        <w:spacing w:line="560" w:lineRule="exact"/>
        <w:ind w:firstLine="640" w:firstLineChars="200"/>
        <w:rPr>
          <w:rFonts w:ascii="黑体" w:eastAsia="黑体"/>
        </w:rPr>
      </w:pPr>
      <w:r>
        <w:rPr>
          <w:rFonts w:hint="eastAsia" w:ascii="黑体" w:eastAsia="黑体"/>
        </w:rPr>
        <w:t>一、抽检项目</w:t>
      </w:r>
    </w:p>
    <w:p>
      <w:pPr>
        <w:spacing w:line="540" w:lineRule="exact"/>
        <w:ind w:firstLine="640" w:firstLineChars="200"/>
        <w:rPr>
          <w:rFonts w:ascii="仿宋_GB2312" w:hAnsi="仿宋" w:eastAsia="仿宋_GB2312" w:cs="Times New Roman"/>
          <w:sz w:val="30"/>
          <w:szCs w:val="30"/>
        </w:rPr>
      </w:pPr>
      <w:r>
        <w:rPr>
          <w:rFonts w:hint="eastAsia" w:ascii="仿宋_GB2312" w:eastAsia="仿宋_GB2312"/>
          <w:sz w:val="32"/>
          <w:szCs w:val="32"/>
        </w:rPr>
        <w:t>2</w:t>
      </w:r>
      <w:r>
        <w:rPr>
          <w:rFonts w:hint="eastAsia" w:ascii="仿宋_GB2312" w:hAnsi="仿宋" w:eastAsia="仿宋_GB2312" w:cs="Times New Roman"/>
          <w:sz w:val="30"/>
          <w:szCs w:val="30"/>
        </w:rPr>
        <w:t>022年省药监局安排我市药品监督抽检共135批次，其中生产环节5批（医疗机构中药制剂），经营使用环节130批次</w:t>
      </w:r>
      <w:r>
        <w:rPr>
          <w:rFonts w:hint="default" w:ascii="仿宋_GB2312" w:hAnsi="仿宋" w:eastAsia="仿宋_GB2312" w:cs="Times New Roman"/>
          <w:sz w:val="30"/>
          <w:szCs w:val="30"/>
          <w:lang w:val="en"/>
        </w:rPr>
        <w:t>,</w:t>
      </w:r>
      <w:r>
        <w:rPr>
          <w:rFonts w:hint="eastAsia" w:ascii="仿宋_GB2312" w:hAnsi="仿宋" w:eastAsia="仿宋_GB2312" w:cs="Times New Roman"/>
          <w:sz w:val="30"/>
          <w:szCs w:val="30"/>
        </w:rPr>
        <w:t xml:space="preserve"> 省级经营使用环节监督抽检安排药品制剂、中药饮片、中药配方颗粒等专项抽检项目；其中安排应急抽检10批次，用于网售药品专项监督抽检。市级计划</w:t>
      </w:r>
      <w:r>
        <w:rPr>
          <w:rFonts w:ascii="仿宋_GB2312" w:hAnsi="仿宋" w:eastAsia="仿宋_GB2312" w:cs="Times New Roman"/>
          <w:sz w:val="30"/>
          <w:szCs w:val="30"/>
          <w:lang w:val="en"/>
        </w:rPr>
        <w:t>300</w:t>
      </w:r>
      <w:r>
        <w:rPr>
          <w:rFonts w:hint="eastAsia" w:ascii="仿宋_GB2312" w:hAnsi="仿宋" w:eastAsia="仿宋_GB2312" w:cs="Times New Roman"/>
          <w:sz w:val="30"/>
          <w:szCs w:val="30"/>
        </w:rPr>
        <w:t>批，按照市级地方财政预算制定的监督抽检批次。</w:t>
      </w:r>
    </w:p>
    <w:p>
      <w:pPr>
        <w:spacing w:line="540" w:lineRule="exact"/>
        <w:ind w:firstLine="600" w:firstLineChars="200"/>
        <w:rPr>
          <w:rFonts w:ascii="仿宋_GB2312" w:hAnsi="仿宋" w:eastAsia="仿宋_GB2312" w:cs="Times New Roman"/>
          <w:sz w:val="30"/>
          <w:szCs w:val="30"/>
          <w:lang w:val="zh-CN"/>
        </w:rPr>
      </w:pPr>
      <w:r>
        <w:rPr>
          <w:rFonts w:hint="eastAsia" w:ascii="仿宋_GB2312" w:hAnsi="仿宋" w:eastAsia="仿宋_GB2312" w:cs="Times New Roman"/>
          <w:sz w:val="30"/>
          <w:szCs w:val="30"/>
          <w:lang w:val="zh-CN"/>
        </w:rPr>
        <w:t>省级抽检计划</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（一）医疗机构制剂（中药）专项</w:t>
      </w:r>
      <w:r>
        <w:rPr>
          <w:rFonts w:hint="eastAsia" w:ascii="仿宋_GB2312" w:hAnsi="仿宋" w:eastAsia="仿宋_GB2312" w:cs="Times New Roman"/>
          <w:sz w:val="30"/>
          <w:szCs w:val="30"/>
          <w:lang w:val="en-US"/>
        </w:rPr>
        <w:t>5</w:t>
      </w:r>
      <w:r>
        <w:rPr>
          <w:rFonts w:hint="eastAsia" w:ascii="仿宋_GB2312" w:hAnsi="仿宋" w:eastAsia="仿宋_GB2312" w:cs="Times New Roman"/>
          <w:sz w:val="30"/>
          <w:szCs w:val="30"/>
        </w:rPr>
        <w:t>批。全市在产医疗机构制剂室全覆盖抽检，经批准、备案的品种，接受委托配制的生产企业和制剂室配制的品种都应纳入抽检范围，对近年来省抽不合格的制剂室配制产品加大抽检批次。由市检验检测中心承担抽样和检验任务。</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（二）药品制剂专项抽检55批</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lang w:val="en-US"/>
        </w:rPr>
        <w:t>1.基层医疗机构药品制剂抽检30批（包含省局第一批计划10批）。配合全市药品安全专项整治行动，强化乡镇卫生院、村卫生室和个体诊所配备使用的药品的监督抽检力度，加大疫情防控药品、基本药物品种、临床常用药、日常监管发现问题和投诉举报多、对储运条件要求较高、不良反应重点监测（附件2）等品种的抽检比重。</w:t>
      </w:r>
      <w:r>
        <w:rPr>
          <w:rFonts w:hint="eastAsia" w:ascii="仿宋_GB2312" w:hAnsi="仿宋" w:eastAsia="仿宋_GB2312" w:cs="Times New Roman"/>
          <w:sz w:val="30"/>
          <w:szCs w:val="30"/>
        </w:rPr>
        <w:t>由市检验检测中心承担抽样和检验任务。</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lang w:val="en-US"/>
        </w:rPr>
        <w:t>2.冷藏及阴凉品种抽检25批。对各辖区内药品经营、使用单位开展冷藏及阴凉品</w:t>
      </w:r>
      <w:r>
        <w:rPr>
          <w:rFonts w:ascii="仿宋_GB2312" w:hAnsi="仿宋" w:eastAsia="仿宋_GB2312" w:cs="Times New Roman"/>
          <w:sz w:val="30"/>
          <w:szCs w:val="30"/>
          <w:lang w:val="en-US"/>
        </w:rPr>
        <w:t>种</w:t>
      </w:r>
      <w:r>
        <w:rPr>
          <w:rFonts w:hint="eastAsia" w:ascii="仿宋_GB2312" w:hAnsi="仿宋" w:eastAsia="仿宋_GB2312" w:cs="Times New Roman"/>
          <w:sz w:val="30"/>
          <w:szCs w:val="30"/>
          <w:lang w:val="en-US"/>
        </w:rPr>
        <w:t>专项抽检，主要从药房、药店、诊所等使用终端抽取药品，重点抽取疫情防控药品和临床使用量大的注射用抗生素、抗肿瘤药、维生素注射液等，其中冷藏药品抽样批次不得少于该项目总抽样批次的40%。</w:t>
      </w:r>
      <w:r>
        <w:rPr>
          <w:rFonts w:hint="eastAsia" w:ascii="仿宋_GB2312" w:hAnsi="仿宋" w:eastAsia="仿宋_GB2312" w:cs="Times New Roman"/>
          <w:sz w:val="30"/>
          <w:szCs w:val="30"/>
        </w:rPr>
        <w:t>由市检验检测中心承担抽样和检验任务。</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（三）重点中药饮片抽检35批。</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确定20个中药饮片重点监督抽检品种，由市检验检测中心组织抽样送检，重点抽取来源、外观可疑的中药饮片。无合法来源渠道的，直接移交查处。抽样地点以城乡结合部的个体诊所、民营医院、县级或县级以下医疗机构、零售药店等中药饮片零售、使用单位为主，有针对性地选取15个品种，每个品种抽样2批次，累计每个品种抽28批（由省局抽验与风险分析系统控制），按照“当地抽集中检”方式，送指定检验机构检验（附件3）。</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重点中</w:t>
      </w:r>
      <w:r>
        <w:rPr>
          <w:rFonts w:ascii="仿宋_GB2312" w:hAnsi="仿宋" w:eastAsia="仿宋_GB2312" w:cs="Times New Roman"/>
          <w:sz w:val="30"/>
          <w:szCs w:val="30"/>
        </w:rPr>
        <w:t>药</w:t>
      </w:r>
      <w:r>
        <w:rPr>
          <w:rFonts w:hint="eastAsia" w:ascii="仿宋_GB2312" w:hAnsi="仿宋" w:eastAsia="仿宋_GB2312" w:cs="Times New Roman"/>
          <w:sz w:val="30"/>
          <w:szCs w:val="30"/>
        </w:rPr>
        <w:t>饮片抽检抽样量应为检验需求的2倍量，按1：0.5：0.5的比例分装为3份，对包装情况拍照留存相关证据并上传省局抽样检验与风险分析系统。</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（四）中药配方颗粒专项监督抽检30批。</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探索加大对医疗机构临床使用中药配方颗粒的抽检力度，确定20个临床常用中药配方颗粒品种（附件4），客观了解评价中药配方颗粒质量状况。选择18-20个品种，每个品种抽样1-2批次，中药配方颗粒专项抽检由市检验检测中心组织抽样，根据品种由指定检验机构负责检验。</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（五）网售药品专项监督抽检10批。</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加强对从事互联网药品交易服务企业的监管，探索网售药品抽检新模式，对问题药品及相关企业开展跟踪抽检，重点抽取互联网第三方平台入驻企业等面向个人消费者零售的药品。由抽样单位在互联网第三方平台或网络销售企业购买样品,每市随机选择10个药品制剂类品种（暂不抽取冷藏及阴凉品种），每个品种1批次。网售药品专项抽检由市市场监管局组织抽样，被抽样单位所在地市级药品检验机构负责实施抽样，送省食品药品检验研究院检验。</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市级抽检计划安排</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市级监督抽检计划共300批，各区（市）市场监督管理局、高新区行政审批局承担抽样任务（附件</w:t>
      </w:r>
      <w:r>
        <w:rPr>
          <w:rFonts w:ascii="仿宋_GB2312" w:hAnsi="仿宋" w:eastAsia="仿宋_GB2312" w:cs="Times New Roman"/>
          <w:sz w:val="30"/>
          <w:szCs w:val="30"/>
        </w:rPr>
        <w:t>1</w:t>
      </w:r>
      <w:r>
        <w:rPr>
          <w:rFonts w:hint="eastAsia" w:ascii="仿宋_GB2312" w:hAnsi="仿宋" w:eastAsia="仿宋_GB2312" w:cs="Times New Roman"/>
          <w:sz w:val="30"/>
          <w:szCs w:val="30"/>
        </w:rPr>
        <w:t>），市检验检测中心承担检验任务。各单位要严格按照市局抽检计划要求，结合药品安全专项整治、飞行检查、GSP符合性检查等，坚持以问题为导向，依据对本辖区药品安全风险分析，紧紧围绕高风险监管对象、高风险监管环节、高风险药品品种等，科学制定药品抽检计划，合理安排抽样进度，按月均衡开展抽样工作，确保高质量按时完成抽检任务。市局将检验结果中问题发现率、不合格药品处置率和均衡性作为对区（市）局业务考核的重要指标。</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四、任务分工</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市市场局负责制定全市药品抽检实施方案、调度工作进展、汇总抽检结果及处置情况。</w:t>
      </w:r>
      <w:r>
        <w:rPr>
          <w:rFonts w:ascii="仿宋_GB2312" w:hAnsi="仿宋" w:eastAsia="仿宋_GB2312" w:cs="Times New Roman"/>
          <w:sz w:val="30"/>
          <w:szCs w:val="30"/>
        </w:rPr>
        <w:t>市市场综合执法支队</w:t>
      </w:r>
      <w:r>
        <w:rPr>
          <w:rFonts w:hint="eastAsia" w:ascii="仿宋_GB2312" w:hAnsi="仿宋" w:eastAsia="仿宋_GB2312" w:cs="Times New Roman"/>
          <w:sz w:val="30"/>
          <w:szCs w:val="30"/>
        </w:rPr>
        <w:t>指导各区（市）局做好</w:t>
      </w:r>
      <w:r>
        <w:rPr>
          <w:rFonts w:hint="eastAsia" w:ascii="仿宋_GB2312" w:hAnsi="仿宋" w:eastAsia="仿宋_GB2312" w:cs="Times New Roman"/>
          <w:sz w:val="30"/>
          <w:szCs w:val="30"/>
          <w:lang w:val="en-US"/>
        </w:rPr>
        <w:t>不合格药品的核查处置和风险控制工作。各区（市）市场监管局、</w:t>
      </w:r>
      <w:r>
        <w:rPr>
          <w:rFonts w:hint="eastAsia" w:ascii="仿宋_GB2312" w:hAnsi="仿宋" w:eastAsia="仿宋_GB2312" w:cs="Times New Roman"/>
          <w:sz w:val="30"/>
          <w:szCs w:val="30"/>
        </w:rPr>
        <w:t>枣庄高新区行政审批局</w:t>
      </w:r>
      <w:r>
        <w:rPr>
          <w:rFonts w:hint="eastAsia" w:ascii="仿宋_GB2312" w:hAnsi="仿宋" w:eastAsia="仿宋_GB2312" w:cs="Times New Roman"/>
          <w:sz w:val="30"/>
          <w:szCs w:val="30"/>
          <w:lang w:val="en-US"/>
        </w:rPr>
        <w:t>依职责负责市级监督抽检、不合格产品核查处置和风险控制工作。</w:t>
      </w:r>
      <w:r>
        <w:rPr>
          <w:rFonts w:hint="eastAsia" w:ascii="仿宋_GB2312" w:hAnsi="仿宋" w:eastAsia="仿宋_GB2312" w:cs="Times New Roman"/>
          <w:sz w:val="30"/>
          <w:szCs w:val="30"/>
        </w:rPr>
        <w:t>市检验检测中心承担</w:t>
      </w:r>
      <w:r>
        <w:rPr>
          <w:rFonts w:hint="eastAsia" w:ascii="仿宋_GB2312" w:hAnsi="仿宋" w:eastAsia="仿宋_GB2312" w:cs="Times New Roman"/>
          <w:sz w:val="30"/>
          <w:szCs w:val="30"/>
          <w:lang w:val="en-US"/>
        </w:rPr>
        <w:t>省级药品抽检计划相关品种的抽样、异地送检、检验工作、报告寄送、数据报送及结果分析等工作，承担市级监督抽检的检验任务。同时市检验检测中心要积极加强同省药监局区域检查第五分局的沟通协作，完成第五分局承担省级药品生产经营环节抽检计划中相关药品的检验任务。</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五、抽样要求</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rPr>
        <w:t>（一）抽样人员组成。</w:t>
      </w:r>
      <w:r>
        <w:rPr>
          <w:rFonts w:hint="eastAsia" w:ascii="仿宋_GB2312" w:hAnsi="仿宋" w:eastAsia="仿宋_GB2312" w:cs="Times New Roman"/>
          <w:sz w:val="30"/>
          <w:szCs w:val="30"/>
          <w:lang w:val="en-US"/>
        </w:rPr>
        <w:t>抽样工作组由2名以上（含2名）人员组成，抽样时应向被抽样单位出示相关证明文件，并进行必要的监督检查。药品检验机构应派人配合做好监督抽样，负责样品抽取、封样、保管、运输、抽样记录核对等工作。</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rPr>
        <w:t>（二）抽样方式。</w:t>
      </w:r>
      <w:r>
        <w:rPr>
          <w:rFonts w:hint="eastAsia" w:ascii="仿宋_GB2312" w:hAnsi="仿宋" w:eastAsia="仿宋_GB2312" w:cs="Times New Roman"/>
          <w:sz w:val="30"/>
          <w:szCs w:val="30"/>
          <w:lang w:val="en-US"/>
        </w:rPr>
        <w:t>样品的选取要突出针对性，抽验同一家生产企业，同一品种规格不得超过2批次(由省局“抽样检验与风险分析系统”进行控制)，抽样前应</w:t>
      </w:r>
      <w:r>
        <w:rPr>
          <w:rFonts w:hint="eastAsia" w:ascii="仿宋_GB2312" w:hAnsi="仿宋" w:eastAsia="仿宋_GB2312" w:cs="Times New Roman"/>
          <w:sz w:val="30"/>
          <w:szCs w:val="30"/>
          <w:lang w:val="en-US" w:eastAsia="zh-CN"/>
        </w:rPr>
        <w:t>登录</w:t>
      </w:r>
      <w:r>
        <w:rPr>
          <w:rFonts w:hint="eastAsia" w:ascii="仿宋_GB2312" w:hAnsi="仿宋" w:eastAsia="仿宋_GB2312" w:cs="Times New Roman"/>
          <w:sz w:val="30"/>
          <w:szCs w:val="30"/>
          <w:lang w:val="en-US"/>
        </w:rPr>
        <w:t>系统进行核</w:t>
      </w:r>
      <w:bookmarkStart w:id="1" w:name="_GoBack"/>
      <w:bookmarkEnd w:id="1"/>
      <w:r>
        <w:rPr>
          <w:rFonts w:hint="eastAsia" w:ascii="仿宋_GB2312" w:hAnsi="仿宋" w:eastAsia="仿宋_GB2312" w:cs="Times New Roman"/>
          <w:sz w:val="30"/>
          <w:szCs w:val="30"/>
          <w:lang w:val="en-US"/>
        </w:rPr>
        <w:t>实，避免重复抽取样品。</w:t>
      </w:r>
      <w:r>
        <w:rPr>
          <w:rFonts w:hint="eastAsia" w:ascii="仿宋_GB2312" w:hAnsi="仿宋" w:eastAsia="仿宋_GB2312" w:cs="Times New Roman"/>
          <w:sz w:val="30"/>
          <w:szCs w:val="30"/>
        </w:rPr>
        <w:t>在抽样时要均衡抽样，经营使用环节我省企业生产品种的抽检比重应不低</w:t>
      </w:r>
      <w:r>
        <w:rPr>
          <w:rFonts w:hint="eastAsia" w:ascii="仿宋_GB2312" w:hAnsi="仿宋" w:eastAsia="仿宋_GB2312" w:cs="Times New Roman"/>
          <w:sz w:val="30"/>
          <w:szCs w:val="30"/>
          <w:lang w:val="en-US"/>
        </w:rPr>
        <w:t>于总量的3</w:t>
      </w:r>
      <w:r>
        <w:rPr>
          <w:rFonts w:ascii="仿宋_GB2312" w:hAnsi="仿宋" w:eastAsia="仿宋_GB2312" w:cs="Times New Roman"/>
          <w:sz w:val="30"/>
          <w:szCs w:val="30"/>
          <w:lang w:val="en-US"/>
        </w:rPr>
        <w:t>0%</w:t>
      </w:r>
      <w:r>
        <w:rPr>
          <w:rFonts w:hint="eastAsia" w:ascii="仿宋_GB2312" w:hAnsi="仿宋" w:eastAsia="仿宋_GB2312" w:cs="Times New Roman"/>
          <w:sz w:val="30"/>
          <w:szCs w:val="30"/>
          <w:lang w:val="en-US"/>
        </w:rPr>
        <w:t>。</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rPr>
        <w:t>（三）饮片抽样原则。</w:t>
      </w:r>
      <w:r>
        <w:rPr>
          <w:rFonts w:hint="eastAsia" w:ascii="仿宋_GB2312" w:hAnsi="仿宋" w:eastAsia="仿宋_GB2312" w:cs="Times New Roman"/>
          <w:sz w:val="30"/>
          <w:szCs w:val="30"/>
          <w:lang w:val="en-US"/>
        </w:rPr>
        <w:t>抽样人员应严格按照《中国药典》“药材和饮片取样法”进行中药饮片的抽样工作，在抽样前应核准所抽样品为“中药材”还是“饮片”，仅抽取中药饮片。《中国药典》中未收载的饮片品种应按照其生产企业所在地省（区、市）的饮片炮制规范核准名称。除监督检查确有必要的情况外，饮片抽检应从未拆封的完整包装的样品中抽取，并附饮片完整包装照片、购入证明单据复印件。</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四）冷藏及阴凉品种抽样、储运要求。冷藏及阴凉品种抽样时应对仓库温湿度情况进行记录，对抽样环境进行拍照，上述信息应上传省局抽样检验与风险分析系统。抽取的样品须按药品说明书规定的要求进行储存、运输，并填写《冷藏</w:t>
      </w:r>
      <w:r>
        <w:rPr>
          <w:rFonts w:ascii="仿宋_GB2312" w:hAnsi="仿宋" w:eastAsia="仿宋_GB2312" w:cs="Times New Roman"/>
          <w:sz w:val="30"/>
          <w:szCs w:val="30"/>
          <w:lang w:val="en-US"/>
        </w:rPr>
        <w:t>及阴凉储存</w:t>
      </w:r>
      <w:r>
        <w:rPr>
          <w:rFonts w:hint="eastAsia" w:ascii="仿宋_GB2312" w:hAnsi="仿宋" w:eastAsia="仿宋_GB2312" w:cs="Times New Roman"/>
          <w:sz w:val="30"/>
          <w:szCs w:val="30"/>
          <w:lang w:val="en-US"/>
        </w:rPr>
        <w:t>药品运输记录表》(附件)，运输时间超过6小时应记录途中温度。</w:t>
      </w:r>
    </w:p>
    <w:p>
      <w:pPr>
        <w:spacing w:line="540" w:lineRule="exact"/>
        <w:ind w:firstLine="600" w:firstLineChars="200"/>
        <w:rPr>
          <w:rFonts w:ascii="仿宋_GB2312" w:hAnsi="仿宋" w:eastAsia="仿宋_GB2312" w:cs="Times New Roman"/>
          <w:sz w:val="30"/>
          <w:szCs w:val="30"/>
          <w:lang w:val="zh-CN"/>
        </w:rPr>
      </w:pPr>
      <w:r>
        <w:rPr>
          <w:rFonts w:hint="eastAsia" w:ascii="仿宋_GB2312" w:hAnsi="仿宋" w:eastAsia="仿宋_GB2312" w:cs="Times New Roman"/>
          <w:sz w:val="30"/>
          <w:szCs w:val="30"/>
        </w:rPr>
        <w:t>（五）样品购买费用支付。省级监督抽检样品购买采用现场结算、非现场结算、其他结算方式相结合的方式。样品购买费一般以抽样时的实际销售价格为准，实际支付价格由被抽样单位如实提供（一般为中药饮片200元/批，其他制剂类药品1200元/批）。网售药品专项抽检购样经费由省食品药品检验研究院报销，购样时应按照省院统一要求开具发票。冷藏及阴凉品种专项抽检可与其它省级抽检项目调剂使用买样经费。市级监督抽检购买样品费用为每</w:t>
      </w:r>
      <w:r>
        <w:rPr>
          <w:rFonts w:ascii="仿宋_GB2312" w:hAnsi="仿宋" w:eastAsia="仿宋_GB2312" w:cs="Times New Roman"/>
          <w:sz w:val="30"/>
          <w:szCs w:val="30"/>
        </w:rPr>
        <w:t>批</w:t>
      </w:r>
      <w:r>
        <w:rPr>
          <w:rFonts w:hint="eastAsia" w:ascii="仿宋_GB2312" w:hAnsi="仿宋" w:eastAsia="仿宋_GB2312" w:cs="Times New Roman"/>
          <w:sz w:val="30"/>
          <w:szCs w:val="30"/>
        </w:rPr>
        <w:t>3</w:t>
      </w:r>
      <w:r>
        <w:rPr>
          <w:rFonts w:ascii="仿宋_GB2312" w:hAnsi="仿宋" w:eastAsia="仿宋_GB2312" w:cs="Times New Roman"/>
          <w:sz w:val="30"/>
          <w:szCs w:val="30"/>
        </w:rPr>
        <w:t>00元</w:t>
      </w:r>
      <w:r>
        <w:rPr>
          <w:rFonts w:hint="eastAsia" w:ascii="仿宋_GB2312" w:hAnsi="仿宋" w:eastAsia="仿宋_GB2312" w:cs="Times New Roman"/>
          <w:sz w:val="30"/>
          <w:szCs w:val="30"/>
        </w:rPr>
        <w:t>，购买样品费用从市财政每批拨付的</w:t>
      </w:r>
      <w:r>
        <w:rPr>
          <w:rFonts w:ascii="仿宋_GB2312" w:hAnsi="仿宋" w:eastAsia="仿宋_GB2312" w:cs="Times New Roman"/>
          <w:sz w:val="30"/>
          <w:szCs w:val="30"/>
        </w:rPr>
        <w:t>药</w:t>
      </w:r>
      <w:r>
        <w:rPr>
          <w:rFonts w:hint="eastAsia" w:ascii="仿宋_GB2312" w:hAnsi="仿宋" w:eastAsia="仿宋_GB2312" w:cs="Times New Roman"/>
          <w:sz w:val="30"/>
          <w:szCs w:val="30"/>
        </w:rPr>
        <w:t>品1200元经费中列支，由市检验检测中心统筹结算。抽样完成后，因各种原因造成样品无法检验的，仍应支付购样费用</w:t>
      </w:r>
      <w:r>
        <w:rPr>
          <w:rFonts w:hint="eastAsia" w:ascii="仿宋_GB2312" w:hAnsi="仿宋" w:eastAsia="仿宋_GB2312" w:cs="Times New Roman"/>
          <w:sz w:val="30"/>
          <w:szCs w:val="30"/>
          <w:lang w:val="zh-CN"/>
        </w:rPr>
        <w:t>。</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（六）时间安排。以上所有抽检计划抽样工作应于2022年10月30日前完成并送达或寄送至有关承检机构；被承检机构退样的品种，应在上述时限内重新按要求抽取相应品种，确保抽检批次。</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六、检验要求</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一）承检机构原则上按照国家药品标准对承检品种进行全部项目检验。个别品种（如冷藏药品）确因监督检查需要须开展针对性抽检的，报省食品药品检验研究院同意后，可进行部分检验。对于有掺杂、掺假嫌疑的药品，应依据已批准的补充检验方法和检验项目进行检验，检出非法成分的样品需单独出具检验报告书；《中国药典》未收载的饮片规格按照饮片生产企业所在地省（区、市）的饮片炮制规范进行检验。</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二）不合格检验报告书应在签发后3个工作日内，分别寄送省院1份、省局药品市场处2份（外省企业生产的4份）、组织抽样的单位2份、本省药品生产企业所在地检查分局2份。不合格报告不得直接寄给被抽样单位或生产企业，由所在地市市场监管局或检查分局依职责进行送达。</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（三）药品生产、经营或使用单位对检验结果有异议并提出复检申请的，按照药品复检有关规定执行。检验机构应在受理复检申请后2个工作日内报告组织核查处置的单位。</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复检机构应在收到备份样品之日起25个工作日内做出复检结论，并在检验报告书签发后2个工作日内寄送申请复检单位、原药品检验机构和省局药品市场处。</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（四）承检机构应在2022年11月30日前完成检验工作，检验数据在发出检验报告书时同步上传至省局抽样检验与风险分析系统。2022年12月15日前将质量分析报告上报省食品药品检验研究院业务科。</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七、工作要求</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一）加强组织领导。各单位要高度重视，按照方案要求，细化任务分工，确定专人负责，保质保量完成各项工作。要严格时间管理，及时填报相关信息，按照时限要求完成抽检信息录入及后处置工作。流通使用环节监督抽检完成情况、问题发现率、处置率等指标将列入省药监局对市市场监管局的年度考核。</w:t>
      </w:r>
    </w:p>
    <w:p>
      <w:pPr>
        <w:spacing w:line="54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（二）严格落实责任。监督抽检不合格产品核查处置由</w:t>
      </w:r>
      <w:r>
        <w:rPr>
          <w:rFonts w:ascii="仿宋_GB2312" w:hAnsi="仿宋" w:eastAsia="仿宋_GB2312" w:cs="Times New Roman"/>
          <w:sz w:val="30"/>
          <w:szCs w:val="30"/>
        </w:rPr>
        <w:t>市市场综合执法支队</w:t>
      </w:r>
      <w:r>
        <w:rPr>
          <w:rFonts w:hint="eastAsia" w:ascii="仿宋_GB2312" w:hAnsi="仿宋" w:eastAsia="仿宋_GB2312" w:cs="Times New Roman"/>
          <w:sz w:val="30"/>
          <w:szCs w:val="30"/>
        </w:rPr>
        <w:t>、各区（市）市场监管局依职责分别组织实施。各区（市）局和市检验检测中心要科学合理安排抽样任务，保证被抽样单位、品种的覆盖面与代表性。市检验中心还应加强过程管理，按照有关要求切实做好收样、检验、数据上传、报告书传递、抽检样品处理等工作，抽检报告要随检随出随寄，不合格报告书寄递要同时附带抽样记录单。各单位应紧密协作，共同做好抽样、检验,以及不合格药品的风险防控、隐患排查、核查处置等工作，协调推动全市药品抽检工作顺利开展。</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三）强化风险防控。各单位要严格按照《山东省药品质量监督抽检管理办法》和《山东省药品质量监督抽检不合格药品核查暂行程序》等有关规定，落实对不合格药品的处置措施，由各市市场监管局、各分局依职责启动风险防控措施，及时消除风险隐患，并向省局报告。</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四）严格遵守廉洁自律各项规定。不得瞒报、漏报、迟报检验数据，不得擅自发布有关监督抽检信息，不得利用监督抽检工作开展有偿服务、牟取不正当利益。要保证在抽样、检验、核查等方面数据和资料的完整、合规、可追溯，抽样、检验、处置信息实时录入省局抽样检验与风险分析系统。</w:t>
      </w:r>
    </w:p>
    <w:p>
      <w:pPr>
        <w:spacing w:line="540" w:lineRule="exact"/>
        <w:ind w:firstLine="600" w:firstLineChars="200"/>
        <w:rPr>
          <w:rFonts w:ascii="仿宋_GB2312" w:hAnsi="仿宋" w:eastAsia="仿宋_GB2312" w:cs="Times New Roman"/>
          <w:sz w:val="30"/>
          <w:szCs w:val="30"/>
          <w:lang w:val="en-US"/>
        </w:rPr>
      </w:pP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附件：1.2022年全市经营使用环节监督抽检批次安排表</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2.2022年经营使用环节抽检重点关注品种</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3.2022年经营使用环节中药饮片抽检品种</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4.2022年经营使用环节中药配方颗粒抽检品种</w:t>
      </w:r>
    </w:p>
    <w:p>
      <w:pPr>
        <w:spacing w:line="540" w:lineRule="exact"/>
        <w:ind w:firstLine="600" w:firstLineChars="200"/>
        <w:rPr>
          <w:rFonts w:ascii="仿宋_GB2312" w:hAnsi="仿宋" w:eastAsia="仿宋_GB2312" w:cs="Times New Roman"/>
          <w:sz w:val="30"/>
          <w:szCs w:val="30"/>
          <w:lang w:val="en-US"/>
        </w:rPr>
      </w:pPr>
      <w:r>
        <w:rPr>
          <w:rFonts w:hint="eastAsia" w:ascii="仿宋_GB2312" w:hAnsi="仿宋" w:eastAsia="仿宋_GB2312" w:cs="Times New Roman"/>
          <w:sz w:val="30"/>
          <w:szCs w:val="30"/>
          <w:lang w:val="en-US"/>
        </w:rPr>
        <w:t>5.冷链药品运输温度记录表</w:t>
      </w:r>
    </w:p>
    <w:p>
      <w:pPr>
        <w:spacing w:line="540" w:lineRule="exact"/>
        <w:ind w:firstLine="600" w:firstLineChars="200"/>
        <w:rPr>
          <w:rFonts w:ascii="仿宋_GB2312" w:hAnsi="仿宋" w:eastAsia="仿宋_GB2312" w:cs="Times New Roman"/>
          <w:sz w:val="30"/>
          <w:szCs w:val="30"/>
        </w:rPr>
      </w:pPr>
    </w:p>
    <w:p>
      <w:pPr>
        <w:spacing w:line="540" w:lineRule="exact"/>
        <w:ind w:firstLine="600" w:firstLineChars="200"/>
        <w:rPr>
          <w:rFonts w:ascii="仿宋_GB2312" w:hAnsi="仿宋" w:eastAsia="仿宋_GB2312" w:cs="Times New Roman"/>
          <w:sz w:val="30"/>
          <w:szCs w:val="30"/>
        </w:rPr>
        <w:sectPr>
          <w:pgSz w:w="11906" w:h="16838"/>
          <w:pgMar w:top="2154" w:right="1474" w:bottom="2041" w:left="1588" w:header="851" w:footer="992" w:gutter="0"/>
          <w:cols w:space="720" w:num="1"/>
          <w:docGrid w:type="lines" w:linePitch="312" w:charSpace="0"/>
        </w:sectPr>
      </w:pPr>
    </w:p>
    <w:p>
      <w:pPr>
        <w:tabs>
          <w:tab w:val="left" w:pos="824"/>
        </w:tabs>
        <w:rPr>
          <w:rFonts w:ascii="黑体" w:hAnsi="黑体" w:eastAsia="黑体"/>
          <w:sz w:val="30"/>
          <w:szCs w:val="30"/>
        </w:rPr>
      </w:pPr>
      <w:r>
        <w:rPr>
          <w:rFonts w:hint="eastAsia" w:ascii="黑体" w:hAnsi="黑体" w:eastAsia="黑体"/>
          <w:sz w:val="30"/>
          <w:szCs w:val="30"/>
        </w:rPr>
        <w:t>附件1</w:t>
      </w:r>
    </w:p>
    <w:p>
      <w:pPr>
        <w:autoSpaceDE w:val="0"/>
        <w:autoSpaceDN w:val="0"/>
        <w:spacing w:line="600" w:lineRule="exact"/>
        <w:ind w:right="-87"/>
        <w:jc w:val="center"/>
        <w:outlineLvl w:val="0"/>
        <w:rPr>
          <w:rFonts w:ascii="方正小标宋_GBK" w:hAnsi="方正小标宋简体" w:eastAsia="方正小标宋_GBK"/>
          <w:sz w:val="44"/>
        </w:rPr>
      </w:pPr>
      <w:r>
        <w:rPr>
          <w:rFonts w:hint="eastAsia" w:ascii="方正小标宋_GBK" w:hAnsi="方正小标宋简体" w:eastAsia="方正小标宋_GBK"/>
          <w:sz w:val="44"/>
        </w:rPr>
        <w:t xml:space="preserve"> 2022年全市药品质量抽检计划任务分配表</w:t>
      </w:r>
    </w:p>
    <w:tbl>
      <w:tblPr>
        <w:tblStyle w:val="8"/>
        <w:tblpPr w:leftFromText="180" w:rightFromText="180" w:vertAnchor="text" w:horzAnchor="page" w:tblpX="2102" w:tblpY="427"/>
        <w:tblOverlap w:val="never"/>
        <w:tblW w:w="82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6"/>
        <w:gridCol w:w="2671"/>
        <w:gridCol w:w="2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exact"/>
        </w:trPr>
        <w:tc>
          <w:tcPr>
            <w:tcW w:w="2906"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仿宋_GB2312" w:hAnsi="黑体" w:eastAsia="仿宋_GB2312"/>
                <w:sz w:val="24"/>
              </w:rPr>
            </w:pPr>
            <w:r>
              <w:rPr>
                <w:rFonts w:hint="eastAsia" w:ascii="仿宋_GB2312" w:hAnsi="黑体" w:eastAsia="仿宋_GB2312"/>
                <w:sz w:val="24"/>
              </w:rPr>
              <w:t>区域</w:t>
            </w:r>
          </w:p>
        </w:tc>
        <w:tc>
          <w:tcPr>
            <w:tcW w:w="267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黑体" w:eastAsia="仿宋_GB2312"/>
                <w:sz w:val="24"/>
              </w:rPr>
            </w:pPr>
            <w:r>
              <w:rPr>
                <w:rFonts w:hint="eastAsia" w:ascii="仿宋_GB2312" w:hAnsi="黑体" w:eastAsia="仿宋_GB2312"/>
                <w:sz w:val="24"/>
              </w:rPr>
              <w:t>省级监督抽检批次</w:t>
            </w:r>
          </w:p>
        </w:tc>
        <w:tc>
          <w:tcPr>
            <w:tcW w:w="263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黑体" w:eastAsia="仿宋_GB2312"/>
                <w:sz w:val="24"/>
              </w:rPr>
            </w:pPr>
            <w:r>
              <w:rPr>
                <w:rFonts w:hint="eastAsia" w:ascii="仿宋_GB2312" w:hAnsi="黑体" w:eastAsia="仿宋_GB2312"/>
                <w:sz w:val="24"/>
              </w:rPr>
              <w:t>市级监督抽检批次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exact"/>
        </w:trPr>
        <w:tc>
          <w:tcPr>
            <w:tcW w:w="2906" w:type="dxa"/>
            <w:tcBorders>
              <w:top w:val="single" w:color="000000" w:sz="4" w:space="0"/>
              <w:left w:val="single" w:color="000000" w:sz="4" w:space="0"/>
              <w:bottom w:val="single" w:color="auto" w:sz="4" w:space="0"/>
              <w:right w:val="single" w:color="auto" w:sz="4" w:space="0"/>
            </w:tcBorders>
            <w:vAlign w:val="center"/>
          </w:tcPr>
          <w:p>
            <w:pPr>
              <w:spacing w:line="300" w:lineRule="exact"/>
              <w:jc w:val="center"/>
              <w:rPr>
                <w:rFonts w:hint="eastAsia" w:ascii="仿宋_GB2312" w:hAnsi="黑体" w:eastAsia="仿宋_GB2312"/>
                <w:sz w:val="24"/>
              </w:rPr>
            </w:pPr>
            <w:r>
              <w:rPr>
                <w:rFonts w:hint="eastAsia" w:ascii="仿宋_GB2312" w:hAnsi="黑体" w:eastAsia="仿宋_GB2312"/>
                <w:sz w:val="24"/>
              </w:rPr>
              <w:t>市检验检监测中心</w:t>
            </w:r>
          </w:p>
        </w:tc>
        <w:tc>
          <w:tcPr>
            <w:tcW w:w="2671"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hint="eastAsia" w:ascii="仿宋_GB2312" w:hAnsi="黑体" w:eastAsia="仿宋_GB2312"/>
                <w:sz w:val="24"/>
              </w:rPr>
            </w:pPr>
            <w:r>
              <w:rPr>
                <w:rFonts w:hint="eastAsia" w:ascii="仿宋_GB2312" w:hAnsi="黑体" w:eastAsia="仿宋_GB2312"/>
                <w:sz w:val="24"/>
              </w:rPr>
              <w:t>135（含医疗机构制剂中药专项5批）</w:t>
            </w:r>
          </w:p>
        </w:tc>
        <w:tc>
          <w:tcPr>
            <w:tcW w:w="263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2906" w:type="dxa"/>
            <w:tcBorders>
              <w:top w:val="single" w:color="auto" w:sz="4" w:space="0"/>
              <w:left w:val="single" w:color="000000" w:sz="4" w:space="0"/>
              <w:bottom w:val="single" w:color="000000" w:sz="4" w:space="0"/>
              <w:right w:val="single" w:color="auto" w:sz="4" w:space="0"/>
            </w:tcBorders>
            <w:vAlign w:val="center"/>
          </w:tcPr>
          <w:p>
            <w:pPr>
              <w:spacing w:line="300" w:lineRule="exact"/>
              <w:jc w:val="center"/>
              <w:rPr>
                <w:rFonts w:ascii="仿宋_GB2312" w:eastAsia="仿宋_GB2312"/>
                <w:kern w:val="0"/>
                <w:sz w:val="24"/>
              </w:rPr>
            </w:pPr>
            <w:r>
              <w:rPr>
                <w:rFonts w:hint="eastAsia" w:ascii="仿宋_GB2312" w:eastAsia="仿宋_GB2312"/>
                <w:kern w:val="0"/>
                <w:sz w:val="24"/>
              </w:rPr>
              <w:t>滕州市</w:t>
            </w:r>
          </w:p>
        </w:tc>
        <w:tc>
          <w:tcPr>
            <w:tcW w:w="267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2906" w:type="dxa"/>
            <w:tcBorders>
              <w:top w:val="single" w:color="000000" w:sz="4" w:space="0"/>
              <w:left w:val="single" w:color="000000"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市中区</w:t>
            </w:r>
          </w:p>
        </w:tc>
        <w:tc>
          <w:tcPr>
            <w:tcW w:w="26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906" w:type="dxa"/>
            <w:tcBorders>
              <w:top w:val="single" w:color="auto" w:sz="4" w:space="0"/>
              <w:left w:val="single" w:color="000000" w:sz="4" w:space="0"/>
              <w:bottom w:val="single" w:color="000000"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薛城区</w:t>
            </w:r>
          </w:p>
        </w:tc>
        <w:tc>
          <w:tcPr>
            <w:tcW w:w="267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exact"/>
        </w:trPr>
        <w:tc>
          <w:tcPr>
            <w:tcW w:w="2906" w:type="dxa"/>
            <w:tcBorders>
              <w:top w:val="single" w:color="000000" w:sz="4" w:space="0"/>
              <w:left w:val="single" w:color="000000"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台儿庄区</w:t>
            </w:r>
          </w:p>
        </w:tc>
        <w:tc>
          <w:tcPr>
            <w:tcW w:w="26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exact"/>
        </w:trPr>
        <w:tc>
          <w:tcPr>
            <w:tcW w:w="2906" w:type="dxa"/>
            <w:tcBorders>
              <w:top w:val="single" w:color="auto" w:sz="4" w:space="0"/>
              <w:left w:val="single" w:color="000000" w:sz="4" w:space="0"/>
              <w:bottom w:val="single" w:color="000000"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山亭区</w:t>
            </w:r>
          </w:p>
        </w:tc>
        <w:tc>
          <w:tcPr>
            <w:tcW w:w="267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exact"/>
        </w:trPr>
        <w:tc>
          <w:tcPr>
            <w:tcW w:w="2906" w:type="dxa"/>
            <w:tcBorders>
              <w:top w:val="single" w:color="000000" w:sz="4" w:space="0"/>
              <w:left w:val="single" w:color="000000"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峄城区</w:t>
            </w:r>
          </w:p>
        </w:tc>
        <w:tc>
          <w:tcPr>
            <w:tcW w:w="267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2906" w:type="dxa"/>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高新区</w:t>
            </w:r>
          </w:p>
        </w:tc>
        <w:tc>
          <w:tcPr>
            <w:tcW w:w="267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p>
        </w:tc>
        <w:tc>
          <w:tcPr>
            <w:tcW w:w="2631" w:type="dxa"/>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trPr>
        <w:tc>
          <w:tcPr>
            <w:tcW w:w="2906" w:type="dxa"/>
            <w:tcBorders>
              <w:top w:val="single" w:color="auto" w:sz="4" w:space="0"/>
              <w:left w:val="single" w:color="000000" w:sz="4" w:space="0"/>
              <w:bottom w:val="single" w:color="000000"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合计</w:t>
            </w:r>
          </w:p>
        </w:tc>
        <w:tc>
          <w:tcPr>
            <w:tcW w:w="267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135</w:t>
            </w:r>
          </w:p>
        </w:tc>
        <w:tc>
          <w:tcPr>
            <w:tcW w:w="263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宋体"/>
                <w:sz w:val="24"/>
              </w:rPr>
            </w:pPr>
            <w:r>
              <w:rPr>
                <w:rFonts w:hint="eastAsia" w:ascii="仿宋_GB2312" w:hAnsi="宋体" w:eastAsia="仿宋_GB2312" w:cs="宋体"/>
                <w:color w:val="000000"/>
                <w:kern w:val="0"/>
                <w:sz w:val="24"/>
                <w:lang w:bidi="ar"/>
              </w:rPr>
              <w:t>300</w:t>
            </w:r>
          </w:p>
        </w:tc>
      </w:tr>
    </w:tbl>
    <w:p>
      <w:pPr>
        <w:rPr>
          <w:rFonts w:ascii="仿宋_GB2312" w:eastAsia="仿宋_GB2312"/>
          <w:sz w:val="30"/>
          <w:szCs w:val="30"/>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2022年经营使用环节抽检重点关注品种</w:t>
      </w:r>
    </w:p>
    <w:tbl>
      <w:tblPr>
        <w:tblStyle w:val="8"/>
        <w:tblpPr w:leftFromText="180" w:rightFromText="180" w:vertAnchor="text" w:horzAnchor="page" w:tblpX="2177" w:tblpY="977"/>
        <w:tblOverlap w:val="never"/>
        <w:tblW w:w="7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691"/>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黑体" w:hAnsi="黑体" w:eastAsia="黑体" w:cs="黑体"/>
                <w:sz w:val="24"/>
                <w:szCs w:val="20"/>
              </w:rPr>
            </w:pPr>
            <w:r>
              <w:rPr>
                <w:rFonts w:hint="eastAsia" w:ascii="黑体" w:hAnsi="黑体" w:eastAsia="黑体" w:cs="黑体"/>
                <w:sz w:val="24"/>
                <w:szCs w:val="20"/>
              </w:rPr>
              <w:t>序号</w:t>
            </w:r>
          </w:p>
        </w:tc>
        <w:tc>
          <w:tcPr>
            <w:tcW w:w="2691" w:type="dxa"/>
            <w:vAlign w:val="center"/>
          </w:tcPr>
          <w:p>
            <w:pPr>
              <w:spacing w:line="240" w:lineRule="exact"/>
              <w:jc w:val="center"/>
              <w:rPr>
                <w:rFonts w:ascii="黑体" w:hAnsi="黑体" w:eastAsia="黑体" w:cs="黑体"/>
                <w:sz w:val="24"/>
                <w:szCs w:val="20"/>
              </w:rPr>
            </w:pPr>
            <w:r>
              <w:rPr>
                <w:rFonts w:hint="eastAsia" w:ascii="黑体" w:hAnsi="黑体" w:eastAsia="黑体" w:cs="黑体"/>
                <w:sz w:val="24"/>
                <w:szCs w:val="20"/>
              </w:rPr>
              <w:t>品种名称</w:t>
            </w:r>
          </w:p>
        </w:tc>
        <w:tc>
          <w:tcPr>
            <w:tcW w:w="3707" w:type="dxa"/>
            <w:vAlign w:val="center"/>
          </w:tcPr>
          <w:p>
            <w:pPr>
              <w:spacing w:line="240" w:lineRule="exact"/>
              <w:jc w:val="center"/>
              <w:rPr>
                <w:rFonts w:ascii="黑体" w:hAnsi="黑体" w:eastAsia="黑体" w:cs="黑体"/>
                <w:sz w:val="24"/>
                <w:szCs w:val="20"/>
              </w:rPr>
            </w:pPr>
            <w:r>
              <w:rPr>
                <w:rFonts w:hint="eastAsia" w:ascii="黑体" w:hAnsi="黑体" w:eastAsia="黑体" w:cs="黑体"/>
                <w:sz w:val="24"/>
                <w:szCs w:val="20"/>
              </w:rPr>
              <w:t>关注理由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盐酸罂粟碱注射液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处方药，严重不良反应占比高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注射用泮托拉唑钠</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不良反应报告绝对数量较高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3</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盐酸普罗帕酮注射液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严重不良反应占比高，风险高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4</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顺铂注射液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严重不良反应占比高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5</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茵栀黄口服液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中成药，新生儿常用药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6</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人血白蛋白</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高风险产品，严重不良反应占比高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7</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维生素C注射液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多用途药品，不良反应报告较多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8</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硫普罗宁</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严重不良反应占比高，危险性高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9</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金乌骨通胶囊</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中成药，独家品种</w:t>
            </w:r>
          </w:p>
          <w:p>
            <w:pPr>
              <w:spacing w:line="240" w:lineRule="exact"/>
              <w:jc w:val="left"/>
              <w:rPr>
                <w:rFonts w:ascii="仿宋_GB2312" w:hAnsi="仿宋"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10</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利托那韦片</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11</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低分子肝素钠注射液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12</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甲泼尼龙</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13</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地塞米松</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14</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静脉用丙种球蛋白</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15</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金花清感颗粒</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16</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连花清瘟胶囊（颗粒）</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17</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疏风解毒胶囊（颗粒）</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18</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清肺排毒颗粒</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19</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宣肺败毒颗粒</w:t>
            </w:r>
          </w:p>
          <w:p>
            <w:pPr>
              <w:spacing w:line="240" w:lineRule="exact"/>
              <w:jc w:val="left"/>
              <w:rPr>
                <w:rFonts w:ascii="仿宋_GB2312" w:hAnsi="仿宋" w:eastAsia="仿宋_GB2312"/>
                <w:sz w:val="24"/>
                <w:szCs w:val="20"/>
              </w:rPr>
            </w:pP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20</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化湿败毒颗粒</w:t>
            </w:r>
          </w:p>
          <w:p>
            <w:pPr>
              <w:spacing w:line="240" w:lineRule="exact"/>
              <w:jc w:val="left"/>
              <w:rPr>
                <w:rFonts w:ascii="仿宋_GB2312" w:hAnsi="仿宋" w:eastAsia="仿宋_GB2312"/>
                <w:sz w:val="24"/>
                <w:szCs w:val="20"/>
              </w:rPr>
            </w:pP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21</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喜炎平注射液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22</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血必净注射液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23</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热毒宁注射液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24</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痰热清注射液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25</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醒脑静注射液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26</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苏合香丸</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27</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安宫牛黄丸</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28</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葡萄糖注射液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29</w:t>
            </w:r>
          </w:p>
        </w:tc>
        <w:tc>
          <w:tcPr>
            <w:tcW w:w="2691"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血必净注射液</w:t>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2" w:type="dxa"/>
            <w:vAlign w:val="center"/>
          </w:tcPr>
          <w:p>
            <w:pPr>
              <w:spacing w:line="240" w:lineRule="exact"/>
              <w:jc w:val="center"/>
              <w:rPr>
                <w:rFonts w:ascii="仿宋_GB2312" w:hAnsi="仿宋" w:eastAsia="仿宋_GB2312"/>
                <w:sz w:val="24"/>
                <w:szCs w:val="20"/>
              </w:rPr>
            </w:pPr>
            <w:r>
              <w:rPr>
                <w:rFonts w:hint="eastAsia" w:ascii="仿宋_GB2312" w:hAnsi="仿宋" w:eastAsia="仿宋_GB2312"/>
                <w:sz w:val="24"/>
                <w:szCs w:val="20"/>
              </w:rPr>
              <w:t>30</w:t>
            </w:r>
          </w:p>
        </w:tc>
        <w:tc>
          <w:tcPr>
            <w:tcW w:w="2691" w:type="dxa"/>
            <w:vAlign w:val="center"/>
          </w:tcPr>
          <w:p>
            <w:pPr>
              <w:spacing w:line="240" w:lineRule="exact"/>
              <w:jc w:val="left"/>
              <w:rPr>
                <w:rFonts w:ascii="仿宋_GB2312" w:hAnsi="仿宋" w:eastAsia="仿宋_GB2312"/>
                <w:sz w:val="24"/>
                <w:szCs w:val="20"/>
              </w:rPr>
            </w:pPr>
            <w:r>
              <w:fldChar w:fldCharType="begin"/>
            </w:r>
            <w:r>
              <w:instrText xml:space="preserve"> HYPERLINK "https://baike.baidu.com/item/%E5%8F%82%E9%BA%A6%E6%B3%A8%E5%B0%84%E6%B6%B2/4052041" \t "https://baike.baidu.com/item/%E6%96%B0%E5%9E%8B%E5%86%A0%E7%8A%B6%E7%97%85%E6%AF%92%E8%82%BA%E7%82%8E%E8%AF%8A%E7%96%97%E6%96%B9%E6%A1%88%EF%BC%88%E8%AF%95%E8%A1%8C%E7%AC%AC%E5%85%AB%E7%89%88%EF%BC%89/_blank" </w:instrText>
            </w:r>
            <w:r>
              <w:fldChar w:fldCharType="separate"/>
            </w:r>
            <w:r>
              <w:rPr>
                <w:rFonts w:hint="eastAsia" w:ascii="仿宋_GB2312" w:hAnsi="仿宋" w:eastAsia="仿宋_GB2312"/>
                <w:sz w:val="24"/>
                <w:szCs w:val="20"/>
              </w:rPr>
              <w:t>参麦注射液</w:t>
            </w:r>
            <w:r>
              <w:rPr>
                <w:rFonts w:hint="eastAsia" w:ascii="仿宋_GB2312" w:hAnsi="仿宋" w:eastAsia="仿宋_GB2312"/>
                <w:sz w:val="24"/>
                <w:szCs w:val="20"/>
              </w:rPr>
              <w:fldChar w:fldCharType="end"/>
            </w:r>
          </w:p>
        </w:tc>
        <w:tc>
          <w:tcPr>
            <w:tcW w:w="3707" w:type="dxa"/>
            <w:vAlign w:val="center"/>
          </w:tcPr>
          <w:p>
            <w:pPr>
              <w:spacing w:line="240" w:lineRule="exact"/>
              <w:jc w:val="left"/>
              <w:rPr>
                <w:rFonts w:ascii="仿宋_GB2312" w:hAnsi="仿宋" w:eastAsia="仿宋_GB2312"/>
                <w:sz w:val="24"/>
                <w:szCs w:val="20"/>
              </w:rPr>
            </w:pPr>
            <w:r>
              <w:rPr>
                <w:rFonts w:hint="eastAsia" w:ascii="仿宋_GB2312" w:hAnsi="仿宋" w:eastAsia="仿宋_GB2312"/>
                <w:sz w:val="24"/>
                <w:szCs w:val="20"/>
              </w:rPr>
              <w:t>疫情防控药品</w:t>
            </w:r>
          </w:p>
        </w:tc>
      </w:tr>
    </w:tbl>
    <w:p>
      <w:pPr>
        <w:spacing w:line="240" w:lineRule="exact"/>
        <w:rPr>
          <w:rFonts w:ascii="仿宋_GB2312" w:hAnsi="仿宋" w:eastAsia="仿宋_GB2312"/>
          <w:sz w:val="24"/>
          <w:szCs w:val="20"/>
        </w:rPr>
      </w:pPr>
    </w:p>
    <w:p>
      <w:pPr>
        <w:spacing w:line="400" w:lineRule="exact"/>
        <w:rPr>
          <w:rFonts w:ascii="仿宋_GB2312" w:eastAsia="仿宋_GB2312"/>
          <w:b/>
          <w:sz w:val="24"/>
        </w:rPr>
      </w:pPr>
    </w:p>
    <w:p>
      <w:pPr>
        <w:rPr>
          <w:rFonts w:ascii="方正小标宋_GBK" w:hAnsi="方正小标宋简体" w:eastAsia="方正小标宋_GBK" w:cs="方正小标宋简体"/>
          <w:sz w:val="28"/>
          <w:szCs w:val="28"/>
        </w:rPr>
      </w:pPr>
      <w:r>
        <w:rPr>
          <w:rFonts w:hint="eastAsia" w:ascii="黑体" w:hAnsi="黑体" w:eastAsia="黑体"/>
          <w:sz w:val="32"/>
        </w:rPr>
        <w:br w:type="page"/>
      </w:r>
      <w:r>
        <w:rPr>
          <w:rFonts w:hint="eastAsia" w:ascii="黑体" w:hAnsi="黑体" w:eastAsia="黑体"/>
          <w:sz w:val="32"/>
        </w:rPr>
        <w:t>附件3</w:t>
      </w:r>
    </w:p>
    <w:p>
      <w:pPr>
        <w:ind w:firstLine="880" w:firstLineChars="200"/>
      </w:pPr>
      <w:r>
        <w:rPr>
          <w:rFonts w:hint="eastAsia" w:ascii="方正小标宋_GBK" w:hAnsi="方正小标宋_GBK" w:eastAsia="方正小标宋_GBK"/>
          <w:kern w:val="0"/>
          <w:sz w:val="44"/>
        </w:rPr>
        <w:t>2022年</w:t>
      </w:r>
      <w:r>
        <w:rPr>
          <w:rFonts w:hint="eastAsia" w:ascii="方正小标宋_GBK" w:hAnsi="方正小标宋简体" w:eastAsia="方正小标宋_GBK"/>
          <w:sz w:val="44"/>
        </w:rPr>
        <w:t>经营使用环节中药</w:t>
      </w:r>
      <w:r>
        <w:rPr>
          <w:rFonts w:hint="eastAsia" w:ascii="方正小标宋_GBK" w:hAnsi="方正小标宋_GBK" w:eastAsia="方正小标宋_GBK"/>
          <w:kern w:val="0"/>
          <w:sz w:val="44"/>
          <w:lang w:val="zh-CN"/>
        </w:rPr>
        <w:t>饮片抽检品种</w:t>
      </w:r>
    </w:p>
    <w:tbl>
      <w:tblPr>
        <w:tblStyle w:val="8"/>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201"/>
        <w:gridCol w:w="2389"/>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序号</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品种</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检验目的</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承检机构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海金沙</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淄博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蒲公英</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临沂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金钱草</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防己</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日照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大黄</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菏泽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草豆蔻</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白及</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德州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小通草</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麦冬</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益母草</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东营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白头翁</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枳壳</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掺伪掺假</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山药</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二氧化硫残留</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枣庄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菊花</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二氧化硫残留</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土鳖虫</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黄曲霉毒素</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菏泽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延胡索</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黄曲霉毒素</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泰安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制远志</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黄曲霉毒素</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临沂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桑寄生</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储存养护</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艾叶</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储存养护</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滨州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201"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穿心莲</w:t>
            </w:r>
          </w:p>
        </w:tc>
        <w:tc>
          <w:tcPr>
            <w:tcW w:w="2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储存养护</w:t>
            </w:r>
          </w:p>
        </w:tc>
        <w:tc>
          <w:tcPr>
            <w:tcW w:w="2327"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潍坊</w:t>
            </w:r>
          </w:p>
        </w:tc>
      </w:tr>
    </w:tbl>
    <w:p>
      <w:pPr>
        <w:spacing w:line="360" w:lineRule="exact"/>
        <w:rPr>
          <w:rFonts w:ascii="仿宋_GB2312" w:hAnsi="宋体" w:eastAsia="仿宋_GB2312"/>
          <w:sz w:val="24"/>
        </w:rPr>
      </w:pPr>
      <w:r>
        <w:rPr>
          <w:rFonts w:hint="eastAsia" w:ascii="仿宋_GB2312" w:hAnsi="宋体" w:eastAsia="仿宋_GB2312"/>
          <w:sz w:val="24"/>
        </w:rPr>
        <w:t>注：共确定20个重点监督抽检饮片品种，由各市市场监管局组织抽样送检，各市可有针对性地选取15个品种，每个品种每市抽样2批次，全省累计每个品种抽28批。</w:t>
      </w:r>
    </w:p>
    <w:p>
      <w:pPr>
        <w:spacing w:line="360" w:lineRule="exact"/>
        <w:rPr>
          <w:rFonts w:ascii="方正小标宋_GBK" w:hAnsi="方正小标宋简体" w:eastAsia="方正小标宋_GBK" w:cs="方正小标宋简体"/>
          <w:sz w:val="28"/>
          <w:szCs w:val="28"/>
        </w:rPr>
      </w:pPr>
      <w:r>
        <w:rPr>
          <w:rFonts w:ascii="黑体" w:hAnsi="黑体" w:eastAsia="黑体"/>
          <w:sz w:val="32"/>
        </w:rPr>
        <w:br w:type="page"/>
      </w:r>
      <w:r>
        <w:rPr>
          <w:rFonts w:hint="eastAsia" w:ascii="黑体" w:hAnsi="黑体" w:eastAsia="黑体"/>
          <w:sz w:val="32"/>
        </w:rPr>
        <w:t>附件4</w:t>
      </w:r>
    </w:p>
    <w:p>
      <w:pPr>
        <w:rPr>
          <w:rFonts w:ascii="仿宋_GB2312" w:eastAsia="仿宋_GB2312"/>
          <w:b/>
          <w:sz w:val="24"/>
        </w:rPr>
      </w:pPr>
    </w:p>
    <w:p>
      <w:pPr>
        <w:autoSpaceDE w:val="0"/>
        <w:autoSpaceDN w:val="0"/>
        <w:spacing w:line="600" w:lineRule="exact"/>
        <w:ind w:right="-87"/>
        <w:jc w:val="center"/>
        <w:outlineLvl w:val="0"/>
        <w:rPr>
          <w:rFonts w:ascii="方正小标宋_GBK" w:hAnsi="方正小标宋_GBK" w:eastAsia="方正小标宋_GBK"/>
          <w:kern w:val="0"/>
          <w:sz w:val="44"/>
          <w:lang w:val="zh-CN"/>
        </w:rPr>
      </w:pPr>
      <w:r>
        <w:rPr>
          <w:rFonts w:hint="eastAsia" w:ascii="方正小标宋_GBK" w:hAnsi="方正小标宋_GBK" w:eastAsia="方正小标宋_GBK"/>
          <w:kern w:val="0"/>
          <w:sz w:val="44"/>
        </w:rPr>
        <w:t>2022年</w:t>
      </w:r>
      <w:r>
        <w:rPr>
          <w:rFonts w:hint="eastAsia" w:ascii="方正小标宋_GBK" w:hAnsi="方正小标宋简体" w:eastAsia="方正小标宋_GBK"/>
          <w:sz w:val="44"/>
        </w:rPr>
        <w:t>经营使用环节中药配方颗粒</w:t>
      </w:r>
      <w:r>
        <w:rPr>
          <w:rFonts w:hint="eastAsia" w:ascii="方正小标宋_GBK" w:hAnsi="方正小标宋_GBK" w:eastAsia="方正小标宋_GBK"/>
          <w:kern w:val="0"/>
          <w:sz w:val="44"/>
          <w:lang w:val="zh-CN"/>
        </w:rPr>
        <w:t>抽检品种</w:t>
      </w:r>
    </w:p>
    <w:p>
      <w:pPr>
        <w:spacing w:line="360" w:lineRule="exact"/>
        <w:rPr>
          <w:rFonts w:ascii="仿宋_GB2312" w:hAnsi="宋体" w:eastAsia="仿宋_GB2312"/>
          <w:sz w:val="24"/>
        </w:rPr>
      </w:pPr>
    </w:p>
    <w:tbl>
      <w:tblPr>
        <w:tblStyle w:val="8"/>
        <w:tblW w:w="7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38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序号</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中药配方颗粒品种</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黑体" w:hAnsi="黑体" w:eastAsia="黑体" w:cs="黑体"/>
                <w:bCs/>
                <w:sz w:val="24"/>
              </w:rPr>
            </w:pPr>
            <w:r>
              <w:rPr>
                <w:rFonts w:hint="eastAsia" w:ascii="黑体" w:hAnsi="黑体" w:eastAsia="黑体" w:cs="黑体"/>
                <w:bCs/>
                <w:sz w:val="24"/>
              </w:rPr>
              <w:t>承检机构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栀子配方颗粒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淄博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川芎配方颗粒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淄博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黄芩配方颗粒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葛根配方颗粒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青岛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荷叶配方颗粒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枣庄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丹参配方颗粒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东营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玄参配方颗粒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东营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夏枯草配方颗粒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牛膝配方颗粒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乌药配方颗粒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黄连（黄连）配方颗粒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桑寄生配方颗粒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生地黄配方颗粒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泰安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枇杷叶配方颗粒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射干配方颗粒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日照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半枝莲配方颗粒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临沂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白芍配方颗粒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德州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乌梅配方颗粒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合欢皮配方颗粒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滨州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3389"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陈皮配方颗粒</w:t>
            </w:r>
          </w:p>
        </w:tc>
        <w:tc>
          <w:tcPr>
            <w:tcW w:w="2750"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菏泽</w:t>
            </w:r>
          </w:p>
        </w:tc>
      </w:tr>
    </w:tbl>
    <w:p>
      <w:pPr>
        <w:spacing w:line="360" w:lineRule="exact"/>
        <w:ind w:left="480" w:hanging="480" w:hangingChars="200"/>
        <w:rPr>
          <w:rFonts w:ascii="仿宋_GB2312" w:eastAsia="仿宋_GB2312"/>
          <w:b/>
          <w:sz w:val="24"/>
        </w:rPr>
      </w:pPr>
      <w:r>
        <w:rPr>
          <w:rFonts w:hint="eastAsia" w:ascii="仿宋_GB2312" w:hAnsi="宋体" w:eastAsia="仿宋_GB2312"/>
          <w:sz w:val="24"/>
        </w:rPr>
        <w:t xml:space="preserve">    注：各市可选择18-20个品种，每个品种每市抽样1-2批次，全省每个品种抽24批。</w:t>
      </w:r>
    </w:p>
    <w:p>
      <w:pPr>
        <w:spacing w:line="360" w:lineRule="exact"/>
        <w:ind w:left="640" w:hanging="640" w:hangingChars="200"/>
        <w:jc w:val="left"/>
        <w:rPr>
          <w:rFonts w:ascii="方正小标宋_GBK" w:hAnsi="方正小标宋_GBK" w:eastAsia="黑体" w:cs="方正小标宋_GBK"/>
          <w:kern w:val="0"/>
          <w:sz w:val="44"/>
          <w:szCs w:val="44"/>
          <w:lang w:bidi="zh-CN"/>
        </w:rPr>
      </w:pPr>
      <w:r>
        <w:rPr>
          <w:rFonts w:hint="eastAsia" w:ascii="黑体" w:hAnsi="黑体" w:eastAsia="黑体"/>
          <w:sz w:val="32"/>
        </w:rPr>
        <w:br w:type="page"/>
      </w:r>
      <w:r>
        <w:rPr>
          <w:rFonts w:hint="eastAsia" w:ascii="黑体" w:hAnsi="黑体" w:eastAsia="黑体"/>
          <w:sz w:val="32"/>
        </w:rPr>
        <w:t>附件5</w:t>
      </w:r>
    </w:p>
    <w:p>
      <w:pPr>
        <w:autoSpaceDE w:val="0"/>
        <w:autoSpaceDN w:val="0"/>
        <w:spacing w:line="600" w:lineRule="exact"/>
        <w:ind w:left="741" w:right="894"/>
        <w:jc w:val="center"/>
        <w:outlineLvl w:val="0"/>
        <w:rPr>
          <w:rFonts w:ascii="方正小标宋_GBK" w:hAnsi="方正小标宋_GBK" w:eastAsia="方正小标宋_GBK" w:cs="方正小标宋_GBK"/>
          <w:kern w:val="0"/>
          <w:sz w:val="44"/>
          <w:szCs w:val="44"/>
          <w:lang w:bidi="zh-CN"/>
        </w:rPr>
      </w:pPr>
      <w:r>
        <w:rPr>
          <w:rFonts w:hint="eastAsia" w:ascii="方正小标宋_GBK" w:hAnsi="方正小标宋_GBK" w:eastAsia="方正小标宋_GBK" w:cs="方正小标宋_GBK"/>
          <w:kern w:val="0"/>
          <w:sz w:val="44"/>
          <w:szCs w:val="44"/>
          <w:lang w:bidi="zh-CN"/>
        </w:rPr>
        <w:t>冷藏</w:t>
      </w:r>
      <w:r>
        <w:rPr>
          <w:rFonts w:ascii="方正小标宋_GBK" w:hAnsi="方正小标宋_GBK" w:eastAsia="方正小标宋_GBK" w:cs="方正小标宋_GBK"/>
          <w:kern w:val="0"/>
          <w:sz w:val="44"/>
          <w:szCs w:val="44"/>
          <w:lang w:bidi="zh-CN"/>
        </w:rPr>
        <w:t>及阴凉</w:t>
      </w:r>
      <w:r>
        <w:rPr>
          <w:rFonts w:hint="eastAsia" w:ascii="方正小标宋_GBK" w:hAnsi="方正小标宋_GBK" w:eastAsia="方正小标宋_GBK" w:cs="方正小标宋_GBK"/>
          <w:kern w:val="0"/>
          <w:sz w:val="44"/>
          <w:szCs w:val="44"/>
          <w:lang w:bidi="zh-CN"/>
        </w:rPr>
        <w:t>储存药品运输温度记录表</w:t>
      </w:r>
    </w:p>
    <w:tbl>
      <w:tblPr>
        <w:tblStyle w:val="8"/>
        <w:tblW w:w="8496" w:type="dxa"/>
        <w:jc w:val="center"/>
        <w:tblLayout w:type="fixed"/>
        <w:tblCellMar>
          <w:top w:w="0" w:type="dxa"/>
          <w:left w:w="108" w:type="dxa"/>
          <w:bottom w:w="0" w:type="dxa"/>
          <w:right w:w="108" w:type="dxa"/>
        </w:tblCellMar>
      </w:tblPr>
      <w:tblGrid>
        <w:gridCol w:w="2441"/>
        <w:gridCol w:w="1303"/>
        <w:gridCol w:w="1118"/>
        <w:gridCol w:w="1212"/>
        <w:gridCol w:w="1211"/>
        <w:gridCol w:w="1211"/>
      </w:tblGrid>
      <w:tr>
        <w:tblPrEx>
          <w:tblCellMar>
            <w:top w:w="0" w:type="dxa"/>
            <w:left w:w="108" w:type="dxa"/>
            <w:bottom w:w="0" w:type="dxa"/>
            <w:right w:w="108" w:type="dxa"/>
          </w:tblCellMar>
        </w:tblPrEx>
        <w:trPr>
          <w:trHeight w:val="572"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lang w:bidi="ar"/>
              </w:rPr>
            </w:pPr>
            <w:r>
              <w:rPr>
                <w:rFonts w:hint="eastAsia" w:ascii="黑体" w:hAnsi="黑体" w:eastAsia="黑体" w:cs="黑体"/>
                <w:sz w:val="24"/>
                <w:lang w:bidi="ar"/>
              </w:rPr>
              <w:t>冷藏</w:t>
            </w:r>
            <w:r>
              <w:rPr>
                <w:rFonts w:ascii="黑体" w:hAnsi="黑体" w:eastAsia="黑体" w:cs="黑体"/>
                <w:sz w:val="24"/>
                <w:lang w:bidi="ar"/>
              </w:rPr>
              <w:t>/</w:t>
            </w:r>
            <w:r>
              <w:rPr>
                <w:rFonts w:hint="eastAsia" w:ascii="黑体" w:hAnsi="黑体" w:eastAsia="黑体" w:cs="黑体"/>
                <w:sz w:val="24"/>
                <w:lang w:bidi="ar"/>
              </w:rPr>
              <w:t>阴</w:t>
            </w:r>
            <w:r>
              <w:rPr>
                <w:rFonts w:ascii="黑体" w:hAnsi="黑体" w:eastAsia="黑体" w:cs="黑体"/>
                <w:sz w:val="24"/>
                <w:lang w:bidi="ar"/>
              </w:rPr>
              <w:t>凉</w:t>
            </w:r>
            <w:r>
              <w:rPr>
                <w:rFonts w:hint="eastAsia" w:ascii="黑体" w:hAnsi="黑体" w:eastAsia="黑体" w:cs="黑体"/>
                <w:sz w:val="24"/>
                <w:lang w:bidi="ar"/>
              </w:rPr>
              <w:t>品种名称</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lang w:bidi="ar"/>
              </w:rPr>
            </w:pPr>
            <w:r>
              <w:rPr>
                <w:rFonts w:hint="eastAsia" w:ascii="黑体" w:hAnsi="黑体" w:eastAsia="黑体" w:cs="黑体"/>
                <w:sz w:val="24"/>
                <w:lang w:bidi="ar"/>
              </w:rPr>
              <w:t>生产企业</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lang w:bidi="ar"/>
              </w:rPr>
            </w:pPr>
            <w:r>
              <w:rPr>
                <w:rFonts w:hint="eastAsia" w:ascii="黑体" w:hAnsi="黑体" w:eastAsia="黑体" w:cs="黑体"/>
                <w:sz w:val="24"/>
                <w:lang w:bidi="ar"/>
              </w:rPr>
              <w:t>规格</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lang w:bidi="ar"/>
              </w:rPr>
            </w:pPr>
            <w:r>
              <w:rPr>
                <w:rFonts w:hint="eastAsia" w:ascii="黑体" w:hAnsi="黑体" w:eastAsia="黑体" w:cs="黑体"/>
                <w:sz w:val="24"/>
                <w:lang w:bidi="ar"/>
              </w:rPr>
              <w:t>批号</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lang w:bidi="ar"/>
              </w:rPr>
            </w:pPr>
            <w:r>
              <w:rPr>
                <w:rFonts w:hint="eastAsia" w:ascii="黑体" w:hAnsi="黑体" w:eastAsia="黑体" w:cs="黑体"/>
                <w:sz w:val="24"/>
                <w:lang w:bidi="ar"/>
              </w:rPr>
              <w:t>有效期</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4"/>
                <w:lang w:bidi="ar"/>
              </w:rPr>
            </w:pPr>
            <w:r>
              <w:rPr>
                <w:rFonts w:hint="eastAsia" w:ascii="黑体" w:hAnsi="黑体" w:eastAsia="黑体" w:cs="黑体"/>
                <w:sz w:val="24"/>
                <w:lang w:bidi="ar"/>
              </w:rPr>
              <w:t>数量</w:t>
            </w: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r>
        <w:tblPrEx>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11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c>
          <w:tcPr>
            <w:tcW w:w="121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p>
        </w:tc>
      </w:tr>
    </w:tbl>
    <w:p>
      <w:pPr>
        <w:snapToGrid w:val="0"/>
        <w:spacing w:line="360" w:lineRule="auto"/>
        <w:ind w:firstLine="105" w:firstLineChars="50"/>
        <w:rPr>
          <w:b/>
          <w:szCs w:val="21"/>
        </w:rPr>
      </w:pPr>
      <w:r>
        <w:rPr>
          <w:b/>
          <w:szCs w:val="21"/>
        </w:rPr>
        <w:t xml:space="preserve"> </w:t>
      </w:r>
    </w:p>
    <w:p>
      <w:pPr>
        <w:snapToGrid w:val="0"/>
        <w:spacing w:line="360" w:lineRule="auto"/>
        <w:rPr>
          <w:szCs w:val="21"/>
        </w:rPr>
      </w:pPr>
      <w:r>
        <w:rPr>
          <w:rFonts w:hint="eastAsia"/>
          <w:b/>
          <w:szCs w:val="21"/>
        </w:rPr>
        <w:t>运输温度记录</w:t>
      </w:r>
      <w:r>
        <w:rPr>
          <w:b/>
          <w:szCs w:val="21"/>
        </w:rPr>
        <w:t>:</w:t>
      </w:r>
    </w:p>
    <w:tbl>
      <w:tblPr>
        <w:tblStyle w:val="8"/>
        <w:tblW w:w="8556" w:type="dxa"/>
        <w:jc w:val="center"/>
        <w:tblLayout w:type="fixed"/>
        <w:tblCellMar>
          <w:top w:w="0" w:type="dxa"/>
          <w:left w:w="108" w:type="dxa"/>
          <w:bottom w:w="0" w:type="dxa"/>
          <w:right w:w="108" w:type="dxa"/>
        </w:tblCellMar>
      </w:tblPr>
      <w:tblGrid>
        <w:gridCol w:w="829"/>
        <w:gridCol w:w="3422"/>
        <w:gridCol w:w="430"/>
        <w:gridCol w:w="1986"/>
        <w:gridCol w:w="1860"/>
        <w:gridCol w:w="29"/>
      </w:tblGrid>
      <w:tr>
        <w:tblPrEx>
          <w:tblCellMar>
            <w:top w:w="0" w:type="dxa"/>
            <w:left w:w="108" w:type="dxa"/>
            <w:bottom w:w="0" w:type="dxa"/>
            <w:right w:w="108" w:type="dxa"/>
          </w:tblCellMar>
        </w:tblPrEx>
        <w:trPr>
          <w:trHeight w:val="39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4"/>
                <w:lang w:bidi="ar"/>
              </w:rPr>
            </w:pPr>
            <w:r>
              <w:rPr>
                <w:rFonts w:hint="eastAsia" w:ascii="仿宋_GB2312" w:hAnsi="仿宋" w:eastAsia="仿宋_GB2312" w:cs="仿宋"/>
                <w:b/>
                <w:bCs/>
                <w:sz w:val="24"/>
                <w:lang w:bidi="ar"/>
              </w:rPr>
              <w:t>项目</w:t>
            </w:r>
          </w:p>
        </w:tc>
        <w:tc>
          <w:tcPr>
            <w:tcW w:w="3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4"/>
                <w:lang w:bidi="ar"/>
              </w:rPr>
            </w:pPr>
            <w:r>
              <w:rPr>
                <w:rFonts w:hint="eastAsia" w:ascii="仿宋_GB2312" w:hAnsi="仿宋" w:eastAsia="仿宋_GB2312" w:cs="仿宋"/>
                <w:b/>
                <w:bCs/>
                <w:sz w:val="24"/>
                <w:lang w:bidi="ar"/>
              </w:rPr>
              <w:t>日期/时间</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4"/>
                <w:lang w:bidi="ar"/>
              </w:rPr>
            </w:pPr>
            <w:r>
              <w:rPr>
                <w:rFonts w:hint="eastAsia" w:ascii="仿宋_GB2312" w:hAnsi="仿宋" w:eastAsia="仿宋_GB2312" w:cs="仿宋"/>
                <w:b/>
                <w:bCs/>
                <w:sz w:val="24"/>
                <w:lang w:bidi="ar"/>
              </w:rPr>
              <w:t>样品储存温度</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4"/>
                <w:lang w:bidi="ar"/>
              </w:rPr>
            </w:pPr>
            <w:r>
              <w:rPr>
                <w:rFonts w:hint="eastAsia" w:ascii="仿宋_GB2312" w:hAnsi="仿宋" w:eastAsia="仿宋_GB2312" w:cs="仿宋"/>
                <w:b/>
                <w:bCs/>
                <w:sz w:val="24"/>
                <w:lang w:bidi="ar"/>
              </w:rPr>
              <w:t>环境温度</w:t>
            </w:r>
          </w:p>
        </w:tc>
      </w:tr>
      <w:tr>
        <w:tblPrEx>
          <w:tblCellMar>
            <w:top w:w="0" w:type="dxa"/>
            <w:left w:w="108" w:type="dxa"/>
            <w:bottom w:w="0" w:type="dxa"/>
            <w:right w:w="108" w:type="dxa"/>
          </w:tblCellMar>
        </w:tblPrEx>
        <w:trPr>
          <w:trHeight w:val="39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启运</w:t>
            </w:r>
          </w:p>
        </w:tc>
        <w:tc>
          <w:tcPr>
            <w:tcW w:w="3852" w:type="dxa"/>
            <w:gridSpan w:val="2"/>
            <w:tcBorders>
              <w:top w:val="single" w:color="auto" w:sz="4" w:space="0"/>
              <w:left w:val="single" w:color="auto" w:sz="4" w:space="0"/>
              <w:bottom w:val="single" w:color="auto" w:sz="4" w:space="0"/>
              <w:right w:val="single" w:color="auto" w:sz="4" w:space="0"/>
            </w:tcBorders>
            <w:vAlign w:val="center"/>
          </w:tcPr>
          <w:p>
            <w:pPr>
              <w:ind w:firstLine="720" w:firstLineChars="300"/>
              <w:rPr>
                <w:rFonts w:ascii="仿宋_GB2312" w:hAnsi="仿宋" w:eastAsia="仿宋_GB2312" w:cs="仿宋"/>
                <w:sz w:val="24"/>
                <w:lang w:bidi="ar"/>
              </w:rPr>
            </w:pPr>
            <w:r>
              <w:rPr>
                <w:rFonts w:hint="eastAsia" w:ascii="仿宋_GB2312" w:hAnsi="仿宋" w:eastAsia="仿宋_GB2312" w:cs="仿宋"/>
                <w:sz w:val="24"/>
                <w:lang w:bidi="ar"/>
              </w:rPr>
              <w:t>年  月  日  时  分</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tc>
      </w:tr>
      <w:tr>
        <w:tblPrEx>
          <w:tblCellMar>
            <w:top w:w="0" w:type="dxa"/>
            <w:left w:w="108" w:type="dxa"/>
            <w:bottom w:w="0" w:type="dxa"/>
            <w:right w:w="108" w:type="dxa"/>
          </w:tblCellMar>
        </w:tblPrEx>
        <w:trPr>
          <w:trHeight w:val="39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途中</w:t>
            </w:r>
          </w:p>
        </w:tc>
        <w:tc>
          <w:tcPr>
            <w:tcW w:w="3852" w:type="dxa"/>
            <w:gridSpan w:val="2"/>
            <w:tcBorders>
              <w:top w:val="single" w:color="auto" w:sz="4" w:space="0"/>
              <w:left w:val="single" w:color="auto" w:sz="4" w:space="0"/>
              <w:bottom w:val="single" w:color="auto" w:sz="4" w:space="0"/>
              <w:right w:val="single" w:color="auto" w:sz="4" w:space="0"/>
            </w:tcBorders>
            <w:vAlign w:val="center"/>
          </w:tcPr>
          <w:p>
            <w:pPr>
              <w:ind w:firstLine="720" w:firstLineChars="300"/>
              <w:rPr>
                <w:rFonts w:ascii="仿宋_GB2312" w:hAnsi="仿宋" w:eastAsia="仿宋_GB2312" w:cs="仿宋"/>
                <w:sz w:val="24"/>
                <w:lang w:bidi="ar"/>
              </w:rPr>
            </w:pPr>
            <w:r>
              <w:rPr>
                <w:rFonts w:hint="eastAsia" w:ascii="仿宋_GB2312" w:hAnsi="仿宋" w:eastAsia="仿宋_GB2312" w:cs="仿宋"/>
                <w:sz w:val="24"/>
                <w:lang w:bidi="ar"/>
              </w:rPr>
              <w:t>年  月  日  时  分</w:t>
            </w:r>
          </w:p>
          <w:p>
            <w:pPr>
              <w:ind w:firstLine="720" w:firstLineChars="300"/>
              <w:rPr>
                <w:rFonts w:ascii="仿宋_GB2312" w:hAnsi="仿宋" w:eastAsia="仿宋_GB2312" w:cs="仿宋"/>
                <w:sz w:val="24"/>
                <w:lang w:bidi="ar"/>
              </w:rPr>
            </w:pPr>
            <w:r>
              <w:rPr>
                <w:rFonts w:hint="eastAsia" w:ascii="仿宋_GB2312" w:hAnsi="仿宋" w:eastAsia="仿宋_GB2312" w:cs="仿宋"/>
                <w:sz w:val="24"/>
                <w:lang w:bidi="ar"/>
              </w:rPr>
              <w:t>年  月  日  时  分</w:t>
            </w:r>
          </w:p>
          <w:p>
            <w:pPr>
              <w:ind w:firstLine="720" w:firstLineChars="300"/>
              <w:rPr>
                <w:rFonts w:ascii="仿宋_GB2312" w:hAnsi="仿宋" w:eastAsia="仿宋_GB2312" w:cs="仿宋"/>
                <w:sz w:val="24"/>
                <w:lang w:bidi="ar"/>
              </w:rPr>
            </w:pPr>
            <w:r>
              <w:rPr>
                <w:rFonts w:hint="eastAsia" w:ascii="仿宋_GB2312" w:hAnsi="仿宋" w:eastAsia="仿宋_GB2312" w:cs="仿宋"/>
                <w:sz w:val="24"/>
                <w:lang w:bidi="ar"/>
              </w:rPr>
              <w:t>年  月  日  时  分</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tc>
      </w:tr>
      <w:tr>
        <w:tblPrEx>
          <w:tblCellMar>
            <w:top w:w="0" w:type="dxa"/>
            <w:left w:w="108" w:type="dxa"/>
            <w:bottom w:w="0" w:type="dxa"/>
            <w:right w:w="108" w:type="dxa"/>
          </w:tblCellMar>
        </w:tblPrEx>
        <w:trPr>
          <w:trHeight w:val="39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到达</w:t>
            </w:r>
          </w:p>
        </w:tc>
        <w:tc>
          <w:tcPr>
            <w:tcW w:w="385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 w:val="24"/>
                <w:lang w:bidi="ar"/>
              </w:rPr>
            </w:pPr>
            <w:r>
              <w:rPr>
                <w:rFonts w:hint="eastAsia" w:ascii="仿宋_GB2312" w:hAnsi="仿宋" w:eastAsia="仿宋_GB2312" w:cs="仿宋"/>
                <w:sz w:val="24"/>
                <w:lang w:bidi="ar"/>
              </w:rPr>
              <w:t xml:space="preserve">      年  月  日  时  分</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lang w:bidi="ar"/>
              </w:rPr>
            </w:pPr>
            <w:r>
              <w:rPr>
                <w:rFonts w:hint="eastAsia" w:ascii="仿宋_GB2312" w:hAnsi="仿宋" w:eastAsia="仿宋_GB2312" w:cs="仿宋"/>
                <w:sz w:val="24"/>
                <w:lang w:bidi="ar"/>
              </w:rPr>
              <w:t xml:space="preserve">  ℃</w:t>
            </w:r>
          </w:p>
        </w:tc>
      </w:tr>
      <w:tr>
        <w:tblPrEx>
          <w:tblCellMar>
            <w:top w:w="0" w:type="dxa"/>
            <w:left w:w="108" w:type="dxa"/>
            <w:bottom w:w="0" w:type="dxa"/>
            <w:right w:w="108" w:type="dxa"/>
          </w:tblCellMar>
        </w:tblPrEx>
        <w:trPr>
          <w:gridAfter w:val="1"/>
          <w:wAfter w:w="29" w:type="dxa"/>
          <w:jc w:val="center"/>
        </w:trPr>
        <w:tc>
          <w:tcPr>
            <w:tcW w:w="8527" w:type="dxa"/>
            <w:gridSpan w:val="5"/>
            <w:tcBorders>
              <w:top w:val="single" w:color="auto" w:sz="4" w:space="0"/>
              <w:left w:val="nil"/>
              <w:bottom w:val="nil"/>
              <w:right w:val="nil"/>
            </w:tcBorders>
            <w:vAlign w:val="center"/>
          </w:tcPr>
          <w:p>
            <w:pPr>
              <w:spacing w:line="400" w:lineRule="exact"/>
              <w:rPr>
                <w:rFonts w:ascii="仿宋_GB2312" w:eastAsia="仿宋_GB2312"/>
                <w:b/>
                <w:sz w:val="24"/>
              </w:rPr>
            </w:pPr>
          </w:p>
          <w:p>
            <w:pPr>
              <w:spacing w:line="400" w:lineRule="exact"/>
              <w:rPr>
                <w:rFonts w:ascii="仿宋_GB2312" w:eastAsia="仿宋_GB2312"/>
                <w:b/>
                <w:sz w:val="24"/>
              </w:rPr>
            </w:pPr>
            <w:r>
              <w:rPr>
                <w:rFonts w:hint="eastAsia" w:ascii="仿宋_GB2312" w:eastAsia="仿宋_GB2312"/>
                <w:b/>
                <w:sz w:val="24"/>
              </w:rPr>
              <w:t>启运至到达行驶里程数：        千米</w:t>
            </w:r>
          </w:p>
        </w:tc>
      </w:tr>
      <w:tr>
        <w:tblPrEx>
          <w:tblCellMar>
            <w:top w:w="0" w:type="dxa"/>
            <w:left w:w="108" w:type="dxa"/>
            <w:bottom w:w="0" w:type="dxa"/>
            <w:right w:w="108" w:type="dxa"/>
          </w:tblCellMar>
        </w:tblPrEx>
        <w:trPr>
          <w:gridAfter w:val="1"/>
          <w:wAfter w:w="29" w:type="dxa"/>
          <w:jc w:val="center"/>
        </w:trPr>
        <w:tc>
          <w:tcPr>
            <w:tcW w:w="4251" w:type="dxa"/>
            <w:gridSpan w:val="2"/>
            <w:vAlign w:val="center"/>
          </w:tcPr>
          <w:p>
            <w:pPr>
              <w:spacing w:line="400" w:lineRule="exact"/>
              <w:rPr>
                <w:rFonts w:ascii="仿宋_GB2312" w:eastAsia="仿宋_GB2312"/>
                <w:b/>
                <w:sz w:val="24"/>
              </w:rPr>
            </w:pPr>
            <w:r>
              <w:rPr>
                <w:rFonts w:hint="eastAsia" w:ascii="仿宋_GB2312" w:eastAsia="仿宋_GB2312"/>
                <w:b/>
                <w:sz w:val="24"/>
              </w:rPr>
              <w:t xml:space="preserve">送样单位:                              </w:t>
            </w:r>
          </w:p>
        </w:tc>
        <w:tc>
          <w:tcPr>
            <w:tcW w:w="4276" w:type="dxa"/>
            <w:gridSpan w:val="3"/>
            <w:vAlign w:val="center"/>
          </w:tcPr>
          <w:p>
            <w:pPr>
              <w:spacing w:line="400" w:lineRule="exact"/>
              <w:rPr>
                <w:rFonts w:ascii="仿宋_GB2312" w:eastAsia="仿宋_GB2312"/>
                <w:b/>
                <w:sz w:val="24"/>
              </w:rPr>
            </w:pPr>
            <w:r>
              <w:rPr>
                <w:rFonts w:hint="eastAsia" w:ascii="仿宋_GB2312" w:eastAsia="仿宋_GB2312"/>
                <w:b/>
                <w:sz w:val="24"/>
              </w:rPr>
              <w:t xml:space="preserve">送样人签名：                              </w:t>
            </w:r>
          </w:p>
        </w:tc>
      </w:tr>
      <w:tr>
        <w:tblPrEx>
          <w:tblCellMar>
            <w:top w:w="0" w:type="dxa"/>
            <w:left w:w="108" w:type="dxa"/>
            <w:bottom w:w="0" w:type="dxa"/>
            <w:right w:w="108" w:type="dxa"/>
          </w:tblCellMar>
        </w:tblPrEx>
        <w:trPr>
          <w:gridAfter w:val="1"/>
          <w:wAfter w:w="29" w:type="dxa"/>
          <w:jc w:val="center"/>
        </w:trPr>
        <w:tc>
          <w:tcPr>
            <w:tcW w:w="4251" w:type="dxa"/>
            <w:gridSpan w:val="2"/>
            <w:vAlign w:val="center"/>
          </w:tcPr>
          <w:p>
            <w:pPr>
              <w:spacing w:line="400" w:lineRule="exact"/>
              <w:rPr>
                <w:rFonts w:ascii="仿宋_GB2312" w:eastAsia="仿宋_GB2312"/>
                <w:b/>
                <w:sz w:val="24"/>
              </w:rPr>
            </w:pPr>
            <w:r>
              <w:rPr>
                <w:rFonts w:hint="eastAsia" w:ascii="仿宋_GB2312" w:eastAsia="仿宋_GB2312"/>
                <w:b/>
                <w:sz w:val="24"/>
              </w:rPr>
              <w:t xml:space="preserve">收样单位:                              </w:t>
            </w:r>
          </w:p>
        </w:tc>
        <w:tc>
          <w:tcPr>
            <w:tcW w:w="4276" w:type="dxa"/>
            <w:gridSpan w:val="3"/>
            <w:vAlign w:val="center"/>
          </w:tcPr>
          <w:p>
            <w:pPr>
              <w:spacing w:line="400" w:lineRule="exact"/>
              <w:rPr>
                <w:rFonts w:ascii="仿宋_GB2312" w:eastAsia="仿宋_GB2312"/>
                <w:b/>
                <w:sz w:val="24"/>
              </w:rPr>
            </w:pPr>
            <w:r>
              <w:rPr>
                <w:rFonts w:hint="eastAsia" w:ascii="仿宋_GB2312" w:eastAsia="仿宋_GB2312"/>
                <w:b/>
                <w:sz w:val="24"/>
              </w:rPr>
              <w:t xml:space="preserve">收样人签名：                              </w:t>
            </w:r>
          </w:p>
        </w:tc>
      </w:tr>
    </w:tbl>
    <w:p>
      <w:pPr>
        <w:autoSpaceDE w:val="0"/>
        <w:autoSpaceDN w:val="0"/>
        <w:snapToGrid w:val="0"/>
        <w:spacing w:line="360" w:lineRule="auto"/>
        <w:jc w:val="left"/>
        <w:rPr>
          <w:szCs w:val="21"/>
        </w:rPr>
      </w:pPr>
    </w:p>
    <w:p>
      <w:pPr>
        <w:spacing w:line="400" w:lineRule="exact"/>
      </w:pPr>
      <w:r>
        <w:rPr>
          <w:rFonts w:hint="eastAsia" w:ascii="仿宋_GB2312" w:eastAsia="仿宋_GB2312"/>
          <w:b/>
          <w:sz w:val="24"/>
        </w:rPr>
        <w:t>填写说明：运输超过6小时需记录途中温度，间隔不超过6小时。</w:t>
      </w:r>
    </w:p>
    <w:p/>
    <w:p/>
    <w:p>
      <w:pPr>
        <w:rPr>
          <w:rFonts w:ascii="方正仿宋简体" w:hAnsi="方正仿宋简体" w:eastAsia="方正仿宋简体" w:cs="方正仿宋简体"/>
          <w:sz w:val="32"/>
          <w:szCs w:val="32"/>
        </w:rPr>
      </w:pPr>
    </w:p>
    <w:sectPr>
      <w:footerReference r:id="rId5" w:type="default"/>
      <w:footerReference r:id="rId6" w:type="even"/>
      <w:pgSz w:w="11906" w:h="16838"/>
      <w:pgMar w:top="2154" w:right="1474" w:bottom="2041"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大标宋简体">
    <w:altName w:val="微软雅黑"/>
    <w:panose1 w:val="00000000000000000000"/>
    <w:charset w:val="00"/>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WQyMjliYzgzNjZhMGFiMzU1MzZjMWY5ZjBiNGYifQ=="/>
    <w:docVar w:name="KSO_WPS_MARK_KEY" w:val="94711ae7-9580-41cf-9e39-b27cc6a7af2e"/>
  </w:docVars>
  <w:rsids>
    <w:rsidRoot w:val="00364EBA"/>
    <w:rsid w:val="00097FA7"/>
    <w:rsid w:val="001B2682"/>
    <w:rsid w:val="001E1656"/>
    <w:rsid w:val="002D164B"/>
    <w:rsid w:val="002E4AF4"/>
    <w:rsid w:val="00364EBA"/>
    <w:rsid w:val="003B7D7B"/>
    <w:rsid w:val="00402AC6"/>
    <w:rsid w:val="004F7916"/>
    <w:rsid w:val="00524397"/>
    <w:rsid w:val="005446BE"/>
    <w:rsid w:val="00562F97"/>
    <w:rsid w:val="00691DD5"/>
    <w:rsid w:val="00697942"/>
    <w:rsid w:val="00723EC0"/>
    <w:rsid w:val="00731464"/>
    <w:rsid w:val="00756A54"/>
    <w:rsid w:val="0076513C"/>
    <w:rsid w:val="007766CF"/>
    <w:rsid w:val="007E7D32"/>
    <w:rsid w:val="00826BE5"/>
    <w:rsid w:val="008A7EE8"/>
    <w:rsid w:val="008F182B"/>
    <w:rsid w:val="008F1F9B"/>
    <w:rsid w:val="00925648"/>
    <w:rsid w:val="00A22EFB"/>
    <w:rsid w:val="00A57DC8"/>
    <w:rsid w:val="00B10C8F"/>
    <w:rsid w:val="00B11FFD"/>
    <w:rsid w:val="00B86562"/>
    <w:rsid w:val="00BF6F88"/>
    <w:rsid w:val="00C6095E"/>
    <w:rsid w:val="00D07A5C"/>
    <w:rsid w:val="00D61FE6"/>
    <w:rsid w:val="00E3799A"/>
    <w:rsid w:val="00E8440B"/>
    <w:rsid w:val="00E9745B"/>
    <w:rsid w:val="00EE6460"/>
    <w:rsid w:val="00EF3E55"/>
    <w:rsid w:val="00F51965"/>
    <w:rsid w:val="011E0391"/>
    <w:rsid w:val="02471B0C"/>
    <w:rsid w:val="02E369B1"/>
    <w:rsid w:val="06AB3667"/>
    <w:rsid w:val="06F820EB"/>
    <w:rsid w:val="08B05DED"/>
    <w:rsid w:val="09B66ED7"/>
    <w:rsid w:val="0A67350F"/>
    <w:rsid w:val="0D1F6B4E"/>
    <w:rsid w:val="0E1533DD"/>
    <w:rsid w:val="0EB02FD5"/>
    <w:rsid w:val="0FB670AC"/>
    <w:rsid w:val="0FBB004A"/>
    <w:rsid w:val="12712DF5"/>
    <w:rsid w:val="14636E7F"/>
    <w:rsid w:val="155A060E"/>
    <w:rsid w:val="15976A90"/>
    <w:rsid w:val="15CA0765"/>
    <w:rsid w:val="15DE58AA"/>
    <w:rsid w:val="16916F41"/>
    <w:rsid w:val="16E73BB4"/>
    <w:rsid w:val="1753706C"/>
    <w:rsid w:val="17565351"/>
    <w:rsid w:val="18D21968"/>
    <w:rsid w:val="191E122F"/>
    <w:rsid w:val="194734CC"/>
    <w:rsid w:val="199E0A49"/>
    <w:rsid w:val="1AD03EC8"/>
    <w:rsid w:val="1AD05ADE"/>
    <w:rsid w:val="1B243643"/>
    <w:rsid w:val="1B973558"/>
    <w:rsid w:val="1D4165D8"/>
    <w:rsid w:val="1DC94F56"/>
    <w:rsid w:val="1F5B55F7"/>
    <w:rsid w:val="1F5C3CAB"/>
    <w:rsid w:val="20F115E0"/>
    <w:rsid w:val="22CE5ABC"/>
    <w:rsid w:val="22D96CE7"/>
    <w:rsid w:val="26107482"/>
    <w:rsid w:val="26D47453"/>
    <w:rsid w:val="270444AE"/>
    <w:rsid w:val="27344304"/>
    <w:rsid w:val="274751D0"/>
    <w:rsid w:val="27F0659B"/>
    <w:rsid w:val="284A5C15"/>
    <w:rsid w:val="28BF48FE"/>
    <w:rsid w:val="29755CE1"/>
    <w:rsid w:val="29795A77"/>
    <w:rsid w:val="2A240E9C"/>
    <w:rsid w:val="2AE0350F"/>
    <w:rsid w:val="2B130E3F"/>
    <w:rsid w:val="2C013270"/>
    <w:rsid w:val="2D8A17C8"/>
    <w:rsid w:val="2E4777C5"/>
    <w:rsid w:val="2EE655C0"/>
    <w:rsid w:val="2F580D49"/>
    <w:rsid w:val="2F6E3B15"/>
    <w:rsid w:val="2FFE5F70"/>
    <w:rsid w:val="312A46E6"/>
    <w:rsid w:val="32107F01"/>
    <w:rsid w:val="347C1BFE"/>
    <w:rsid w:val="373F1BD8"/>
    <w:rsid w:val="38811FFB"/>
    <w:rsid w:val="3A331DDC"/>
    <w:rsid w:val="3ABE3BAD"/>
    <w:rsid w:val="3B16373E"/>
    <w:rsid w:val="3C815FBB"/>
    <w:rsid w:val="3D0F39A4"/>
    <w:rsid w:val="3E660F90"/>
    <w:rsid w:val="436D2EAC"/>
    <w:rsid w:val="43A02FAE"/>
    <w:rsid w:val="45102A61"/>
    <w:rsid w:val="454B4ECD"/>
    <w:rsid w:val="46DC726F"/>
    <w:rsid w:val="4732703C"/>
    <w:rsid w:val="477F2647"/>
    <w:rsid w:val="4ABA496C"/>
    <w:rsid w:val="4AC01E3C"/>
    <w:rsid w:val="4B1D0240"/>
    <w:rsid w:val="4CF73F17"/>
    <w:rsid w:val="4E25671C"/>
    <w:rsid w:val="4F232755"/>
    <w:rsid w:val="4F5A4418"/>
    <w:rsid w:val="4FBF2B7B"/>
    <w:rsid w:val="51A327E9"/>
    <w:rsid w:val="52154FCC"/>
    <w:rsid w:val="5253151D"/>
    <w:rsid w:val="52BA43CD"/>
    <w:rsid w:val="54FF3655"/>
    <w:rsid w:val="557E2284"/>
    <w:rsid w:val="58062B38"/>
    <w:rsid w:val="584D064D"/>
    <w:rsid w:val="58C804EC"/>
    <w:rsid w:val="5A9F1201"/>
    <w:rsid w:val="5ABB1B30"/>
    <w:rsid w:val="5BC030C2"/>
    <w:rsid w:val="5D4876D5"/>
    <w:rsid w:val="5E3E6397"/>
    <w:rsid w:val="5F02542F"/>
    <w:rsid w:val="5F5B78B9"/>
    <w:rsid w:val="5FFFCF27"/>
    <w:rsid w:val="60755AA7"/>
    <w:rsid w:val="61F8129F"/>
    <w:rsid w:val="62984530"/>
    <w:rsid w:val="64302530"/>
    <w:rsid w:val="645744B6"/>
    <w:rsid w:val="6583702B"/>
    <w:rsid w:val="66A22C9D"/>
    <w:rsid w:val="66CB4540"/>
    <w:rsid w:val="68CC4CFC"/>
    <w:rsid w:val="69485E54"/>
    <w:rsid w:val="69A809B8"/>
    <w:rsid w:val="6CA90981"/>
    <w:rsid w:val="6D400821"/>
    <w:rsid w:val="6D5B0981"/>
    <w:rsid w:val="6D8A30B7"/>
    <w:rsid w:val="6E7E6069"/>
    <w:rsid w:val="71EC04E1"/>
    <w:rsid w:val="7302179B"/>
    <w:rsid w:val="74E809A6"/>
    <w:rsid w:val="751F432B"/>
    <w:rsid w:val="75E844FD"/>
    <w:rsid w:val="765D19FA"/>
    <w:rsid w:val="78A857EA"/>
    <w:rsid w:val="791819F1"/>
    <w:rsid w:val="7ADF4236"/>
    <w:rsid w:val="7BFF4879"/>
    <w:rsid w:val="7E3221B2"/>
    <w:rsid w:val="7E631774"/>
    <w:rsid w:val="7FBE31B3"/>
    <w:rsid w:val="7FF79CB0"/>
    <w:rsid w:val="9FAF9149"/>
    <w:rsid w:val="AFF1ADE9"/>
    <w:rsid w:val="B2F65E56"/>
    <w:rsid w:val="B7FF1C20"/>
    <w:rsid w:val="B9F04EE1"/>
    <w:rsid w:val="BA7B23C6"/>
    <w:rsid w:val="BFA6D38C"/>
    <w:rsid w:val="F5BD54CA"/>
    <w:rsid w:val="F7AF9170"/>
    <w:rsid w:val="FF0F4D19"/>
    <w:rsid w:val="FFFD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Date"/>
    <w:basedOn w:val="1"/>
    <w:next w:val="1"/>
    <w:link w:val="12"/>
    <w:qFormat/>
    <w:uiPriority w:val="0"/>
    <w:rPr>
      <w:rFonts w:ascii="Times New Roman" w:hAnsi="Times New Roman" w:eastAsia="宋体" w:cs="Times New Roman"/>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100" w:beforeAutospacing="1" w:after="100"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b/>
      <w:bCs/>
      <w:kern w:val="44"/>
      <w:sz w:val="44"/>
      <w:szCs w:val="44"/>
    </w:rPr>
  </w:style>
  <w:style w:type="character" w:customStyle="1" w:styleId="12">
    <w:name w:val="日期 Char"/>
    <w:basedOn w:val="10"/>
    <w:link w:val="4"/>
    <w:qFormat/>
    <w:uiPriority w:val="0"/>
    <w:rPr>
      <w:rFonts w:ascii="Times New Roman" w:hAnsi="Times New Roman" w:eastAsia="宋体" w:cs="Times New Roman"/>
      <w:szCs w:val="20"/>
    </w:rPr>
  </w:style>
  <w:style w:type="paragraph" w:customStyle="1" w:styleId="13">
    <w:name w:val="Style 样式 正文（首行缩进两字） + 首行缩进:  2 字符 + 宋体 四号"/>
    <w:basedOn w:val="1"/>
    <w:qFormat/>
    <w:uiPriority w:val="0"/>
    <w:pPr>
      <w:spacing w:line="300" w:lineRule="exact"/>
    </w:pPr>
    <w:rPr>
      <w:rFonts w:ascii="宋体" w:hAnsi="宋体" w:eastAsia="宋体" w:cs="Times New Roman"/>
      <w:sz w:val="24"/>
      <w:szCs w:val="2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fontstyle01"/>
    <w:basedOn w:val="10"/>
    <w:qFormat/>
    <w:uiPriority w:val="0"/>
    <w:rPr>
      <w:rFonts w:hint="eastAsia"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5476</Words>
  <Characters>5676</Characters>
  <Lines>48</Lines>
  <Paragraphs>13</Paragraphs>
  <TotalTime>43</TotalTime>
  <ScaleCrop>false</ScaleCrop>
  <LinksUpToDate>false</LinksUpToDate>
  <CharactersWithSpaces>6001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2021-01-01T10:53:00Z</dcterms:created>
  <dc:creator>Peter wang (王飞)-云服务集团</dc:creator>
  <cp:lastModifiedBy>Administrator</cp:lastModifiedBy>
  <cp:lastPrinted>2022-04-11T17:01:00Z</cp:lastPrinted>
  <dcterms:modified xsi:type="dcterms:W3CDTF">2025-03-04T02:05:38Z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BA971B2B06BC4100BECB4A6EE04CCB40_13</vt:lpwstr>
  </property>
</Properties>
</file>