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8E21A"/>
    <w:p w14:paraId="23C5585D">
      <w:pPr>
        <w:rPr>
          <w:rFonts w:hint="eastAsia" w:ascii="仿宋_GB2312" w:eastAsia="仿宋_GB2312"/>
          <w:b/>
          <w:bCs/>
          <w:sz w:val="32"/>
          <w:szCs w:val="32"/>
          <w:lang w:eastAsia="zh-CN"/>
        </w:rPr>
      </w:pPr>
      <w:r>
        <w:rPr>
          <w:rFonts w:hint="eastAsia" w:ascii="仿宋_GB2312" w:eastAsia="仿宋_GB2312"/>
          <w:b/>
          <w:bCs/>
          <w:sz w:val="32"/>
          <w:szCs w:val="32"/>
          <w:lang w:eastAsia="zh-CN"/>
        </w:rPr>
        <w:t>附件一：</w:t>
      </w:r>
    </w:p>
    <w:p w14:paraId="674AAB3B">
      <w:pPr>
        <w:jc w:val="center"/>
        <w:rPr>
          <w:rFonts w:hint="eastAsia" w:ascii="方正小标宋简体" w:eastAsia="方正小标宋简体"/>
          <w:b w:val="0"/>
          <w:bCs/>
          <w:sz w:val="44"/>
          <w:szCs w:val="44"/>
        </w:rPr>
      </w:pPr>
      <w:r>
        <w:rPr>
          <w:rFonts w:hint="eastAsia" w:ascii="方正小标宋简体" w:eastAsia="方正小标宋简体"/>
          <w:b w:val="0"/>
          <w:bCs/>
          <w:sz w:val="44"/>
          <w:szCs w:val="44"/>
        </w:rPr>
        <w:t>山东省技术市场</w:t>
      </w:r>
      <w:r>
        <w:rPr>
          <w:rFonts w:hint="eastAsia" w:ascii="方正小标宋简体" w:eastAsia="方正小标宋简体"/>
          <w:b w:val="0"/>
          <w:bCs/>
          <w:sz w:val="44"/>
          <w:szCs w:val="44"/>
          <w:lang w:eastAsia="zh-CN"/>
        </w:rPr>
        <w:t>协会</w:t>
      </w:r>
      <w:r>
        <w:rPr>
          <w:rFonts w:hint="eastAsia" w:ascii="方正小标宋简体" w:eastAsia="方正小标宋简体"/>
          <w:b w:val="0"/>
          <w:bCs/>
          <w:sz w:val="44"/>
          <w:szCs w:val="44"/>
        </w:rPr>
        <w:t>科技金桥奖</w:t>
      </w:r>
    </w:p>
    <w:p w14:paraId="6E111F22">
      <w:pPr>
        <w:jc w:val="center"/>
        <w:rPr>
          <w:rFonts w:hint="eastAsia" w:ascii="方正小标宋简体" w:eastAsia="方正小标宋简体"/>
          <w:b w:val="0"/>
          <w:bCs/>
          <w:sz w:val="44"/>
          <w:szCs w:val="44"/>
        </w:rPr>
      </w:pPr>
      <w:r>
        <w:rPr>
          <w:rFonts w:hint="eastAsia" w:ascii="方正小标宋简体" w:eastAsia="方正小标宋简体"/>
          <w:b w:val="0"/>
          <w:bCs/>
          <w:sz w:val="44"/>
          <w:szCs w:val="44"/>
        </w:rPr>
        <w:t>表彰奖励办法</w:t>
      </w:r>
    </w:p>
    <w:p w14:paraId="7B0A3ABB">
      <w:pPr>
        <w:jc w:val="center"/>
        <w:rPr>
          <w:rFonts w:hint="eastAsia" w:ascii="仿宋_GB2312" w:eastAsia="仿宋_GB2312"/>
          <w:b/>
          <w:sz w:val="32"/>
        </w:rPr>
      </w:pPr>
    </w:p>
    <w:p w14:paraId="45285213">
      <w:pPr>
        <w:jc w:val="center"/>
        <w:rPr>
          <w:rFonts w:hint="eastAsia" w:ascii="黑体" w:eastAsia="黑体"/>
          <w:b w:val="0"/>
          <w:bCs/>
          <w:sz w:val="32"/>
        </w:rPr>
      </w:pPr>
      <w:r>
        <w:rPr>
          <w:rFonts w:hint="eastAsia" w:ascii="黑体" w:eastAsia="黑体"/>
          <w:b w:val="0"/>
          <w:bCs/>
          <w:sz w:val="32"/>
        </w:rPr>
        <w:t>第一章  总  则</w:t>
      </w:r>
    </w:p>
    <w:p w14:paraId="64C4DB4E">
      <w:pPr>
        <w:ind w:firstLine="540" w:firstLineChars="168"/>
        <w:rPr>
          <w:rFonts w:hint="eastAsia" w:ascii="仿宋_GB2312" w:eastAsia="仿宋_GB2312"/>
          <w:sz w:val="32"/>
        </w:rPr>
      </w:pPr>
      <w:r>
        <w:rPr>
          <w:rFonts w:hint="eastAsia" w:ascii="仿宋_GB2312" w:eastAsia="仿宋_GB2312"/>
          <w:b/>
          <w:sz w:val="32"/>
        </w:rPr>
        <w:t>第一条</w:t>
      </w:r>
      <w:r>
        <w:rPr>
          <w:rFonts w:hint="eastAsia" w:ascii="仿宋_GB2312" w:eastAsia="仿宋_GB2312"/>
          <w:sz w:val="32"/>
        </w:rPr>
        <w:t xml:space="preserve"> 为了奖励在我省技术市场建设、发展、管理、交易和科技成果转化中作出突出贡献的单位、个人和项目，调动技术市场从业人员的积极性和创造性，促进技术市场发展，加快科技成果产业化，推动科技进步和经济发展，依据《国家科学技术奖励条例》及其实施细则、国家和省《社会力量设立科学技术奖管理办法》的有关规定，制定本办法。</w:t>
      </w:r>
    </w:p>
    <w:p w14:paraId="203D45EC">
      <w:pPr>
        <w:ind w:firstLine="540" w:firstLineChars="168"/>
        <w:rPr>
          <w:rFonts w:hint="eastAsia" w:ascii="仿宋_GB2312" w:eastAsia="仿宋_GB2312"/>
          <w:sz w:val="32"/>
        </w:rPr>
      </w:pPr>
      <w:r>
        <w:rPr>
          <w:rFonts w:hint="eastAsia" w:ascii="仿宋_GB2312" w:eastAsia="仿宋_GB2312"/>
          <w:b/>
          <w:sz w:val="32"/>
        </w:rPr>
        <w:t>第二条</w:t>
      </w:r>
      <w:r>
        <w:rPr>
          <w:rFonts w:hint="eastAsia" w:ascii="仿宋_GB2312" w:eastAsia="仿宋_GB2312"/>
          <w:sz w:val="32"/>
        </w:rPr>
        <w:t xml:space="preserve">  经山东省科学技术厅批准，山东省技术市场</w:t>
      </w:r>
      <w:r>
        <w:rPr>
          <w:rFonts w:hint="eastAsia" w:ascii="仿宋_GB2312" w:eastAsia="仿宋_GB2312"/>
          <w:sz w:val="32"/>
          <w:lang w:eastAsia="zh-CN"/>
        </w:rPr>
        <w:t>协会</w:t>
      </w:r>
      <w:r>
        <w:rPr>
          <w:rFonts w:hint="eastAsia" w:ascii="仿宋_GB2312" w:eastAsia="仿宋_GB2312"/>
          <w:sz w:val="32"/>
        </w:rPr>
        <w:t>设立山东省技术市场</w:t>
      </w:r>
      <w:r>
        <w:rPr>
          <w:rFonts w:hint="eastAsia" w:ascii="仿宋_GB2312" w:eastAsia="仿宋_GB2312"/>
          <w:sz w:val="32"/>
          <w:lang w:eastAsia="zh-CN"/>
        </w:rPr>
        <w:t>协会</w:t>
      </w:r>
      <w:r>
        <w:rPr>
          <w:rFonts w:hint="eastAsia" w:ascii="仿宋_GB2312" w:eastAsia="仿宋_GB2312"/>
          <w:sz w:val="32"/>
        </w:rPr>
        <w:t>科技金桥奖（以下简称“</w:t>
      </w:r>
      <w:r>
        <w:rPr>
          <w:rFonts w:hint="eastAsia" w:ascii="仿宋_GB2312" w:eastAsia="仿宋_GB2312"/>
          <w:sz w:val="32"/>
          <w:lang w:eastAsia="zh-CN"/>
        </w:rPr>
        <w:t>金桥奖</w:t>
      </w:r>
      <w:r>
        <w:rPr>
          <w:rFonts w:hint="eastAsia" w:ascii="仿宋_GB2312" w:eastAsia="仿宋_GB2312"/>
          <w:sz w:val="32"/>
        </w:rPr>
        <w:t>”）</w:t>
      </w:r>
      <w:r>
        <w:rPr>
          <w:rFonts w:hint="eastAsia" w:ascii="仿宋_GB2312" w:eastAsia="仿宋_GB2312"/>
          <w:sz w:val="32"/>
          <w:lang w:eastAsia="zh-CN"/>
        </w:rPr>
        <w:t>，并成立</w:t>
      </w:r>
      <w:r>
        <w:rPr>
          <w:rFonts w:hint="eastAsia" w:ascii="仿宋_GB2312" w:eastAsia="仿宋_GB2312"/>
          <w:sz w:val="32"/>
        </w:rPr>
        <w:t>奖励委员会（以下简称“奖励委员会”），下设山东省技术市场</w:t>
      </w:r>
      <w:r>
        <w:rPr>
          <w:rFonts w:hint="eastAsia" w:ascii="仿宋_GB2312" w:eastAsia="仿宋_GB2312"/>
          <w:sz w:val="32"/>
          <w:lang w:eastAsia="zh-CN"/>
        </w:rPr>
        <w:t>协会</w:t>
      </w:r>
      <w:r>
        <w:rPr>
          <w:rFonts w:hint="eastAsia" w:ascii="仿宋_GB2312" w:eastAsia="仿宋_GB2312"/>
          <w:sz w:val="32"/>
        </w:rPr>
        <w:t>科技金桥奖奖励委员会办公室（以下简称“奖励委员会办公室”），负责金桥奖的受理、评审、奖励和日常工作。</w:t>
      </w:r>
    </w:p>
    <w:p w14:paraId="64A90B02">
      <w:pPr>
        <w:ind w:firstLine="640" w:firstLineChars="200"/>
        <w:rPr>
          <w:rFonts w:hint="eastAsia" w:ascii="仿宋_GB2312" w:eastAsia="仿宋_GB2312"/>
          <w:sz w:val="32"/>
        </w:rPr>
      </w:pPr>
      <w:r>
        <w:rPr>
          <w:rFonts w:hint="eastAsia" w:ascii="仿宋_GB2312" w:eastAsia="仿宋_GB2312"/>
          <w:sz w:val="32"/>
        </w:rPr>
        <w:t>金桥奖包括先进集体、先进个人和优秀项目三个奖种，</w:t>
      </w:r>
      <w:r>
        <w:rPr>
          <w:rFonts w:hint="eastAsia" w:ascii="仿宋_GB2312" w:eastAsia="仿宋_GB2312"/>
          <w:color w:val="000000"/>
          <w:sz w:val="32"/>
        </w:rPr>
        <w:t>先进集体奖10项，先进个人奖</w:t>
      </w:r>
      <w:r>
        <w:rPr>
          <w:rFonts w:hint="eastAsia" w:ascii="仿宋_GB2312" w:eastAsia="仿宋_GB2312"/>
          <w:color w:val="000000"/>
          <w:sz w:val="32"/>
          <w:lang w:val="en-US" w:eastAsia="zh-CN"/>
        </w:rPr>
        <w:t>4</w:t>
      </w:r>
      <w:r>
        <w:rPr>
          <w:rFonts w:hint="eastAsia" w:ascii="仿宋_GB2312" w:eastAsia="仿宋_GB2312"/>
          <w:color w:val="000000"/>
          <w:sz w:val="32"/>
        </w:rPr>
        <w:t>0项，优秀项目奖</w:t>
      </w:r>
      <w:r>
        <w:rPr>
          <w:rFonts w:hint="eastAsia" w:ascii="仿宋_GB2312" w:eastAsia="仿宋_GB2312"/>
          <w:color w:val="000000"/>
          <w:sz w:val="32"/>
          <w:lang w:val="en-US" w:eastAsia="zh-CN"/>
        </w:rPr>
        <w:t>5</w:t>
      </w:r>
      <w:r>
        <w:rPr>
          <w:rFonts w:ascii="仿宋_GB2312" w:eastAsia="仿宋_GB2312"/>
          <w:color w:val="000000"/>
          <w:sz w:val="32"/>
        </w:rPr>
        <w:t>0</w:t>
      </w:r>
      <w:r>
        <w:rPr>
          <w:rFonts w:hint="eastAsia" w:ascii="仿宋_GB2312" w:eastAsia="仿宋_GB2312"/>
          <w:color w:val="000000"/>
          <w:sz w:val="32"/>
        </w:rPr>
        <w:t>项</w:t>
      </w:r>
      <w:r>
        <w:rPr>
          <w:rFonts w:hint="eastAsia" w:ascii="仿宋_GB2312" w:eastAsia="仿宋_GB2312"/>
          <w:color w:val="000000"/>
          <w:sz w:val="32"/>
          <w:lang w:eastAsia="zh-CN"/>
        </w:rPr>
        <w:t>。</w:t>
      </w:r>
      <w:r>
        <w:rPr>
          <w:rFonts w:hint="eastAsia" w:ascii="仿宋_GB2312" w:eastAsia="仿宋_GB2312"/>
          <w:color w:val="000000"/>
          <w:sz w:val="32"/>
        </w:rPr>
        <w:t>其中，优秀项目一等奖为</w:t>
      </w:r>
      <w:r>
        <w:rPr>
          <w:rFonts w:ascii="仿宋_GB2312" w:eastAsia="仿宋_GB2312"/>
          <w:color w:val="000000"/>
          <w:sz w:val="32"/>
        </w:rPr>
        <w:t>1</w:t>
      </w:r>
      <w:r>
        <w:rPr>
          <w:rFonts w:hint="eastAsia" w:ascii="仿宋_GB2312" w:eastAsia="仿宋_GB2312"/>
          <w:color w:val="000000"/>
          <w:sz w:val="32"/>
        </w:rPr>
        <w:t>0项，二等奖为</w:t>
      </w:r>
      <w:r>
        <w:rPr>
          <w:rFonts w:hint="eastAsia" w:ascii="仿宋_GB2312" w:eastAsia="仿宋_GB2312"/>
          <w:color w:val="000000"/>
          <w:sz w:val="32"/>
          <w:lang w:val="en-US" w:eastAsia="zh-CN"/>
        </w:rPr>
        <w:t>4</w:t>
      </w:r>
      <w:r>
        <w:rPr>
          <w:rFonts w:ascii="仿宋_GB2312" w:eastAsia="仿宋_GB2312"/>
          <w:color w:val="000000"/>
          <w:sz w:val="32"/>
        </w:rPr>
        <w:t>0</w:t>
      </w:r>
      <w:r>
        <w:rPr>
          <w:rFonts w:hint="eastAsia" w:ascii="仿宋_GB2312" w:eastAsia="仿宋_GB2312"/>
          <w:color w:val="000000"/>
          <w:sz w:val="32"/>
        </w:rPr>
        <w:t>项</w:t>
      </w:r>
      <w:r>
        <w:rPr>
          <w:rFonts w:hint="eastAsia" w:ascii="仿宋_GB2312" w:eastAsia="仿宋_GB2312"/>
          <w:color w:val="000000"/>
          <w:sz w:val="32"/>
          <w:lang w:eastAsia="zh-CN"/>
        </w:rPr>
        <w:t>。</w:t>
      </w:r>
      <w:r>
        <w:rPr>
          <w:rFonts w:hint="eastAsia" w:ascii="仿宋_GB2312" w:eastAsia="仿宋_GB2312"/>
          <w:color w:val="000000"/>
          <w:sz w:val="32"/>
        </w:rPr>
        <w:t>每年评审一次。</w:t>
      </w:r>
    </w:p>
    <w:p w14:paraId="78EB426C">
      <w:pPr>
        <w:ind w:firstLine="540" w:firstLineChars="168"/>
        <w:rPr>
          <w:rFonts w:hint="eastAsia" w:ascii="仿宋_GB2312" w:eastAsia="仿宋_GB2312"/>
          <w:sz w:val="32"/>
        </w:rPr>
      </w:pPr>
      <w:r>
        <w:rPr>
          <w:rFonts w:hint="eastAsia" w:ascii="仿宋_GB2312" w:eastAsia="仿宋_GB2312"/>
          <w:b/>
          <w:sz w:val="32"/>
        </w:rPr>
        <w:t>第三条</w:t>
      </w:r>
      <w:r>
        <w:rPr>
          <w:rFonts w:hint="eastAsia" w:ascii="仿宋_GB2312" w:eastAsia="仿宋_GB2312"/>
          <w:sz w:val="32"/>
        </w:rPr>
        <w:t xml:space="preserve">  凡申报金桥奖的集体和个人，必须做到坚持四项基本原则，认真贯彻执行国家有关技术市场的政策、法规；热爱本职工作，秉公办事，具有较高的业务素质和政策水平；在开拓和发展我省技术市场工作中有创新精神，并做出突出贡献。</w:t>
      </w:r>
    </w:p>
    <w:p w14:paraId="07A08426">
      <w:pPr>
        <w:ind w:firstLine="540" w:firstLineChars="168"/>
        <w:rPr>
          <w:rFonts w:hint="eastAsia" w:ascii="仿宋_GB2312" w:eastAsia="仿宋_GB2312"/>
          <w:sz w:val="32"/>
        </w:rPr>
      </w:pPr>
      <w:r>
        <w:rPr>
          <w:rFonts w:hint="eastAsia" w:ascii="仿宋_GB2312" w:eastAsia="仿宋_GB2312"/>
          <w:b/>
          <w:sz w:val="32"/>
        </w:rPr>
        <w:t xml:space="preserve">第四条  </w:t>
      </w:r>
      <w:r>
        <w:rPr>
          <w:rFonts w:hint="eastAsia" w:ascii="仿宋_GB2312" w:eastAsia="仿宋_GB2312"/>
          <w:sz w:val="32"/>
        </w:rPr>
        <w:t>金桥奖的推荐、评审和授奖工作，坚持“公开、公平、公正、科学、规范”的原则。</w:t>
      </w:r>
    </w:p>
    <w:p w14:paraId="3187FA1B">
      <w:pPr>
        <w:jc w:val="center"/>
        <w:rPr>
          <w:rFonts w:hint="eastAsia" w:ascii="黑体" w:eastAsia="黑体" w:cs="Times New Roman"/>
          <w:b w:val="0"/>
          <w:bCs/>
          <w:sz w:val="32"/>
        </w:rPr>
      </w:pPr>
      <w:r>
        <w:rPr>
          <w:rFonts w:hint="eastAsia" w:ascii="黑体" w:eastAsia="黑体" w:cs="Times New Roman"/>
          <w:b w:val="0"/>
          <w:bCs/>
          <w:sz w:val="32"/>
        </w:rPr>
        <w:t>第二章  奖励范围和标准</w:t>
      </w:r>
    </w:p>
    <w:p w14:paraId="5FC00E9D">
      <w:pPr>
        <w:ind w:firstLine="540" w:firstLineChars="168"/>
        <w:rPr>
          <w:rFonts w:hint="eastAsia" w:ascii="仿宋_GB2312" w:eastAsia="仿宋_GB2312"/>
          <w:sz w:val="32"/>
        </w:rPr>
      </w:pPr>
      <w:r>
        <w:rPr>
          <w:rFonts w:hint="eastAsia" w:ascii="仿宋_GB2312" w:eastAsia="仿宋_GB2312"/>
          <w:b/>
          <w:sz w:val="32"/>
        </w:rPr>
        <w:t>第五条</w:t>
      </w:r>
      <w:r>
        <w:rPr>
          <w:rFonts w:hint="eastAsia" w:ascii="仿宋_GB2312" w:eastAsia="仿宋_GB2312"/>
          <w:sz w:val="32"/>
        </w:rPr>
        <w:t xml:space="preserve">  金桥奖的奖励范围是在技术市场管理与服务、技术市场理论研究、技术转移科技成果转化和新技术、新产品引进、开发、推广等工作中做出突出贡献的单位、个人和项目。</w:t>
      </w:r>
    </w:p>
    <w:p w14:paraId="5D53B81A">
      <w:pPr>
        <w:ind w:firstLine="540" w:firstLineChars="168"/>
        <w:rPr>
          <w:rFonts w:hint="eastAsia" w:ascii="仿宋_GB2312" w:eastAsia="仿宋_GB2312"/>
          <w:b/>
          <w:sz w:val="32"/>
        </w:rPr>
      </w:pPr>
      <w:r>
        <w:rPr>
          <w:rFonts w:hint="eastAsia" w:ascii="仿宋_GB2312" w:eastAsia="仿宋_GB2312"/>
          <w:b/>
          <w:sz w:val="32"/>
        </w:rPr>
        <w:t>第六条</w:t>
      </w:r>
      <w:r>
        <w:rPr>
          <w:rFonts w:hint="eastAsia" w:ascii="仿宋_GB2312" w:eastAsia="仿宋_GB2312"/>
          <w:sz w:val="32"/>
        </w:rPr>
        <w:t xml:space="preserve">  具备下列条件之一的，可以申请先进集体奖:</w:t>
      </w:r>
    </w:p>
    <w:p w14:paraId="4CBC27A0">
      <w:pPr>
        <w:ind w:firstLine="537" w:firstLineChars="168"/>
        <w:rPr>
          <w:rFonts w:hint="eastAsia" w:ascii="仿宋_GB2312" w:eastAsia="仿宋_GB2312"/>
          <w:sz w:val="32"/>
        </w:rPr>
      </w:pPr>
      <w:r>
        <w:rPr>
          <w:rFonts w:hint="eastAsia" w:ascii="仿宋_GB2312" w:eastAsia="仿宋_GB2312"/>
          <w:sz w:val="32"/>
        </w:rPr>
        <w:t>一、在技术开发、技术转让、技术咨询和技术服务等技术交易活动中成绩显著</w:t>
      </w:r>
      <w:r>
        <w:rPr>
          <w:rFonts w:hint="eastAsia" w:ascii="仿宋_GB2312" w:eastAsia="仿宋_GB2312"/>
          <w:sz w:val="32"/>
          <w:lang w:eastAsia="zh-CN"/>
        </w:rPr>
        <w:t>的单位</w:t>
      </w:r>
      <w:r>
        <w:rPr>
          <w:rFonts w:hint="eastAsia" w:ascii="仿宋_GB2312" w:eastAsia="仿宋_GB2312"/>
          <w:sz w:val="32"/>
        </w:rPr>
        <w:t>，全年经过认定登记的技术合同成交金额500万元，或技术性收入200万元以上；</w:t>
      </w:r>
      <w:r>
        <w:rPr>
          <w:rFonts w:hint="eastAsia" w:ascii="仿宋_GB2312" w:eastAsia="仿宋_GB2312"/>
          <w:sz w:val="32"/>
          <w:lang w:eastAsia="zh-CN"/>
        </w:rPr>
        <w:t>单位</w:t>
      </w:r>
      <w:r>
        <w:rPr>
          <w:rFonts w:hint="eastAsia" w:ascii="仿宋_GB2312" w:eastAsia="仿宋_GB2312"/>
          <w:sz w:val="32"/>
        </w:rPr>
        <w:t>经济效益年创利税20</w:t>
      </w:r>
      <w:r>
        <w:rPr>
          <w:rFonts w:hint="eastAsia" w:ascii="仿宋_GB2312" w:eastAsia="仿宋_GB2312"/>
          <w:sz w:val="32"/>
          <w:lang w:val="en-US" w:eastAsia="zh-CN"/>
        </w:rPr>
        <w:t>0</w:t>
      </w:r>
      <w:r>
        <w:rPr>
          <w:rFonts w:hint="eastAsia" w:ascii="仿宋_GB2312" w:eastAsia="仿宋_GB2312"/>
          <w:sz w:val="32"/>
        </w:rPr>
        <w:t>万元以上。</w:t>
      </w:r>
    </w:p>
    <w:p w14:paraId="0C544C43">
      <w:pPr>
        <w:ind w:firstLine="537" w:firstLineChars="168"/>
        <w:rPr>
          <w:rFonts w:hint="eastAsia" w:ascii="仿宋_GB2312" w:eastAsia="仿宋_GB2312"/>
          <w:sz w:val="32"/>
        </w:rPr>
      </w:pPr>
      <w:r>
        <w:rPr>
          <w:rFonts w:hint="eastAsia" w:ascii="仿宋_GB2312" w:eastAsia="仿宋_GB2312"/>
          <w:sz w:val="32"/>
        </w:rPr>
        <w:t>二、开发科技新产品和实施技术成果年创产值500万元以上；自身经济效益年创利税</w:t>
      </w:r>
      <w:r>
        <w:rPr>
          <w:rFonts w:hint="eastAsia" w:ascii="仿宋_GB2312" w:eastAsia="仿宋_GB2312"/>
          <w:sz w:val="32"/>
          <w:lang w:val="en-US" w:eastAsia="zh-CN"/>
        </w:rPr>
        <w:t>3</w:t>
      </w:r>
      <w:r>
        <w:rPr>
          <w:rFonts w:hint="eastAsia" w:ascii="仿宋_GB2312" w:eastAsia="仿宋_GB2312"/>
          <w:sz w:val="32"/>
        </w:rPr>
        <w:t>00万元或年人均创利润2</w:t>
      </w:r>
      <w:r>
        <w:rPr>
          <w:rFonts w:hint="eastAsia" w:ascii="仿宋_GB2312" w:eastAsia="仿宋_GB2312"/>
          <w:sz w:val="32"/>
          <w:lang w:val="en-US" w:eastAsia="zh-CN"/>
        </w:rPr>
        <w:t>0</w:t>
      </w:r>
      <w:r>
        <w:rPr>
          <w:rFonts w:hint="eastAsia" w:ascii="仿宋_GB2312" w:eastAsia="仿宋_GB2312"/>
          <w:sz w:val="32"/>
        </w:rPr>
        <w:t>万元以上。</w:t>
      </w:r>
    </w:p>
    <w:p w14:paraId="6DF0A7D2">
      <w:pPr>
        <w:ind w:firstLine="537" w:firstLineChars="168"/>
        <w:rPr>
          <w:rFonts w:hint="eastAsia" w:ascii="仿宋_GB2312" w:eastAsia="仿宋_GB2312"/>
          <w:sz w:val="32"/>
        </w:rPr>
      </w:pPr>
      <w:r>
        <w:rPr>
          <w:rFonts w:hint="eastAsia" w:ascii="仿宋_GB2312" w:eastAsia="仿宋_GB2312"/>
          <w:sz w:val="32"/>
        </w:rPr>
        <w:t>三、建立畅通的技术成果信息网络，有效开展信息传递和技术中介服务。每年向企业及社会提供科技信息200条以上，促成技术中介项目50项，为社会新增产值1000万元，利税200万元以上。</w:t>
      </w:r>
    </w:p>
    <w:p w14:paraId="32B0217D">
      <w:pPr>
        <w:ind w:firstLine="537" w:firstLineChars="168"/>
        <w:rPr>
          <w:rFonts w:hint="eastAsia" w:ascii="仿宋_GB2312" w:eastAsia="仿宋_GB2312"/>
          <w:sz w:val="32"/>
        </w:rPr>
      </w:pPr>
      <w:r>
        <w:rPr>
          <w:rFonts w:hint="eastAsia" w:ascii="仿宋_GB2312" w:eastAsia="仿宋_GB2312"/>
          <w:sz w:val="32"/>
        </w:rPr>
        <w:t>四、促进科技与经济的结合，组建科研生产联合体（集团</w:t>
      </w:r>
      <w:r>
        <w:rPr>
          <w:rFonts w:hint="eastAsia" w:ascii="仿宋_GB2312" w:eastAsia="仿宋_GB2312"/>
          <w:sz w:val="32"/>
          <w:lang w:eastAsia="zh-CN"/>
        </w:rPr>
        <w:t>、平台等组织</w:t>
      </w:r>
      <w:r>
        <w:rPr>
          <w:rFonts w:hint="eastAsia" w:ascii="仿宋_GB2312" w:eastAsia="仿宋_GB2312"/>
          <w:sz w:val="32"/>
        </w:rPr>
        <w:t>），或创办科技开发型企业或科技性、示范性基地2--3个，年创产值</w:t>
      </w:r>
      <w:r>
        <w:rPr>
          <w:rFonts w:hint="eastAsia" w:ascii="仿宋_GB2312" w:eastAsia="仿宋_GB2312"/>
          <w:sz w:val="32"/>
          <w:lang w:val="en-US" w:eastAsia="zh-CN"/>
        </w:rPr>
        <w:t>500</w:t>
      </w:r>
      <w:r>
        <w:rPr>
          <w:rFonts w:hint="eastAsia" w:ascii="仿宋_GB2312" w:eastAsia="仿宋_GB2312"/>
          <w:sz w:val="32"/>
        </w:rPr>
        <w:t>万元，利税</w:t>
      </w:r>
      <w:r>
        <w:rPr>
          <w:rFonts w:hint="eastAsia" w:ascii="仿宋_GB2312" w:eastAsia="仿宋_GB2312"/>
          <w:sz w:val="32"/>
          <w:lang w:val="en-US" w:eastAsia="zh-CN"/>
        </w:rPr>
        <w:t>50</w:t>
      </w:r>
      <w:r>
        <w:rPr>
          <w:rFonts w:hint="eastAsia" w:ascii="仿宋_GB2312" w:eastAsia="仿宋_GB2312"/>
          <w:sz w:val="32"/>
        </w:rPr>
        <w:t>万元以上。</w:t>
      </w:r>
    </w:p>
    <w:p w14:paraId="0F4A3FAC">
      <w:pPr>
        <w:ind w:firstLine="537" w:firstLineChars="168"/>
        <w:rPr>
          <w:rFonts w:hint="eastAsia" w:ascii="仿宋_GB2312" w:eastAsia="仿宋_GB2312"/>
          <w:sz w:val="32"/>
        </w:rPr>
      </w:pPr>
      <w:r>
        <w:rPr>
          <w:rFonts w:hint="eastAsia" w:ascii="仿宋_GB2312" w:eastAsia="仿宋_GB2312"/>
          <w:sz w:val="32"/>
        </w:rPr>
        <w:t>五、结合本地区实际情况，制定较完善的技术市场政策、法规。开展行之有效的监督和管理工作；制定行之有效的技术合同管理制度，及时准确地完成和上报技术市场统计报表，卓有成效地开展统计分析、评价工作；在技术市场人才培训方面做出显著成绩。</w:t>
      </w:r>
    </w:p>
    <w:p w14:paraId="50887FFD">
      <w:pPr>
        <w:ind w:firstLine="537" w:firstLineChars="168"/>
        <w:rPr>
          <w:rFonts w:hint="eastAsia" w:ascii="仿宋_GB2312" w:eastAsia="仿宋_GB2312"/>
          <w:sz w:val="32"/>
        </w:rPr>
      </w:pPr>
      <w:r>
        <w:rPr>
          <w:rFonts w:hint="eastAsia" w:ascii="仿宋_GB2312" w:eastAsia="仿宋_GB2312"/>
          <w:sz w:val="32"/>
        </w:rPr>
        <w:t>六、积极组织本地区、本部门、本单位的技术交易活动，每年举办具有特色的技术交易2次以上，技术合同成交金额1亿元以上。</w:t>
      </w:r>
    </w:p>
    <w:p w14:paraId="67802B1E">
      <w:pPr>
        <w:ind w:firstLine="540" w:firstLineChars="168"/>
        <w:rPr>
          <w:rFonts w:hint="eastAsia" w:ascii="仿宋_GB2312" w:eastAsia="仿宋_GB2312"/>
          <w:b/>
          <w:sz w:val="32"/>
        </w:rPr>
      </w:pPr>
      <w:r>
        <w:rPr>
          <w:rFonts w:hint="eastAsia" w:ascii="仿宋_GB2312" w:eastAsia="仿宋_GB2312"/>
          <w:b/>
          <w:sz w:val="32"/>
        </w:rPr>
        <w:t xml:space="preserve">第七条  </w:t>
      </w:r>
      <w:r>
        <w:rPr>
          <w:rFonts w:hint="eastAsia" w:ascii="仿宋_GB2312" w:eastAsia="仿宋_GB2312"/>
          <w:sz w:val="32"/>
        </w:rPr>
        <w:t>具备下列条件之一的，可以申请先进个人奖：</w:t>
      </w:r>
    </w:p>
    <w:p w14:paraId="73FFE769">
      <w:pPr>
        <w:ind w:firstLine="537" w:firstLineChars="168"/>
        <w:rPr>
          <w:rFonts w:hint="eastAsia" w:ascii="仿宋_GB2312" w:eastAsia="仿宋_GB2312"/>
          <w:sz w:val="32"/>
        </w:rPr>
      </w:pPr>
      <w:r>
        <w:rPr>
          <w:rFonts w:hint="eastAsia" w:ascii="仿宋_GB2312" w:eastAsia="仿宋_GB2312"/>
          <w:sz w:val="32"/>
        </w:rPr>
        <w:t>一、在本单位领办、创办科技型开发实体，年创产值</w:t>
      </w:r>
      <w:r>
        <w:rPr>
          <w:rFonts w:hint="eastAsia" w:ascii="仿宋_GB2312" w:eastAsia="仿宋_GB2312"/>
          <w:sz w:val="32"/>
          <w:lang w:val="en-US" w:eastAsia="zh-CN"/>
        </w:rPr>
        <w:t>300</w:t>
      </w:r>
      <w:r>
        <w:rPr>
          <w:rFonts w:hint="eastAsia" w:ascii="仿宋_GB2312" w:eastAsia="仿宋_GB2312"/>
          <w:sz w:val="32"/>
        </w:rPr>
        <w:t>万元，利税</w:t>
      </w:r>
      <w:r>
        <w:rPr>
          <w:rFonts w:hint="eastAsia" w:ascii="仿宋_GB2312" w:eastAsia="仿宋_GB2312"/>
          <w:sz w:val="32"/>
          <w:lang w:val="en-US" w:eastAsia="zh-CN"/>
        </w:rPr>
        <w:t>5</w:t>
      </w:r>
      <w:r>
        <w:rPr>
          <w:rFonts w:hint="eastAsia" w:ascii="仿宋_GB2312" w:eastAsia="仿宋_GB2312"/>
          <w:sz w:val="32"/>
        </w:rPr>
        <w:t>0万元；使本单位自身经济效益达到年人均</w:t>
      </w:r>
      <w:r>
        <w:rPr>
          <w:rFonts w:hint="eastAsia" w:ascii="仿宋_GB2312" w:eastAsia="仿宋_GB2312"/>
          <w:sz w:val="32"/>
          <w:lang w:val="en-US" w:eastAsia="zh-CN"/>
        </w:rPr>
        <w:t>5</w:t>
      </w:r>
      <w:r>
        <w:rPr>
          <w:rFonts w:hint="eastAsia" w:ascii="仿宋_GB2312" w:eastAsia="仿宋_GB2312"/>
          <w:sz w:val="32"/>
        </w:rPr>
        <w:t>万元以上。</w:t>
      </w:r>
    </w:p>
    <w:p w14:paraId="596EEE27">
      <w:pPr>
        <w:ind w:firstLine="537" w:firstLineChars="168"/>
        <w:rPr>
          <w:rFonts w:hint="eastAsia" w:ascii="仿宋_GB2312" w:eastAsia="仿宋_GB2312"/>
          <w:sz w:val="32"/>
        </w:rPr>
      </w:pPr>
      <w:r>
        <w:rPr>
          <w:rFonts w:hint="eastAsia" w:ascii="仿宋_GB2312" w:eastAsia="仿宋_GB2312"/>
          <w:sz w:val="32"/>
        </w:rPr>
        <w:t>二、为主组织技术中介服务，每年促成技术中介项目3项以上，为本单位增加创收20万元以上；项目实施后每年为企业新增产值500万元，利税80万元以上。</w:t>
      </w:r>
    </w:p>
    <w:p w14:paraId="71ABC334">
      <w:pPr>
        <w:ind w:firstLine="537" w:firstLineChars="168"/>
        <w:rPr>
          <w:rFonts w:hint="eastAsia" w:ascii="仿宋_GB2312" w:eastAsia="仿宋_GB2312"/>
          <w:sz w:val="32"/>
        </w:rPr>
      </w:pPr>
      <w:r>
        <w:rPr>
          <w:rFonts w:hint="eastAsia" w:ascii="仿宋_GB2312" w:eastAsia="仿宋_GB2312"/>
          <w:sz w:val="32"/>
        </w:rPr>
        <w:t>三、为主组织和参与企业的新技术、新产品、新工艺和新材料的研究开发，以及企业技术改造，技术成果的引进和转化，使企业年新增产值300万元，利税50万元以上。</w:t>
      </w:r>
    </w:p>
    <w:p w14:paraId="38BCAC82">
      <w:pPr>
        <w:ind w:firstLine="537" w:firstLineChars="168"/>
        <w:rPr>
          <w:rFonts w:hint="eastAsia" w:ascii="仿宋_GB2312" w:eastAsia="仿宋_GB2312"/>
          <w:sz w:val="32"/>
        </w:rPr>
      </w:pPr>
      <w:r>
        <w:rPr>
          <w:rFonts w:hint="eastAsia" w:ascii="仿宋_GB2312" w:eastAsia="仿宋_GB2312"/>
          <w:sz w:val="32"/>
        </w:rPr>
        <w:t>四、负责制定和完善本地区、本部门的技术市场政策法规，并在技术市场的监督管理、技术市场政策法规的宣传实施和技术市场人才培训等工作中做出显著成绩。</w:t>
      </w:r>
    </w:p>
    <w:p w14:paraId="52AAC663">
      <w:pPr>
        <w:ind w:firstLine="537" w:firstLineChars="168"/>
        <w:jc w:val="left"/>
        <w:rPr>
          <w:rFonts w:hint="eastAsia" w:ascii="仿宋_GB2312" w:eastAsia="仿宋_GB2312"/>
          <w:sz w:val="32"/>
        </w:rPr>
      </w:pPr>
      <w:r>
        <w:rPr>
          <w:rFonts w:hint="eastAsia" w:ascii="仿宋_GB2312" w:eastAsia="仿宋_GB2312"/>
          <w:sz w:val="32"/>
        </w:rPr>
        <w:t>五、认真开展技术合同认定登记工作，出色地完成技术合同登记、统计任务，并在技术市场统计分析、评价工作中有重要贡献和创新，在推动本地技术交易活动中做出显著成绩。</w:t>
      </w:r>
    </w:p>
    <w:p w14:paraId="3D5CED1E">
      <w:pPr>
        <w:ind w:firstLine="537" w:firstLineChars="168"/>
        <w:rPr>
          <w:rFonts w:hint="eastAsia" w:ascii="仿宋_GB2312" w:eastAsia="仿宋_GB2312"/>
          <w:sz w:val="32"/>
        </w:rPr>
      </w:pPr>
      <w:r>
        <w:rPr>
          <w:rFonts w:hint="eastAsia" w:ascii="仿宋_GB2312" w:eastAsia="仿宋_GB2312"/>
          <w:sz w:val="32"/>
        </w:rPr>
        <w:t>六、为主承担并完成省级以上技术市场软课题1项以上，或市级技术市场软课题2项以上，或在省级以上刊物上发表有关技术市场理论文章4篇以上，或撰写并已公开出版专著1部，合著2部以上。</w:t>
      </w:r>
    </w:p>
    <w:p w14:paraId="0B6BD4B1">
      <w:pPr>
        <w:ind w:firstLine="540" w:firstLineChars="168"/>
        <w:rPr>
          <w:rFonts w:hint="eastAsia" w:ascii="仿宋_GB2312" w:eastAsia="仿宋_GB2312"/>
          <w:sz w:val="32"/>
        </w:rPr>
      </w:pPr>
      <w:r>
        <w:rPr>
          <w:rFonts w:hint="eastAsia" w:ascii="仿宋_GB2312" w:eastAsia="仿宋_GB2312"/>
          <w:b/>
          <w:sz w:val="32"/>
        </w:rPr>
        <w:t xml:space="preserve">第八条  </w:t>
      </w:r>
      <w:r>
        <w:rPr>
          <w:rFonts w:hint="eastAsia" w:ascii="仿宋_GB2312" w:eastAsia="仿宋_GB2312"/>
          <w:sz w:val="32"/>
        </w:rPr>
        <w:t>具备下列条件的，可申请优秀项目奖：</w:t>
      </w:r>
    </w:p>
    <w:p w14:paraId="0EF1D624">
      <w:pPr>
        <w:ind w:firstLine="537" w:firstLineChars="168"/>
        <w:rPr>
          <w:rFonts w:hint="eastAsia" w:ascii="仿宋_GB2312" w:eastAsia="仿宋_GB2312"/>
          <w:sz w:val="32"/>
        </w:rPr>
      </w:pPr>
      <w:r>
        <w:rPr>
          <w:rFonts w:hint="eastAsia" w:ascii="仿宋_GB2312" w:eastAsia="仿宋_GB2312"/>
          <w:sz w:val="32"/>
        </w:rPr>
        <w:t>一、</w:t>
      </w:r>
      <w:r>
        <w:rPr>
          <w:rFonts w:hint="eastAsia" w:ascii="仿宋_GB2312" w:eastAsia="仿宋_GB2312"/>
          <w:b/>
          <w:sz w:val="32"/>
        </w:rPr>
        <w:t>一等奖</w:t>
      </w:r>
      <w:r>
        <w:rPr>
          <w:rFonts w:hint="eastAsia" w:ascii="仿宋_GB2312" w:eastAsia="仿宋_GB2312"/>
          <w:sz w:val="32"/>
        </w:rPr>
        <w:t>：</w:t>
      </w:r>
      <w:bookmarkStart w:id="0" w:name="OLE_LINK2"/>
      <w:bookmarkStart w:id="1" w:name="OLE_LINK1"/>
      <w:r>
        <w:rPr>
          <w:rFonts w:hint="eastAsia" w:ascii="仿宋_GB2312" w:eastAsia="仿宋_GB2312"/>
          <w:sz w:val="32"/>
        </w:rPr>
        <w:t>项目在科技成果转化过程中，其技术合同经过认定登记，实施后对本地区经济建设或行业技术进步有重大影响，已取得显著经济效益和社会效益，</w:t>
      </w:r>
      <w:bookmarkEnd w:id="0"/>
      <w:bookmarkEnd w:id="1"/>
      <w:r>
        <w:rPr>
          <w:rFonts w:hint="eastAsia" w:ascii="仿宋_GB2312" w:eastAsia="仿宋_GB2312"/>
          <w:sz w:val="32"/>
        </w:rPr>
        <w:t>并得到政府有关部门和社会认可。</w:t>
      </w:r>
    </w:p>
    <w:p w14:paraId="0F8C9371">
      <w:pPr>
        <w:ind w:firstLine="537" w:firstLineChars="168"/>
        <w:rPr>
          <w:rFonts w:hint="eastAsia" w:ascii="仿宋_GB2312" w:eastAsia="仿宋_GB2312"/>
          <w:sz w:val="32"/>
        </w:rPr>
      </w:pPr>
      <w:r>
        <w:rPr>
          <w:rFonts w:hint="eastAsia" w:ascii="仿宋_GB2312" w:eastAsia="仿宋_GB2312"/>
          <w:sz w:val="32"/>
        </w:rPr>
        <w:t>1、工业项目（含农业深加工项目，下同）：总投资在2000万元以上，正式投产后，投入产出比为1：2，利税为20%以上。</w:t>
      </w:r>
    </w:p>
    <w:p w14:paraId="2F954BF2">
      <w:pPr>
        <w:ind w:firstLine="537" w:firstLineChars="168"/>
        <w:rPr>
          <w:rFonts w:hint="eastAsia" w:ascii="仿宋_GB2312" w:eastAsia="仿宋_GB2312"/>
          <w:sz w:val="32"/>
        </w:rPr>
      </w:pPr>
      <w:r>
        <w:rPr>
          <w:rFonts w:hint="eastAsia" w:ascii="仿宋_GB2312" w:eastAsia="仿宋_GB2312"/>
          <w:sz w:val="32"/>
        </w:rPr>
        <w:t>2、农业项目：新品种、新技术推广至省外，经济、社会、生态效益巨大，带动了行业的科技进步。经过具有国家资质检测部门测定，新品种增产10%以上。</w:t>
      </w:r>
    </w:p>
    <w:p w14:paraId="7F130AAE">
      <w:pPr>
        <w:ind w:firstLine="537" w:firstLineChars="168"/>
        <w:rPr>
          <w:rFonts w:hint="eastAsia" w:ascii="仿宋_GB2312" w:eastAsia="仿宋_GB2312"/>
          <w:sz w:val="32"/>
        </w:rPr>
      </w:pPr>
      <w:r>
        <w:rPr>
          <w:rFonts w:hint="eastAsia" w:ascii="仿宋_GB2312" w:eastAsia="仿宋_GB2312"/>
          <w:sz w:val="32"/>
        </w:rPr>
        <w:t>二、</w:t>
      </w:r>
      <w:r>
        <w:rPr>
          <w:rFonts w:hint="eastAsia" w:ascii="仿宋_GB2312" w:eastAsia="仿宋_GB2312"/>
          <w:b/>
          <w:sz w:val="32"/>
        </w:rPr>
        <w:t>二等奖</w:t>
      </w:r>
      <w:r>
        <w:rPr>
          <w:rFonts w:hint="eastAsia" w:ascii="仿宋_GB2312" w:eastAsia="仿宋_GB2312"/>
          <w:sz w:val="32"/>
        </w:rPr>
        <w:t>：项目在科技成果转化过程中，其技术合同经过认定登记，实施后对本地区经济建设或行业技术进步有较大影响，已取得较显著经济效益和社会效益，并得到政府有关部门和社会认可。</w:t>
      </w:r>
    </w:p>
    <w:p w14:paraId="7897FAAF">
      <w:pPr>
        <w:ind w:firstLine="537" w:firstLineChars="168"/>
        <w:rPr>
          <w:rFonts w:hint="eastAsia" w:ascii="仿宋_GB2312" w:eastAsia="仿宋_GB2312"/>
          <w:sz w:val="32"/>
        </w:rPr>
      </w:pPr>
      <w:r>
        <w:rPr>
          <w:rFonts w:hint="eastAsia" w:ascii="仿宋_GB2312" w:eastAsia="仿宋_GB2312"/>
          <w:sz w:val="32"/>
        </w:rPr>
        <w:t>1、工业项目：总投资在1000万元以上，正式投产后，投入产出比为1:2，利税20%以上。</w:t>
      </w:r>
    </w:p>
    <w:p w14:paraId="04546CE4">
      <w:pPr>
        <w:ind w:firstLine="537" w:firstLineChars="168"/>
        <w:rPr>
          <w:rFonts w:hint="eastAsia" w:ascii="仿宋_GB2312" w:eastAsia="仿宋_GB2312"/>
          <w:sz w:val="32"/>
        </w:rPr>
      </w:pPr>
      <w:r>
        <w:rPr>
          <w:rFonts w:hint="eastAsia" w:ascii="仿宋_GB2312" w:eastAsia="仿宋_GB2312"/>
          <w:sz w:val="32"/>
        </w:rPr>
        <w:t>2、农业项目：新品种、新技术推广至全省，经济、社会、生态效益较大，推进了行业的技术进步。经过具有国家资质检测部门测定，新品种增产5%以上。</w:t>
      </w:r>
    </w:p>
    <w:p w14:paraId="796947D0">
      <w:pPr>
        <w:jc w:val="center"/>
        <w:rPr>
          <w:rFonts w:hint="eastAsia" w:ascii="黑体" w:eastAsia="黑体" w:cs="Times New Roman"/>
          <w:b w:val="0"/>
          <w:bCs/>
          <w:sz w:val="32"/>
        </w:rPr>
      </w:pPr>
      <w:r>
        <w:rPr>
          <w:rFonts w:hint="eastAsia" w:ascii="黑体" w:eastAsia="黑体" w:cs="Times New Roman"/>
          <w:b w:val="0"/>
          <w:bCs/>
          <w:sz w:val="32"/>
        </w:rPr>
        <w:t>第三章  推荐申报</w:t>
      </w:r>
    </w:p>
    <w:p w14:paraId="6E1C8DEE">
      <w:pPr>
        <w:ind w:firstLine="540" w:firstLineChars="168"/>
        <w:rPr>
          <w:rFonts w:hint="eastAsia" w:ascii="仿宋_GB2312" w:eastAsia="仿宋_GB2312"/>
          <w:sz w:val="32"/>
          <w:szCs w:val="32"/>
        </w:rPr>
      </w:pPr>
      <w:r>
        <w:rPr>
          <w:rFonts w:hint="eastAsia" w:ascii="仿宋_GB2312" w:eastAsia="仿宋_GB2312"/>
          <w:b/>
          <w:sz w:val="32"/>
        </w:rPr>
        <w:t xml:space="preserve">第九条  </w:t>
      </w:r>
      <w:r>
        <w:rPr>
          <w:rFonts w:hint="eastAsia" w:ascii="仿宋_GB2312" w:eastAsia="仿宋_GB2312"/>
          <w:sz w:val="32"/>
          <w:szCs w:val="32"/>
        </w:rPr>
        <w:t>各市科技行政主管部门负责辖区内金桥奖的推荐工作，通过金桥奖推荐系统对申报材料进行审查、签署意见、打印汇总表并加盖公章，报奖励委员会办公室；省属机构、高校和科研院所等单位申报金桥奖的集体和个人，由主管部门审查、盖章后直接报送奖励委员会办公室。</w:t>
      </w:r>
    </w:p>
    <w:p w14:paraId="212C6101">
      <w:pPr>
        <w:ind w:firstLine="697" w:firstLineChars="218"/>
        <w:rPr>
          <w:rFonts w:hint="eastAsia" w:ascii="仿宋_GB2312" w:eastAsia="仿宋_GB2312"/>
          <w:color w:val="FFFFFF"/>
          <w:sz w:val="32"/>
          <w:lang w:eastAsia="zh-CN"/>
        </w:rPr>
      </w:pPr>
      <w:r>
        <w:rPr>
          <w:rFonts w:hint="eastAsia" w:ascii="仿宋_GB2312" w:eastAsia="仿宋_GB2312"/>
          <w:sz w:val="32"/>
          <w:szCs w:val="32"/>
        </w:rPr>
        <w:t>金桥奖申报工作通过金桥奖申报系统进行，填报相关材料，其中：</w:t>
      </w:r>
      <w:r>
        <w:rPr>
          <w:rFonts w:hint="eastAsia" w:ascii="仿宋_GB2312" w:eastAsia="仿宋_GB2312"/>
          <w:sz w:val="32"/>
        </w:rPr>
        <w:t>两个以上单位合作完成的项目，由第一完成单位申报</w:t>
      </w:r>
      <w:r>
        <w:rPr>
          <w:rFonts w:hint="eastAsia" w:ascii="仿宋_GB2312" w:eastAsia="仿宋_GB2312"/>
          <w:sz w:val="32"/>
          <w:lang w:eastAsia="zh-CN"/>
        </w:rPr>
        <w:t>；优秀项目的主要完成单位，一等奖不超过9个，二等奖不超过7个；主要完成人数，一等奖不超过12人，二等奖不超过9人。</w:t>
      </w:r>
    </w:p>
    <w:p w14:paraId="4191C2BE">
      <w:pPr>
        <w:ind w:firstLine="540" w:firstLineChars="168"/>
        <w:rPr>
          <w:rFonts w:hint="eastAsia" w:ascii="仿宋_GB2312" w:eastAsia="仿宋_GB2312"/>
          <w:sz w:val="32"/>
        </w:rPr>
      </w:pPr>
      <w:r>
        <w:rPr>
          <w:rFonts w:hint="eastAsia" w:ascii="仿宋_GB2312" w:eastAsia="仿宋_GB2312"/>
          <w:b/>
          <w:sz w:val="32"/>
        </w:rPr>
        <w:t>第十条</w:t>
      </w:r>
      <w:r>
        <w:rPr>
          <w:rFonts w:hint="eastAsia" w:ascii="仿宋_GB2312" w:eastAsia="仿宋_GB2312"/>
          <w:sz w:val="32"/>
        </w:rPr>
        <w:t xml:space="preserve">  金桥奖的申报材料</w:t>
      </w:r>
    </w:p>
    <w:p w14:paraId="54A7F060">
      <w:pPr>
        <w:ind w:firstLine="537" w:firstLineChars="168"/>
        <w:rPr>
          <w:rFonts w:hint="eastAsia" w:ascii="仿宋_GB2312" w:eastAsia="仿宋_GB2312"/>
          <w:sz w:val="32"/>
          <w:lang w:eastAsia="zh-CN"/>
        </w:rPr>
      </w:pPr>
      <w:r>
        <w:rPr>
          <w:rFonts w:hint="eastAsia" w:ascii="仿宋_GB2312" w:eastAsia="仿宋_GB2312"/>
          <w:sz w:val="32"/>
        </w:rPr>
        <w:t>一、《山东省技术市场</w:t>
      </w:r>
      <w:r>
        <w:rPr>
          <w:rFonts w:hint="eastAsia" w:ascii="仿宋_GB2312" w:eastAsia="仿宋_GB2312"/>
          <w:sz w:val="32"/>
          <w:lang w:eastAsia="zh-CN"/>
        </w:rPr>
        <w:t>协会</w:t>
      </w:r>
      <w:r>
        <w:rPr>
          <w:rFonts w:hint="eastAsia" w:ascii="仿宋_GB2312" w:eastAsia="仿宋_GB2312"/>
          <w:sz w:val="32"/>
        </w:rPr>
        <w:t>科技金桥奖申报表》</w:t>
      </w:r>
      <w:r>
        <w:rPr>
          <w:rFonts w:hint="eastAsia" w:ascii="仿宋_GB2312" w:eastAsia="仿宋_GB2312"/>
          <w:sz w:val="32"/>
          <w:lang w:eastAsia="zh-CN"/>
        </w:rPr>
        <w:t>；</w:t>
      </w:r>
    </w:p>
    <w:p w14:paraId="32553641">
      <w:pPr>
        <w:ind w:firstLine="537" w:firstLineChars="168"/>
        <w:rPr>
          <w:rFonts w:hint="eastAsia" w:ascii="仿宋_GB2312" w:eastAsia="仿宋_GB2312"/>
          <w:sz w:val="32"/>
        </w:rPr>
      </w:pPr>
      <w:r>
        <w:rPr>
          <w:rFonts w:hint="eastAsia" w:ascii="仿宋_GB2312" w:eastAsia="仿宋_GB2312"/>
          <w:sz w:val="32"/>
        </w:rPr>
        <w:t>二、申请优秀项目奖须附《科技成果评价报告》或《验收意见》及技术合同登记证明；</w:t>
      </w:r>
    </w:p>
    <w:p w14:paraId="2C74D589">
      <w:pPr>
        <w:ind w:firstLine="537" w:firstLineChars="168"/>
        <w:rPr>
          <w:rFonts w:hint="eastAsia" w:ascii="仿宋_GB2312" w:eastAsia="仿宋_GB2312"/>
          <w:sz w:val="32"/>
        </w:rPr>
      </w:pPr>
      <w:r>
        <w:rPr>
          <w:rFonts w:hint="eastAsia" w:ascii="仿宋_GB2312" w:eastAsia="仿宋_GB2312"/>
          <w:sz w:val="32"/>
        </w:rPr>
        <w:t>三、集体、个人、项目总结报告；</w:t>
      </w:r>
    </w:p>
    <w:p w14:paraId="033BF516">
      <w:pPr>
        <w:ind w:firstLine="537" w:firstLineChars="168"/>
        <w:rPr>
          <w:rFonts w:hint="eastAsia" w:ascii="仿宋_GB2312" w:eastAsia="仿宋_GB2312"/>
          <w:sz w:val="32"/>
        </w:rPr>
      </w:pPr>
      <w:r>
        <w:rPr>
          <w:rFonts w:hint="eastAsia" w:ascii="仿宋_GB2312" w:eastAsia="仿宋_GB2312"/>
          <w:sz w:val="32"/>
        </w:rPr>
        <w:t>四、效益与应用证明；</w:t>
      </w:r>
    </w:p>
    <w:p w14:paraId="17BA35B9">
      <w:pPr>
        <w:ind w:firstLine="537" w:firstLineChars="168"/>
        <w:rPr>
          <w:rFonts w:hint="eastAsia" w:ascii="仿宋_GB2312" w:eastAsia="仿宋_GB2312"/>
          <w:sz w:val="32"/>
        </w:rPr>
      </w:pPr>
      <w:r>
        <w:rPr>
          <w:rFonts w:hint="eastAsia" w:ascii="仿宋_GB2312" w:eastAsia="仿宋_GB2312"/>
          <w:sz w:val="32"/>
        </w:rPr>
        <w:t>五、知识产权证明；</w:t>
      </w:r>
    </w:p>
    <w:p w14:paraId="3F2B1673">
      <w:pPr>
        <w:ind w:firstLine="537" w:firstLineChars="168"/>
        <w:rPr>
          <w:rFonts w:hint="eastAsia" w:ascii="仿宋_GB2312" w:eastAsia="仿宋_GB2312"/>
          <w:sz w:val="32"/>
        </w:rPr>
      </w:pPr>
      <w:r>
        <w:rPr>
          <w:rFonts w:hint="eastAsia" w:ascii="仿宋_GB2312" w:eastAsia="仿宋_GB2312"/>
          <w:sz w:val="32"/>
        </w:rPr>
        <w:t>六、产品检测报告；</w:t>
      </w:r>
    </w:p>
    <w:p w14:paraId="17F0E5BB">
      <w:pPr>
        <w:ind w:firstLine="537" w:firstLineChars="168"/>
        <w:rPr>
          <w:rFonts w:hint="eastAsia" w:ascii="仿宋_GB2312" w:eastAsia="仿宋_GB2312"/>
          <w:sz w:val="32"/>
        </w:rPr>
      </w:pPr>
      <w:r>
        <w:rPr>
          <w:rFonts w:hint="eastAsia" w:ascii="仿宋_GB2312" w:eastAsia="仿宋_GB2312"/>
          <w:sz w:val="32"/>
        </w:rPr>
        <w:t>七、著作及论文；</w:t>
      </w:r>
    </w:p>
    <w:p w14:paraId="4396DFDC">
      <w:pPr>
        <w:ind w:firstLine="537" w:firstLineChars="168"/>
        <w:rPr>
          <w:rFonts w:hint="eastAsia" w:ascii="仿宋_GB2312" w:eastAsia="仿宋_GB2312"/>
          <w:sz w:val="32"/>
        </w:rPr>
      </w:pPr>
      <w:r>
        <w:rPr>
          <w:rFonts w:hint="eastAsia" w:ascii="仿宋_GB2312" w:eastAsia="仿宋_GB2312"/>
          <w:sz w:val="32"/>
        </w:rPr>
        <w:t>八、必要的文件或证书（如《获奖证书</w:t>
      </w:r>
      <w:r>
        <w:rPr>
          <w:rFonts w:hint="eastAsia" w:ascii="仿宋_GB2312" w:eastAsia="仿宋_GB2312"/>
          <w:sz w:val="32"/>
          <w:lang w:eastAsia="zh-CN"/>
        </w:rPr>
        <w:t>》</w:t>
      </w:r>
      <w:r>
        <w:rPr>
          <w:rFonts w:hint="eastAsia" w:ascii="仿宋_GB2312" w:eastAsia="仿宋_GB2312"/>
          <w:sz w:val="32"/>
        </w:rPr>
        <w:t>《专业技术职务资格证书》项目转让、开发合同、批准实施文件等）。</w:t>
      </w:r>
    </w:p>
    <w:p w14:paraId="05455330">
      <w:pPr>
        <w:ind w:firstLine="540" w:firstLineChars="168"/>
        <w:rPr>
          <w:rFonts w:hint="eastAsia" w:ascii="仿宋_GB2312" w:eastAsia="仿宋_GB2312"/>
          <w:sz w:val="32"/>
        </w:rPr>
      </w:pPr>
      <w:r>
        <w:rPr>
          <w:rFonts w:hint="eastAsia" w:ascii="仿宋_GB2312" w:eastAsia="仿宋_GB2312"/>
          <w:b/>
          <w:sz w:val="32"/>
        </w:rPr>
        <w:t>第十一条</w:t>
      </w:r>
      <w:r>
        <w:rPr>
          <w:rFonts w:hint="eastAsia" w:ascii="仿宋_GB2312" w:eastAsia="仿宋_GB2312"/>
          <w:sz w:val="32"/>
        </w:rPr>
        <w:t xml:space="preserve">  属于下列情况之一者，不得申报：</w:t>
      </w:r>
    </w:p>
    <w:p w14:paraId="3FA5F7BA">
      <w:pPr>
        <w:ind w:firstLine="537" w:firstLineChars="168"/>
        <w:rPr>
          <w:rFonts w:hint="eastAsia" w:ascii="仿宋_GB2312" w:eastAsia="仿宋_GB2312"/>
          <w:sz w:val="32"/>
        </w:rPr>
      </w:pPr>
      <w:r>
        <w:rPr>
          <w:rFonts w:hint="eastAsia" w:ascii="仿宋_GB2312" w:eastAsia="仿宋_GB2312"/>
          <w:sz w:val="32"/>
        </w:rPr>
        <w:t>一、获得国家、省级以及同类奖励的项目；</w:t>
      </w:r>
    </w:p>
    <w:p w14:paraId="444B85B5">
      <w:pPr>
        <w:ind w:firstLine="537" w:firstLineChars="168"/>
        <w:rPr>
          <w:rFonts w:hint="eastAsia" w:ascii="仿宋_GB2312" w:eastAsia="仿宋_GB2312"/>
          <w:sz w:val="32"/>
        </w:rPr>
      </w:pPr>
      <w:r>
        <w:rPr>
          <w:rFonts w:hint="eastAsia" w:ascii="仿宋_GB2312" w:eastAsia="仿宋_GB2312"/>
          <w:sz w:val="32"/>
        </w:rPr>
        <w:t>二、存在合同纠纷以及完成单位、完成人员等排序有争议的项目；</w:t>
      </w:r>
    </w:p>
    <w:p w14:paraId="46B5CA6B">
      <w:pPr>
        <w:ind w:firstLine="537" w:firstLineChars="168"/>
        <w:rPr>
          <w:rFonts w:hint="eastAsia" w:ascii="仿宋_GB2312" w:eastAsia="仿宋_GB2312"/>
          <w:sz w:val="32"/>
        </w:rPr>
      </w:pPr>
      <w:r>
        <w:rPr>
          <w:rFonts w:hint="eastAsia" w:ascii="仿宋_GB2312" w:eastAsia="仿宋_GB2312"/>
          <w:sz w:val="32"/>
        </w:rPr>
        <w:t>三、以往报奖落选又未取得新的成绩和进展的集体、个人及项目或上次获奖年度未超过二年的集体、个人；</w:t>
      </w:r>
    </w:p>
    <w:p w14:paraId="66EEAE6F">
      <w:pPr>
        <w:ind w:firstLine="537" w:firstLineChars="168"/>
        <w:rPr>
          <w:rFonts w:hint="eastAsia" w:ascii="仿宋_GB2312" w:eastAsia="仿宋_GB2312"/>
          <w:sz w:val="32"/>
        </w:rPr>
      </w:pPr>
      <w:r>
        <w:rPr>
          <w:rFonts w:hint="eastAsia" w:ascii="仿宋_GB2312" w:eastAsia="仿宋_GB2312"/>
          <w:sz w:val="32"/>
        </w:rPr>
        <w:t>四、违反国家法律、法规或者损害国家利益、社会公共利益的；</w:t>
      </w:r>
    </w:p>
    <w:p w14:paraId="48E46954">
      <w:pPr>
        <w:ind w:firstLine="537" w:firstLineChars="168"/>
        <w:rPr>
          <w:rFonts w:hint="eastAsia" w:ascii="仿宋_GB2312" w:eastAsia="仿宋_GB2312"/>
          <w:sz w:val="32"/>
        </w:rPr>
      </w:pPr>
      <w:r>
        <w:rPr>
          <w:rFonts w:hint="eastAsia" w:ascii="仿宋_GB2312" w:eastAsia="仿宋_GB2312"/>
          <w:sz w:val="32"/>
        </w:rPr>
        <w:t>五、非法垄断技术，妨碍科技进步或侵害他人合法权益的；</w:t>
      </w:r>
    </w:p>
    <w:p w14:paraId="623DED42">
      <w:pPr>
        <w:ind w:firstLine="537" w:firstLineChars="168"/>
        <w:rPr>
          <w:rFonts w:hint="eastAsia" w:ascii="仿宋_GB2312" w:eastAsia="仿宋_GB2312"/>
          <w:sz w:val="32"/>
        </w:rPr>
      </w:pPr>
      <w:r>
        <w:rPr>
          <w:rFonts w:hint="eastAsia" w:ascii="仿宋_GB2312" w:eastAsia="仿宋_GB2312"/>
          <w:sz w:val="32"/>
        </w:rPr>
        <w:t>六、申报材料不齐全或不适合授奖的集体、个人和项目。</w:t>
      </w:r>
    </w:p>
    <w:p w14:paraId="0FC6552C">
      <w:pPr>
        <w:jc w:val="center"/>
        <w:rPr>
          <w:rFonts w:hint="eastAsia" w:ascii="黑体" w:eastAsia="黑体" w:cs="Times New Roman"/>
          <w:b w:val="0"/>
          <w:bCs/>
          <w:sz w:val="32"/>
        </w:rPr>
      </w:pPr>
      <w:r>
        <w:rPr>
          <w:rFonts w:hint="eastAsia" w:ascii="黑体" w:eastAsia="黑体" w:cs="Times New Roman"/>
          <w:b w:val="0"/>
          <w:bCs/>
          <w:sz w:val="32"/>
        </w:rPr>
        <w:t>第四章  评审机构</w:t>
      </w:r>
    </w:p>
    <w:p w14:paraId="7FC1A073">
      <w:pPr>
        <w:ind w:firstLine="540" w:firstLineChars="168"/>
        <w:rPr>
          <w:rFonts w:hint="eastAsia" w:ascii="仿宋_GB2312" w:eastAsia="仿宋_GB2312"/>
          <w:sz w:val="32"/>
          <w:szCs w:val="32"/>
        </w:rPr>
      </w:pPr>
      <w:r>
        <w:rPr>
          <w:rFonts w:hint="eastAsia" w:ascii="仿宋_GB2312" w:eastAsia="仿宋_GB2312"/>
          <w:b/>
          <w:sz w:val="32"/>
        </w:rPr>
        <w:t>第十二条</w:t>
      </w:r>
      <w:r>
        <w:rPr>
          <w:rFonts w:hint="eastAsia" w:ascii="仿宋_GB2312" w:eastAsia="仿宋_GB2312"/>
          <w:sz w:val="32"/>
        </w:rPr>
        <w:t xml:space="preserve">  山东省技术市场</w:t>
      </w:r>
      <w:r>
        <w:rPr>
          <w:rFonts w:hint="eastAsia" w:ascii="仿宋_GB2312" w:eastAsia="仿宋_GB2312"/>
          <w:sz w:val="32"/>
          <w:lang w:eastAsia="zh-CN"/>
        </w:rPr>
        <w:t>协会</w:t>
      </w:r>
      <w:r>
        <w:rPr>
          <w:rFonts w:hint="eastAsia" w:ascii="仿宋_GB2312" w:eastAsia="仿宋_GB2312"/>
          <w:sz w:val="32"/>
        </w:rPr>
        <w:t>科技金桥奖奖励委员会主任委员</w:t>
      </w:r>
      <w:r>
        <w:rPr>
          <w:rFonts w:hint="eastAsia" w:ascii="仿宋_GB2312" w:eastAsia="仿宋_GB2312"/>
          <w:sz w:val="32"/>
          <w:szCs w:val="32"/>
          <w:lang w:eastAsia="zh-CN"/>
        </w:rPr>
        <w:t>、</w:t>
      </w:r>
      <w:r>
        <w:rPr>
          <w:rFonts w:hint="eastAsia" w:ascii="仿宋_GB2312" w:eastAsia="仿宋_GB2312"/>
          <w:sz w:val="32"/>
        </w:rPr>
        <w:t>副主任委员、委员由有关管理专家和技术专家组成。奖励委员会办公室主任由山东省技术市</w:t>
      </w:r>
      <w:r>
        <w:rPr>
          <w:rFonts w:hint="eastAsia" w:ascii="仿宋_GB2312" w:eastAsia="仿宋_GB2312"/>
          <w:sz w:val="32"/>
          <w:lang w:eastAsia="zh-CN"/>
        </w:rPr>
        <w:t>场协会有关领导</w:t>
      </w:r>
      <w:r>
        <w:rPr>
          <w:rFonts w:hint="eastAsia" w:ascii="仿宋_GB2312" w:eastAsia="仿宋_GB2312"/>
          <w:sz w:val="32"/>
        </w:rPr>
        <w:t>兼任。</w:t>
      </w:r>
      <w:r>
        <w:rPr>
          <w:rFonts w:hint="eastAsia" w:ascii="仿宋_GB2312" w:eastAsia="仿宋_GB2312"/>
          <w:sz w:val="32"/>
          <w:szCs w:val="32"/>
        </w:rPr>
        <w:t xml:space="preserve"> </w:t>
      </w:r>
    </w:p>
    <w:p w14:paraId="196DCC97">
      <w:pPr>
        <w:ind w:firstLine="537" w:firstLineChars="168"/>
        <w:rPr>
          <w:rFonts w:hint="eastAsia" w:ascii="仿宋_GB2312" w:eastAsia="仿宋_GB2312"/>
          <w:sz w:val="32"/>
        </w:rPr>
      </w:pPr>
      <w:r>
        <w:rPr>
          <w:rFonts w:hint="eastAsia" w:ascii="仿宋_GB2312" w:eastAsia="仿宋_GB2312"/>
          <w:sz w:val="32"/>
        </w:rPr>
        <w:t>奖励委员会聘请有关专家组成山东省技术市场</w:t>
      </w:r>
      <w:r>
        <w:rPr>
          <w:rFonts w:hint="eastAsia" w:ascii="仿宋_GB2312" w:eastAsia="仿宋_GB2312"/>
          <w:sz w:val="32"/>
          <w:lang w:eastAsia="zh-CN"/>
        </w:rPr>
        <w:t>协会</w:t>
      </w:r>
      <w:r>
        <w:rPr>
          <w:rFonts w:hint="eastAsia" w:ascii="仿宋_GB2312" w:eastAsia="仿宋_GB2312"/>
          <w:sz w:val="32"/>
        </w:rPr>
        <w:t>科技金桥奖评审委员会（以下简称“评审委员会”）。设首席专家、首席专家助理、委员。委员会实行聘任制，每届任期3年。</w:t>
      </w:r>
    </w:p>
    <w:p w14:paraId="764DB48C">
      <w:pPr>
        <w:ind w:firstLine="540" w:firstLineChars="168"/>
        <w:rPr>
          <w:rFonts w:hint="eastAsia" w:ascii="仿宋_GB2312" w:eastAsia="仿宋_GB2312"/>
          <w:sz w:val="32"/>
        </w:rPr>
      </w:pPr>
      <w:r>
        <w:rPr>
          <w:rFonts w:hint="eastAsia" w:ascii="仿宋_GB2312" w:eastAsia="仿宋_GB2312"/>
          <w:b/>
          <w:sz w:val="32"/>
        </w:rPr>
        <w:t>第十三条</w:t>
      </w:r>
      <w:r>
        <w:rPr>
          <w:rFonts w:hint="eastAsia" w:ascii="仿宋_GB2312" w:eastAsia="仿宋_GB2312"/>
          <w:sz w:val="32"/>
        </w:rPr>
        <w:t xml:space="preserve">  奖励委员会的主要职责：</w:t>
      </w:r>
    </w:p>
    <w:p w14:paraId="2E07363E">
      <w:pPr>
        <w:ind w:firstLine="537" w:firstLineChars="168"/>
        <w:rPr>
          <w:rFonts w:hint="eastAsia" w:ascii="仿宋_GB2312" w:eastAsia="仿宋_GB2312"/>
          <w:sz w:val="32"/>
        </w:rPr>
      </w:pPr>
      <w:r>
        <w:rPr>
          <w:rFonts w:hint="eastAsia" w:ascii="仿宋_GB2312" w:eastAsia="仿宋_GB2312"/>
          <w:sz w:val="32"/>
        </w:rPr>
        <w:t>一、聘请有关专家组成金桥奖奖励委员会及评审委员会；</w:t>
      </w:r>
    </w:p>
    <w:p w14:paraId="7381213D">
      <w:pPr>
        <w:ind w:firstLine="537" w:firstLineChars="168"/>
        <w:rPr>
          <w:rFonts w:hint="eastAsia" w:ascii="仿宋_GB2312" w:eastAsia="仿宋_GB2312"/>
          <w:sz w:val="32"/>
        </w:rPr>
      </w:pPr>
      <w:r>
        <w:rPr>
          <w:rFonts w:hint="eastAsia" w:ascii="仿宋_GB2312" w:eastAsia="仿宋_GB2312"/>
          <w:sz w:val="32"/>
        </w:rPr>
        <w:t>二、审定金桥奖的评审结果，并作出授奖决定；</w:t>
      </w:r>
    </w:p>
    <w:p w14:paraId="4D0898AF">
      <w:pPr>
        <w:ind w:firstLine="537" w:firstLineChars="168"/>
        <w:rPr>
          <w:rFonts w:hint="eastAsia" w:ascii="仿宋_GB2312" w:eastAsia="仿宋_GB2312"/>
          <w:sz w:val="32"/>
        </w:rPr>
      </w:pPr>
      <w:r>
        <w:rPr>
          <w:rFonts w:hint="eastAsia" w:ascii="仿宋_GB2312" w:eastAsia="仿宋_GB2312"/>
          <w:sz w:val="32"/>
        </w:rPr>
        <w:t>三、审定金桥奖的政策性意见和建议；</w:t>
      </w:r>
    </w:p>
    <w:p w14:paraId="2268FF47">
      <w:pPr>
        <w:ind w:firstLine="537" w:firstLineChars="168"/>
        <w:rPr>
          <w:rFonts w:hint="eastAsia" w:ascii="仿宋_GB2312" w:eastAsia="仿宋_GB2312"/>
          <w:sz w:val="32"/>
        </w:rPr>
      </w:pPr>
      <w:r>
        <w:rPr>
          <w:rFonts w:hint="eastAsia" w:ascii="仿宋_GB2312" w:eastAsia="仿宋_GB2312"/>
          <w:sz w:val="32"/>
        </w:rPr>
        <w:t>四、研究、审定金桥奖评审工作中出现的其他重大问题。</w:t>
      </w:r>
    </w:p>
    <w:p w14:paraId="7FBFA699">
      <w:pPr>
        <w:ind w:firstLine="540" w:firstLineChars="168"/>
        <w:rPr>
          <w:rFonts w:hint="eastAsia" w:ascii="仿宋_GB2312" w:eastAsia="仿宋_GB2312"/>
          <w:sz w:val="32"/>
        </w:rPr>
      </w:pPr>
      <w:r>
        <w:rPr>
          <w:rFonts w:hint="eastAsia" w:ascii="仿宋_GB2312" w:eastAsia="仿宋_GB2312"/>
          <w:b/>
          <w:sz w:val="32"/>
        </w:rPr>
        <w:t>第十四条</w:t>
      </w:r>
      <w:r>
        <w:rPr>
          <w:rFonts w:hint="eastAsia" w:ascii="仿宋_GB2312" w:eastAsia="仿宋_GB2312"/>
          <w:sz w:val="32"/>
        </w:rPr>
        <w:t xml:space="preserve">  奖励委员会办公室主要职责：</w:t>
      </w:r>
    </w:p>
    <w:p w14:paraId="3414E231">
      <w:pPr>
        <w:ind w:firstLine="537" w:firstLineChars="168"/>
        <w:rPr>
          <w:rFonts w:hint="eastAsia" w:ascii="仿宋_GB2312" w:eastAsia="仿宋_GB2312"/>
          <w:sz w:val="32"/>
          <w:szCs w:val="32"/>
        </w:rPr>
      </w:pPr>
      <w:r>
        <w:rPr>
          <w:rFonts w:hint="eastAsia" w:ascii="仿宋_GB2312" w:eastAsia="仿宋_GB2312"/>
          <w:sz w:val="32"/>
          <w:szCs w:val="32"/>
        </w:rPr>
        <w:t>一、负责奖励委员会的日常工作，组织实施年度工作计划；</w:t>
      </w:r>
    </w:p>
    <w:p w14:paraId="42734D2B">
      <w:pPr>
        <w:ind w:firstLine="537" w:firstLineChars="168"/>
        <w:rPr>
          <w:rFonts w:hint="eastAsia" w:ascii="仿宋_GB2312" w:eastAsia="仿宋_GB2312"/>
          <w:sz w:val="32"/>
        </w:rPr>
      </w:pPr>
      <w:r>
        <w:rPr>
          <w:rFonts w:hint="eastAsia" w:ascii="仿宋_GB2312" w:eastAsia="仿宋_GB2312"/>
          <w:sz w:val="32"/>
        </w:rPr>
        <w:t>二、提出奖励委员会、评审委员会的人选，协调奖励委员会、评审委员会之间的工作；</w:t>
      </w:r>
    </w:p>
    <w:p w14:paraId="7254F600">
      <w:pPr>
        <w:ind w:firstLine="537" w:firstLineChars="168"/>
        <w:rPr>
          <w:rFonts w:hint="eastAsia" w:ascii="仿宋_GB2312" w:eastAsia="仿宋_GB2312"/>
          <w:sz w:val="32"/>
        </w:rPr>
      </w:pPr>
      <w:r>
        <w:rPr>
          <w:rFonts w:hint="eastAsia" w:ascii="仿宋_GB2312" w:eastAsia="仿宋_GB2312"/>
          <w:sz w:val="32"/>
        </w:rPr>
        <w:t>三、负责申报集体、个人和项目的形式审查工作。</w:t>
      </w:r>
    </w:p>
    <w:p w14:paraId="1D6E2AFF">
      <w:pPr>
        <w:ind w:firstLine="540" w:firstLineChars="168"/>
        <w:rPr>
          <w:rFonts w:hint="eastAsia" w:ascii="仿宋_GB2312" w:eastAsia="仿宋_GB2312"/>
          <w:sz w:val="32"/>
        </w:rPr>
      </w:pPr>
      <w:r>
        <w:rPr>
          <w:rFonts w:hint="eastAsia" w:ascii="仿宋_GB2312" w:eastAsia="仿宋_GB2312"/>
          <w:b/>
          <w:sz w:val="32"/>
        </w:rPr>
        <w:t>第十五条</w:t>
      </w:r>
      <w:r>
        <w:rPr>
          <w:rFonts w:hint="eastAsia" w:ascii="仿宋_GB2312" w:eastAsia="仿宋_GB2312"/>
          <w:sz w:val="32"/>
        </w:rPr>
        <w:t xml:space="preserve">  评审委员会的主要职责：</w:t>
      </w:r>
    </w:p>
    <w:p w14:paraId="0850DBF5">
      <w:pPr>
        <w:ind w:firstLine="537" w:firstLineChars="168"/>
        <w:rPr>
          <w:rFonts w:hint="eastAsia" w:ascii="仿宋_GB2312" w:eastAsia="仿宋_GB2312"/>
          <w:sz w:val="32"/>
        </w:rPr>
      </w:pPr>
      <w:r>
        <w:rPr>
          <w:rFonts w:hint="eastAsia" w:ascii="仿宋_GB2312" w:eastAsia="仿宋_GB2312"/>
          <w:sz w:val="32"/>
        </w:rPr>
        <w:t>一、负责金桥奖的评审工作；</w:t>
      </w:r>
    </w:p>
    <w:p w14:paraId="53689A24">
      <w:pPr>
        <w:ind w:firstLine="537" w:firstLineChars="168"/>
        <w:rPr>
          <w:rFonts w:hint="eastAsia" w:ascii="仿宋_GB2312" w:eastAsia="仿宋_GB2312"/>
          <w:sz w:val="32"/>
        </w:rPr>
      </w:pPr>
      <w:r>
        <w:rPr>
          <w:rFonts w:hint="eastAsia" w:ascii="仿宋_GB2312" w:eastAsia="仿宋_GB2312"/>
          <w:sz w:val="32"/>
        </w:rPr>
        <w:t>二、向奖励委员会报告评审结果；</w:t>
      </w:r>
    </w:p>
    <w:p w14:paraId="4F296759">
      <w:pPr>
        <w:ind w:firstLine="537" w:firstLineChars="168"/>
        <w:rPr>
          <w:rFonts w:hint="eastAsia" w:ascii="仿宋_GB2312" w:eastAsia="仿宋_GB2312"/>
          <w:sz w:val="32"/>
        </w:rPr>
      </w:pPr>
      <w:r>
        <w:rPr>
          <w:rFonts w:hint="eastAsia" w:ascii="仿宋_GB2312" w:eastAsia="仿宋_GB2312"/>
          <w:sz w:val="32"/>
        </w:rPr>
        <w:t>三、对金桥奖评审工作中出现的问题进行处理；</w:t>
      </w:r>
    </w:p>
    <w:p w14:paraId="266289A8">
      <w:pPr>
        <w:ind w:firstLine="537" w:firstLineChars="168"/>
        <w:rPr>
          <w:rFonts w:hint="eastAsia" w:ascii="仿宋_GB2312" w:eastAsia="仿宋_GB2312"/>
          <w:sz w:val="32"/>
        </w:rPr>
      </w:pPr>
      <w:r>
        <w:rPr>
          <w:rFonts w:hint="eastAsia" w:ascii="仿宋_GB2312" w:eastAsia="仿宋_GB2312"/>
          <w:sz w:val="32"/>
        </w:rPr>
        <w:t>四、对完善金桥奖评审工作提出改进意见。</w:t>
      </w:r>
    </w:p>
    <w:p w14:paraId="51C04BC6">
      <w:pPr>
        <w:ind w:firstLine="540" w:firstLineChars="168"/>
        <w:rPr>
          <w:rFonts w:hint="eastAsia" w:ascii="仿宋_GB2312" w:eastAsia="仿宋_GB2312"/>
          <w:sz w:val="32"/>
        </w:rPr>
      </w:pPr>
      <w:r>
        <w:rPr>
          <w:rFonts w:hint="eastAsia" w:ascii="仿宋_GB2312" w:eastAsia="仿宋_GB2312"/>
          <w:b/>
          <w:sz w:val="32"/>
        </w:rPr>
        <w:t>第十六条</w:t>
      </w:r>
      <w:r>
        <w:rPr>
          <w:rFonts w:hint="eastAsia" w:ascii="仿宋_GB2312" w:eastAsia="仿宋_GB2312"/>
          <w:sz w:val="32"/>
        </w:rPr>
        <w:t xml:space="preserve">  奖励委员会、评审委员会的委员和相关的工作人员应当对候选人和候选单位所完成项目的技术内容及评审情况严格保密，并实行回避制度。</w:t>
      </w:r>
    </w:p>
    <w:p w14:paraId="69798B6B">
      <w:pPr>
        <w:jc w:val="center"/>
        <w:rPr>
          <w:rFonts w:hint="eastAsia" w:ascii="黑体" w:eastAsia="黑体" w:cs="Times New Roman"/>
          <w:b w:val="0"/>
          <w:bCs/>
          <w:sz w:val="32"/>
        </w:rPr>
      </w:pPr>
      <w:r>
        <w:rPr>
          <w:rFonts w:hint="eastAsia" w:ascii="黑体" w:eastAsia="黑体" w:cs="Times New Roman"/>
          <w:b w:val="0"/>
          <w:bCs/>
          <w:sz w:val="32"/>
        </w:rPr>
        <w:t>第五章  评审程序</w:t>
      </w:r>
    </w:p>
    <w:p w14:paraId="0F1FB885">
      <w:pPr>
        <w:ind w:firstLine="540" w:firstLineChars="168"/>
        <w:rPr>
          <w:rFonts w:hint="eastAsia" w:ascii="仿宋_GB2312" w:eastAsia="仿宋_GB2312"/>
          <w:sz w:val="32"/>
        </w:rPr>
      </w:pPr>
      <w:r>
        <w:rPr>
          <w:rFonts w:hint="eastAsia" w:ascii="仿宋_GB2312" w:eastAsia="仿宋_GB2312"/>
          <w:b/>
          <w:sz w:val="32"/>
        </w:rPr>
        <w:t>第十七条</w:t>
      </w:r>
      <w:r>
        <w:rPr>
          <w:rFonts w:hint="eastAsia" w:ascii="仿宋_GB2312" w:eastAsia="仿宋_GB2312"/>
          <w:sz w:val="32"/>
        </w:rPr>
        <w:t xml:space="preserve">  金桥奖采取网络评审和会议评审相结合的方式进行，评审程序为：形式审查、评审委员会网络初评、奖励委员会评审、公告征求异议、授奖。</w:t>
      </w:r>
    </w:p>
    <w:p w14:paraId="00543BBD">
      <w:pPr>
        <w:ind w:firstLine="537" w:firstLineChars="168"/>
        <w:rPr>
          <w:rFonts w:hint="eastAsia" w:ascii="仿宋_GB2312" w:eastAsia="仿宋_GB2312"/>
          <w:sz w:val="32"/>
        </w:rPr>
      </w:pPr>
      <w:r>
        <w:rPr>
          <w:rFonts w:hint="eastAsia" w:ascii="仿宋_GB2312" w:eastAsia="仿宋_GB2312"/>
          <w:sz w:val="32"/>
        </w:rPr>
        <w:t>一、形式审查：奖励委员会办公室对申报集体、个人、项目逐项核实、审查，并按报奖类别及专业予以分类;</w:t>
      </w:r>
    </w:p>
    <w:p w14:paraId="288DDDAC">
      <w:pPr>
        <w:ind w:firstLine="537" w:firstLineChars="168"/>
        <w:rPr>
          <w:rFonts w:hint="eastAsia" w:ascii="仿宋_GB2312" w:eastAsia="仿宋_GB2312"/>
          <w:sz w:val="32"/>
        </w:rPr>
      </w:pPr>
      <w:r>
        <w:rPr>
          <w:rFonts w:hint="eastAsia" w:ascii="仿宋_GB2312" w:eastAsia="仿宋_GB2312"/>
          <w:sz w:val="32"/>
        </w:rPr>
        <w:t>二、评审委员会网络初评：形式审查合格的，由所属评审组按照本《办法》有关标准和程序，</w:t>
      </w:r>
      <w:r>
        <w:rPr>
          <w:rFonts w:hint="eastAsia" w:ascii="仿宋_GB2312" w:eastAsia="仿宋_GB2312"/>
          <w:sz w:val="32"/>
          <w:szCs w:val="32"/>
        </w:rPr>
        <w:t>通过</w:t>
      </w:r>
      <w:r>
        <w:rPr>
          <w:rFonts w:hint="eastAsia" w:ascii="仿宋_GB2312" w:eastAsia="仿宋_GB2312"/>
          <w:sz w:val="32"/>
          <w:szCs w:val="32"/>
          <w:lang w:eastAsia="zh-CN"/>
        </w:rPr>
        <w:t>山东省</w:t>
      </w:r>
      <w:r>
        <w:rPr>
          <w:rFonts w:hint="eastAsia" w:ascii="仿宋_GB2312" w:eastAsia="仿宋_GB2312"/>
          <w:sz w:val="32"/>
          <w:szCs w:val="32"/>
        </w:rPr>
        <w:t>科技金桥奖</w:t>
      </w:r>
      <w:r>
        <w:rPr>
          <w:rFonts w:hint="eastAsia" w:ascii="仿宋_GB2312" w:eastAsia="仿宋_GB2312"/>
          <w:sz w:val="32"/>
          <w:szCs w:val="32"/>
          <w:lang w:eastAsia="zh-CN"/>
        </w:rPr>
        <w:t>网上</w:t>
      </w:r>
      <w:r>
        <w:rPr>
          <w:rFonts w:hint="eastAsia" w:ascii="仿宋_GB2312" w:eastAsia="仿宋_GB2312"/>
          <w:sz w:val="32"/>
          <w:szCs w:val="32"/>
        </w:rPr>
        <w:t>评审系统查看申报材料，进行综合打分，</w:t>
      </w:r>
      <w:r>
        <w:rPr>
          <w:rFonts w:hint="eastAsia" w:ascii="仿宋_GB2312" w:eastAsia="仿宋_GB2312"/>
          <w:sz w:val="32"/>
          <w:szCs w:val="32"/>
          <w:lang w:eastAsia="zh-CN"/>
        </w:rPr>
        <w:t>评审</w:t>
      </w:r>
      <w:r>
        <w:rPr>
          <w:rFonts w:hint="eastAsia" w:ascii="仿宋_GB2312" w:eastAsia="仿宋_GB2312"/>
          <w:sz w:val="32"/>
          <w:szCs w:val="32"/>
        </w:rPr>
        <w:t>系统</w:t>
      </w:r>
      <w:r>
        <w:rPr>
          <w:rFonts w:hint="eastAsia" w:ascii="仿宋_GB2312" w:eastAsia="仿宋_GB2312"/>
          <w:sz w:val="32"/>
          <w:szCs w:val="32"/>
          <w:lang w:eastAsia="zh-CN"/>
        </w:rPr>
        <w:t>自动</w:t>
      </w:r>
      <w:r>
        <w:rPr>
          <w:rFonts w:hint="eastAsia" w:ascii="仿宋_GB2312" w:eastAsia="仿宋_GB2312"/>
          <w:sz w:val="32"/>
          <w:szCs w:val="32"/>
        </w:rPr>
        <w:t>汇总处理</w:t>
      </w:r>
      <w:r>
        <w:rPr>
          <w:rFonts w:hint="eastAsia" w:ascii="仿宋_GB2312" w:eastAsia="仿宋_GB2312"/>
          <w:sz w:val="32"/>
          <w:szCs w:val="32"/>
          <w:lang w:eastAsia="zh-CN"/>
        </w:rPr>
        <w:t>打分</w:t>
      </w:r>
      <w:r>
        <w:rPr>
          <w:rFonts w:hint="eastAsia" w:ascii="仿宋_GB2312" w:eastAsia="仿宋_GB2312"/>
          <w:sz w:val="32"/>
          <w:szCs w:val="32"/>
        </w:rPr>
        <w:t>，按照</w:t>
      </w:r>
      <w:r>
        <w:rPr>
          <w:rFonts w:hint="eastAsia" w:ascii="仿宋_GB2312" w:eastAsia="仿宋_GB2312"/>
          <w:sz w:val="32"/>
          <w:szCs w:val="32"/>
          <w:lang w:eastAsia="zh-CN"/>
        </w:rPr>
        <w:t>从高分到低分顺序</w:t>
      </w:r>
      <w:r>
        <w:rPr>
          <w:rFonts w:hint="eastAsia" w:ascii="仿宋_GB2312" w:eastAsia="仿宋_GB2312"/>
          <w:sz w:val="32"/>
          <w:szCs w:val="32"/>
        </w:rPr>
        <w:t>，</w:t>
      </w:r>
      <w:r>
        <w:rPr>
          <w:rFonts w:hint="eastAsia" w:ascii="仿宋_GB2312" w:eastAsia="仿宋_GB2312"/>
          <w:sz w:val="32"/>
        </w:rPr>
        <w:t>推荐出先进集体、先进个人和优秀项目一、二等奖；</w:t>
      </w:r>
    </w:p>
    <w:p w14:paraId="09A18ED4">
      <w:pPr>
        <w:ind w:firstLine="537" w:firstLineChars="168"/>
        <w:rPr>
          <w:rFonts w:hint="eastAsia" w:ascii="仿宋_GB2312" w:eastAsia="仿宋_GB2312"/>
          <w:sz w:val="32"/>
        </w:rPr>
      </w:pPr>
      <w:r>
        <w:rPr>
          <w:rFonts w:hint="eastAsia" w:ascii="仿宋_GB2312" w:eastAsia="仿宋_GB2312"/>
          <w:sz w:val="32"/>
        </w:rPr>
        <w:t>三、奖励委员会评审：奖励委员会对评审委员会推荐的奖项进一步审定，确定拟授奖名单与项目奖励等级；</w:t>
      </w:r>
    </w:p>
    <w:p w14:paraId="441C4AC7">
      <w:pPr>
        <w:ind w:firstLine="537" w:firstLineChars="168"/>
        <w:rPr>
          <w:rFonts w:hint="eastAsia" w:ascii="仿宋_GB2312" w:eastAsia="仿宋_GB2312"/>
          <w:sz w:val="32"/>
        </w:rPr>
      </w:pPr>
      <w:r>
        <w:rPr>
          <w:rFonts w:hint="eastAsia" w:ascii="仿宋_GB2312" w:eastAsia="仿宋_GB2312"/>
          <w:sz w:val="32"/>
        </w:rPr>
        <w:t>四、公告征求异议：评审结果在省级媒体</w:t>
      </w:r>
      <w:r>
        <w:rPr>
          <w:rFonts w:hint="eastAsia" w:ascii="仿宋_GB2312" w:eastAsia="仿宋_GB2312"/>
          <w:sz w:val="32"/>
          <w:lang w:eastAsia="zh-CN"/>
        </w:rPr>
        <w:t>或者在</w:t>
      </w:r>
      <w:r>
        <w:rPr>
          <w:rFonts w:hint="eastAsia" w:ascii="仿宋_GB2312" w:eastAsia="仿宋_GB2312"/>
          <w:sz w:val="32"/>
        </w:rPr>
        <w:t>山东省科技厅</w:t>
      </w:r>
      <w:r>
        <w:rPr>
          <w:rFonts w:hint="eastAsia" w:ascii="仿宋_GB2312" w:eastAsia="仿宋_GB2312"/>
          <w:sz w:val="32"/>
          <w:lang w:eastAsia="zh-CN"/>
        </w:rPr>
        <w:t>网站</w:t>
      </w:r>
      <w:bookmarkStart w:id="2" w:name="_GoBack"/>
      <w:bookmarkEnd w:id="2"/>
      <w:r>
        <w:rPr>
          <w:rFonts w:hint="eastAsia" w:ascii="仿宋_GB2312" w:eastAsia="仿宋_GB2312"/>
          <w:sz w:val="32"/>
          <w:lang w:eastAsia="zh-CN"/>
        </w:rPr>
        <w:t>或者在</w:t>
      </w:r>
      <w:r>
        <w:rPr>
          <w:rFonts w:hint="eastAsia" w:ascii="仿宋_GB2312" w:eastAsia="仿宋_GB2312"/>
          <w:sz w:val="32"/>
          <w:szCs w:val="32"/>
        </w:rPr>
        <w:t>山东省科技成果转化服务平台网站</w:t>
      </w:r>
      <w:r>
        <w:rPr>
          <w:rFonts w:hint="eastAsia" w:ascii="仿宋_GB2312" w:eastAsia="仿宋_GB2312"/>
          <w:sz w:val="32"/>
          <w:szCs w:val="32"/>
          <w:lang w:eastAsia="zh-CN"/>
        </w:rPr>
        <w:t>和协会网站及微信公众号</w:t>
      </w:r>
      <w:r>
        <w:rPr>
          <w:rFonts w:hint="eastAsia" w:ascii="仿宋_GB2312" w:eastAsia="仿宋_GB2312"/>
          <w:sz w:val="32"/>
        </w:rPr>
        <w:t>上进行公告，接受社会监督，并征求异议；</w:t>
      </w:r>
    </w:p>
    <w:p w14:paraId="45F87109">
      <w:pPr>
        <w:ind w:firstLine="537" w:firstLineChars="168"/>
        <w:rPr>
          <w:rFonts w:hint="eastAsia" w:ascii="仿宋_GB2312" w:eastAsia="仿宋_GB2312"/>
          <w:sz w:val="32"/>
        </w:rPr>
      </w:pPr>
      <w:r>
        <w:rPr>
          <w:rFonts w:hint="eastAsia" w:ascii="仿宋_GB2312" w:eastAsia="仿宋_GB2312"/>
          <w:sz w:val="32"/>
        </w:rPr>
        <w:t>五、授奖：山东省技术市场</w:t>
      </w:r>
      <w:r>
        <w:rPr>
          <w:rFonts w:hint="eastAsia" w:ascii="仿宋_GB2312" w:eastAsia="仿宋_GB2312"/>
          <w:sz w:val="32"/>
          <w:lang w:eastAsia="zh-CN"/>
        </w:rPr>
        <w:t>协会</w:t>
      </w:r>
      <w:r>
        <w:rPr>
          <w:rFonts w:hint="eastAsia" w:ascii="仿宋_GB2312" w:eastAsia="仿宋_GB2312"/>
          <w:sz w:val="32"/>
        </w:rPr>
        <w:t>科技金桥奖奖励委员会向获奖单位、个人和项目颁发获奖证书及奖金。先进集体</w:t>
      </w:r>
      <w:r>
        <w:rPr>
          <w:rFonts w:hint="eastAsia" w:ascii="仿宋_GB2312" w:eastAsia="仿宋_GB2312"/>
          <w:sz w:val="32"/>
          <w:lang w:eastAsia="zh-CN"/>
        </w:rPr>
        <w:t>奖和优秀组织奖不设奖金；</w:t>
      </w:r>
      <w:r>
        <w:rPr>
          <w:rFonts w:hint="eastAsia" w:ascii="仿宋_GB2312" w:eastAsia="仿宋_GB2312"/>
          <w:sz w:val="32"/>
        </w:rPr>
        <w:t>先进个人奖奖金每项1000元，优秀项目奖一等奖奖金为每项</w:t>
      </w:r>
      <w:r>
        <w:rPr>
          <w:rFonts w:hint="eastAsia" w:ascii="仿宋_GB2312" w:eastAsia="仿宋_GB2312"/>
          <w:sz w:val="32"/>
          <w:lang w:val="en-US" w:eastAsia="zh-CN"/>
        </w:rPr>
        <w:t>2</w:t>
      </w:r>
      <w:r>
        <w:rPr>
          <w:rFonts w:hint="eastAsia" w:ascii="仿宋_GB2312" w:eastAsia="仿宋_GB2312"/>
          <w:sz w:val="32"/>
        </w:rPr>
        <w:t>000元，优秀项目奖二等奖奖金为每项</w:t>
      </w:r>
      <w:r>
        <w:rPr>
          <w:rFonts w:hint="eastAsia" w:ascii="仿宋_GB2312" w:eastAsia="仿宋_GB2312"/>
          <w:sz w:val="32"/>
          <w:lang w:val="en-US" w:eastAsia="zh-CN"/>
        </w:rPr>
        <w:t>10</w:t>
      </w:r>
      <w:r>
        <w:rPr>
          <w:rFonts w:hint="eastAsia" w:ascii="仿宋_GB2312" w:eastAsia="仿宋_GB2312"/>
          <w:sz w:val="32"/>
        </w:rPr>
        <w:t>00元。</w:t>
      </w:r>
    </w:p>
    <w:p w14:paraId="476F2F4A">
      <w:pPr>
        <w:ind w:firstLine="540" w:firstLineChars="168"/>
        <w:rPr>
          <w:rFonts w:hint="eastAsia" w:ascii="仿宋_GB2312" w:eastAsia="仿宋_GB2312"/>
          <w:sz w:val="32"/>
        </w:rPr>
      </w:pPr>
      <w:r>
        <w:rPr>
          <w:rFonts w:hint="eastAsia" w:ascii="仿宋_GB2312" w:eastAsia="仿宋_GB2312"/>
          <w:b/>
          <w:sz w:val="32"/>
        </w:rPr>
        <w:t>第十八条</w:t>
      </w:r>
      <w:r>
        <w:rPr>
          <w:rFonts w:hint="eastAsia" w:ascii="仿宋_GB2312" w:eastAsia="仿宋_GB2312"/>
          <w:sz w:val="32"/>
        </w:rPr>
        <w:t xml:space="preserve">  公告异议期内无异议或异议已妥善解决的，经金桥奖奖励委员会裁定后即行奖励，获奖项目的荣誉证书授予主要完成者。</w:t>
      </w:r>
    </w:p>
    <w:p w14:paraId="627C7145">
      <w:pPr>
        <w:jc w:val="center"/>
        <w:rPr>
          <w:rFonts w:hint="eastAsia" w:ascii="黑体" w:eastAsia="黑体" w:cs="Times New Roman"/>
          <w:b w:val="0"/>
          <w:bCs/>
          <w:sz w:val="32"/>
        </w:rPr>
      </w:pPr>
      <w:r>
        <w:rPr>
          <w:rFonts w:hint="eastAsia" w:ascii="黑体" w:eastAsia="黑体" w:cs="Times New Roman"/>
          <w:b w:val="0"/>
          <w:bCs/>
          <w:sz w:val="32"/>
        </w:rPr>
        <w:t>第六章  异议处理</w:t>
      </w:r>
    </w:p>
    <w:p w14:paraId="1FFC0483">
      <w:pPr>
        <w:ind w:firstLine="540" w:firstLineChars="168"/>
        <w:rPr>
          <w:rFonts w:hint="eastAsia" w:ascii="仿宋_GB2312" w:eastAsia="仿宋_GB2312"/>
          <w:b/>
          <w:sz w:val="32"/>
        </w:rPr>
      </w:pPr>
      <w:r>
        <w:rPr>
          <w:rFonts w:hint="eastAsia" w:ascii="仿宋_GB2312" w:eastAsia="仿宋_GB2312"/>
          <w:b/>
          <w:sz w:val="32"/>
        </w:rPr>
        <w:t xml:space="preserve">第十九条  </w:t>
      </w:r>
      <w:r>
        <w:rPr>
          <w:rFonts w:hint="eastAsia" w:ascii="仿宋_GB2312" w:eastAsia="仿宋_GB2312"/>
          <w:sz w:val="32"/>
        </w:rPr>
        <w:t>对拟授奖项目如有异议，自公告之日起一个月内可向奖励委员会提出。过期提出异议，除属弄虚作假和剽窃他人成果等侵犯他人权益的异议外，一概不予受理。</w:t>
      </w:r>
    </w:p>
    <w:p w14:paraId="6B84959C">
      <w:pPr>
        <w:ind w:firstLine="540" w:firstLineChars="168"/>
        <w:rPr>
          <w:rFonts w:hint="eastAsia" w:ascii="仿宋_GB2312" w:eastAsia="仿宋_GB2312"/>
          <w:sz w:val="32"/>
        </w:rPr>
      </w:pPr>
      <w:r>
        <w:rPr>
          <w:rFonts w:hint="eastAsia" w:ascii="仿宋_GB2312" w:eastAsia="仿宋_GB2312"/>
          <w:b/>
          <w:sz w:val="32"/>
        </w:rPr>
        <w:t xml:space="preserve">第二十条 </w:t>
      </w:r>
      <w:r>
        <w:rPr>
          <w:rFonts w:hint="eastAsia" w:ascii="仿宋_GB2312" w:eastAsia="仿宋_GB2312"/>
          <w:sz w:val="32"/>
        </w:rPr>
        <w:t xml:space="preserve"> 对拟授奖项目提出异议者，必须以书面形式写明奖项名称、类别、等级以及自己的真实姓名、工作单位、联系地址（如需保密请注明），属单位异议的，加盖单位公章。匿名提出异议的不予处理。</w:t>
      </w:r>
    </w:p>
    <w:p w14:paraId="0E705196">
      <w:pPr>
        <w:ind w:firstLine="640" w:firstLineChars="200"/>
        <w:rPr>
          <w:rFonts w:hint="eastAsia" w:ascii="仿宋_GB2312" w:eastAsia="仿宋_GB2312"/>
          <w:sz w:val="32"/>
        </w:rPr>
      </w:pPr>
      <w:r>
        <w:rPr>
          <w:rFonts w:hint="eastAsia" w:ascii="仿宋_GB2312" w:eastAsia="仿宋_GB2312"/>
          <w:sz w:val="32"/>
        </w:rPr>
        <w:t>参加处理异议问题的单位和工作人员，要本着对国家和人民负责的态度，严肃认真、实事求是、秉公办理、严守机密。</w:t>
      </w:r>
    </w:p>
    <w:p w14:paraId="0A8DDE37">
      <w:pPr>
        <w:jc w:val="center"/>
        <w:rPr>
          <w:rFonts w:hint="eastAsia" w:ascii="黑体" w:eastAsia="黑体" w:cs="Times New Roman"/>
          <w:b w:val="0"/>
          <w:bCs/>
          <w:sz w:val="32"/>
        </w:rPr>
      </w:pPr>
      <w:r>
        <w:rPr>
          <w:rFonts w:hint="eastAsia" w:ascii="黑体" w:eastAsia="黑体" w:cs="Times New Roman"/>
          <w:b w:val="0"/>
          <w:bCs/>
          <w:sz w:val="32"/>
        </w:rPr>
        <w:t>第七章  罚    则</w:t>
      </w:r>
    </w:p>
    <w:p w14:paraId="6B3B8999">
      <w:pPr>
        <w:ind w:firstLine="540" w:firstLineChars="168"/>
        <w:rPr>
          <w:rFonts w:hint="eastAsia" w:ascii="仿宋_GB2312" w:eastAsia="仿宋_GB2312"/>
          <w:b/>
          <w:sz w:val="32"/>
        </w:rPr>
      </w:pPr>
      <w:r>
        <w:rPr>
          <w:rFonts w:hint="eastAsia" w:ascii="仿宋_GB2312" w:eastAsia="仿宋_GB2312"/>
          <w:b/>
          <w:sz w:val="32"/>
        </w:rPr>
        <w:t xml:space="preserve">第二十一条  </w:t>
      </w:r>
      <w:r>
        <w:rPr>
          <w:rFonts w:hint="eastAsia" w:ascii="仿宋_GB2312" w:eastAsia="仿宋_GB2312"/>
          <w:sz w:val="32"/>
        </w:rPr>
        <w:t>金桥奖的评审是一项严肃的工作，要实事求是，严禁弄虚作假、徇私舞弊、剽窃他人成果，违者一经发现，由奖励委员会撤销其奖励、追回证书、通报批评，根据情节建议有关部门给予严肃处分。</w:t>
      </w:r>
    </w:p>
    <w:p w14:paraId="2DEAAF4C">
      <w:pPr>
        <w:ind w:firstLine="540" w:firstLineChars="168"/>
        <w:rPr>
          <w:rFonts w:hint="eastAsia" w:ascii="仿宋_GB2312" w:eastAsia="仿宋_GB2312"/>
          <w:sz w:val="32"/>
        </w:rPr>
      </w:pPr>
      <w:r>
        <w:rPr>
          <w:rFonts w:hint="eastAsia" w:ascii="仿宋_GB2312" w:eastAsia="仿宋_GB2312"/>
          <w:b/>
          <w:sz w:val="32"/>
        </w:rPr>
        <w:t xml:space="preserve">第二十二条  </w:t>
      </w:r>
      <w:r>
        <w:rPr>
          <w:rFonts w:hint="eastAsia" w:ascii="仿宋_GB2312" w:eastAsia="仿宋_GB2312"/>
          <w:sz w:val="32"/>
        </w:rPr>
        <w:t>推荐单位和个人提供虚假数据、材料或协助他人骗取奖励的取消其推荐资格。</w:t>
      </w:r>
    </w:p>
    <w:p w14:paraId="4A53DF2D">
      <w:pPr>
        <w:jc w:val="center"/>
        <w:rPr>
          <w:rFonts w:hint="eastAsia" w:ascii="黑体" w:eastAsia="黑体" w:cs="Times New Roman"/>
          <w:b w:val="0"/>
          <w:bCs/>
          <w:sz w:val="32"/>
        </w:rPr>
      </w:pPr>
      <w:r>
        <w:rPr>
          <w:rFonts w:hint="eastAsia" w:ascii="黑体" w:eastAsia="黑体" w:cs="Times New Roman"/>
          <w:b w:val="0"/>
          <w:bCs/>
          <w:sz w:val="32"/>
        </w:rPr>
        <w:t>第八章  经    费</w:t>
      </w:r>
    </w:p>
    <w:p w14:paraId="114119BB">
      <w:pPr>
        <w:ind w:firstLine="540" w:firstLineChars="168"/>
        <w:rPr>
          <w:rFonts w:hint="eastAsia" w:ascii="仿宋_GB2312" w:eastAsia="仿宋_GB2312"/>
          <w:sz w:val="32"/>
        </w:rPr>
      </w:pPr>
      <w:r>
        <w:rPr>
          <w:rFonts w:hint="eastAsia" w:ascii="仿宋_GB2312" w:eastAsia="仿宋_GB2312"/>
          <w:b/>
          <w:sz w:val="32"/>
        </w:rPr>
        <w:t xml:space="preserve">第二十三条  </w:t>
      </w:r>
      <w:r>
        <w:rPr>
          <w:rFonts w:hint="eastAsia" w:ascii="仿宋_GB2312" w:eastAsia="仿宋_GB2312"/>
          <w:sz w:val="32"/>
        </w:rPr>
        <w:t>经费来源：</w:t>
      </w:r>
    </w:p>
    <w:p w14:paraId="1E6F608A">
      <w:pPr>
        <w:ind w:firstLine="537" w:firstLineChars="168"/>
        <w:rPr>
          <w:rFonts w:hint="eastAsia" w:ascii="仿宋_GB2312" w:eastAsia="仿宋_GB2312"/>
          <w:sz w:val="32"/>
        </w:rPr>
      </w:pPr>
      <w:r>
        <w:rPr>
          <w:rFonts w:hint="eastAsia" w:ascii="仿宋_GB2312" w:eastAsia="仿宋_GB2312"/>
          <w:sz w:val="32"/>
        </w:rPr>
        <w:t>一、国内外单位、企业、团体或个人的资助和捐赠；在本单位业务范围内开展活动或服务的收入；</w:t>
      </w:r>
    </w:p>
    <w:p w14:paraId="2D7843F9">
      <w:pPr>
        <w:ind w:firstLine="540" w:firstLineChars="168"/>
        <w:rPr>
          <w:rFonts w:hint="eastAsia" w:ascii="仿宋_GB2312" w:eastAsia="仿宋_GB2312"/>
          <w:sz w:val="32"/>
        </w:rPr>
      </w:pPr>
      <w:r>
        <w:rPr>
          <w:rFonts w:hint="eastAsia" w:ascii="仿宋_GB2312" w:eastAsia="仿宋_GB2312"/>
          <w:b/>
          <w:sz w:val="32"/>
        </w:rPr>
        <w:t>二、</w:t>
      </w:r>
      <w:r>
        <w:rPr>
          <w:rFonts w:hint="eastAsia" w:ascii="仿宋_GB2312" w:eastAsia="仿宋_GB2312"/>
          <w:b w:val="0"/>
          <w:bCs/>
          <w:sz w:val="32"/>
          <w:lang w:eastAsia="zh-CN"/>
        </w:rPr>
        <w:t>山东省</w:t>
      </w:r>
      <w:r>
        <w:rPr>
          <w:rFonts w:hint="eastAsia" w:ascii="仿宋_GB2312" w:eastAsia="仿宋_GB2312"/>
          <w:sz w:val="32"/>
        </w:rPr>
        <w:t>技术市场</w:t>
      </w:r>
      <w:r>
        <w:rPr>
          <w:rFonts w:hint="eastAsia" w:ascii="仿宋_GB2312" w:eastAsia="仿宋_GB2312"/>
          <w:sz w:val="32"/>
          <w:lang w:eastAsia="zh-CN"/>
        </w:rPr>
        <w:t>协会会费</w:t>
      </w:r>
      <w:r>
        <w:rPr>
          <w:rFonts w:hint="eastAsia" w:ascii="仿宋_GB2312" w:eastAsia="仿宋_GB2312"/>
          <w:sz w:val="32"/>
        </w:rPr>
        <w:t>;</w:t>
      </w:r>
    </w:p>
    <w:p w14:paraId="4D190D97">
      <w:pPr>
        <w:ind w:firstLine="537" w:firstLineChars="168"/>
        <w:rPr>
          <w:rFonts w:hint="eastAsia" w:ascii="仿宋_GB2312" w:eastAsia="仿宋_GB2312"/>
          <w:b/>
          <w:sz w:val="32"/>
        </w:rPr>
      </w:pPr>
      <w:r>
        <w:rPr>
          <w:rFonts w:hint="eastAsia" w:ascii="仿宋_GB2312" w:eastAsia="仿宋_GB2312"/>
          <w:sz w:val="32"/>
        </w:rPr>
        <w:t>三、其他合法收入。</w:t>
      </w:r>
    </w:p>
    <w:p w14:paraId="49D33BAB">
      <w:pPr>
        <w:ind w:firstLine="540" w:firstLineChars="168"/>
        <w:rPr>
          <w:rFonts w:hint="eastAsia" w:ascii="仿宋_GB2312" w:eastAsia="仿宋_GB2312"/>
          <w:sz w:val="32"/>
        </w:rPr>
      </w:pPr>
      <w:r>
        <w:rPr>
          <w:rFonts w:hint="eastAsia" w:ascii="仿宋_GB2312" w:eastAsia="仿宋_GB2312"/>
          <w:b/>
          <w:sz w:val="32"/>
        </w:rPr>
        <w:t xml:space="preserve">第二十四条  </w:t>
      </w:r>
      <w:r>
        <w:rPr>
          <w:rFonts w:hint="eastAsia" w:ascii="仿宋_GB2312" w:eastAsia="仿宋_GB2312"/>
          <w:sz w:val="32"/>
        </w:rPr>
        <w:t>经费管理</w:t>
      </w:r>
    </w:p>
    <w:p w14:paraId="30108606">
      <w:pPr>
        <w:ind w:firstLine="537" w:firstLineChars="168"/>
        <w:rPr>
          <w:rFonts w:hint="eastAsia" w:ascii="仿宋_GB2312" w:eastAsia="仿宋_GB2312"/>
          <w:sz w:val="32"/>
        </w:rPr>
      </w:pPr>
      <w:r>
        <w:rPr>
          <w:rFonts w:hint="eastAsia" w:ascii="仿宋_GB2312" w:eastAsia="仿宋_GB2312"/>
          <w:sz w:val="32"/>
        </w:rPr>
        <w:t>一、评审经费应在本单位账户中专项列支，保证经费用于山东省技术市场</w:t>
      </w:r>
      <w:r>
        <w:rPr>
          <w:rFonts w:hint="eastAsia" w:ascii="仿宋_GB2312" w:eastAsia="仿宋_GB2312"/>
          <w:sz w:val="32"/>
          <w:lang w:eastAsia="zh-CN"/>
        </w:rPr>
        <w:t>协会</w:t>
      </w:r>
      <w:r>
        <w:rPr>
          <w:rFonts w:hint="eastAsia" w:ascii="仿宋_GB2312" w:eastAsia="仿宋_GB2312"/>
          <w:sz w:val="32"/>
        </w:rPr>
        <w:t>科技金桥奖评审活动；</w:t>
      </w:r>
    </w:p>
    <w:p w14:paraId="73CD2281">
      <w:pPr>
        <w:ind w:firstLine="537" w:firstLineChars="168"/>
        <w:rPr>
          <w:rFonts w:hint="eastAsia" w:ascii="仿宋_GB2312" w:eastAsia="仿宋_GB2312"/>
          <w:sz w:val="32"/>
        </w:rPr>
      </w:pPr>
      <w:r>
        <w:rPr>
          <w:rFonts w:hint="eastAsia" w:ascii="仿宋_GB2312" w:eastAsia="仿宋_GB2312"/>
          <w:sz w:val="32"/>
        </w:rPr>
        <w:t>二、山东省技术市场</w:t>
      </w:r>
      <w:r>
        <w:rPr>
          <w:rFonts w:hint="eastAsia" w:ascii="仿宋_GB2312" w:eastAsia="仿宋_GB2312"/>
          <w:sz w:val="32"/>
          <w:lang w:eastAsia="zh-CN"/>
        </w:rPr>
        <w:t>协会</w:t>
      </w:r>
      <w:r>
        <w:rPr>
          <w:rFonts w:hint="eastAsia" w:ascii="仿宋_GB2312" w:eastAsia="仿宋_GB2312"/>
          <w:sz w:val="32"/>
        </w:rPr>
        <w:t>领导下实行民主管理财务制度，执行国家有关财务制度，接受上级有关部门的财务、审计、税务的监督；</w:t>
      </w:r>
    </w:p>
    <w:p w14:paraId="0C2DAB66">
      <w:pPr>
        <w:ind w:firstLine="537" w:firstLineChars="168"/>
        <w:rPr>
          <w:rFonts w:hint="eastAsia" w:ascii="仿宋_GB2312" w:eastAsia="仿宋_GB2312"/>
          <w:sz w:val="32"/>
        </w:rPr>
      </w:pPr>
      <w:r>
        <w:rPr>
          <w:rFonts w:hint="eastAsia" w:ascii="仿宋_GB2312" w:eastAsia="仿宋_GB2312"/>
          <w:sz w:val="32"/>
        </w:rPr>
        <w:t>三、评审经费是公有财产，任何单位、个人不得私分和挪用。</w:t>
      </w:r>
    </w:p>
    <w:p w14:paraId="607CDD87">
      <w:pPr>
        <w:jc w:val="center"/>
        <w:rPr>
          <w:rFonts w:hint="eastAsia" w:ascii="黑体" w:eastAsia="黑体" w:cs="Times New Roman"/>
          <w:b w:val="0"/>
          <w:bCs/>
          <w:sz w:val="32"/>
        </w:rPr>
      </w:pPr>
      <w:r>
        <w:rPr>
          <w:rFonts w:hint="eastAsia" w:ascii="黑体" w:eastAsia="黑体" w:cs="Times New Roman"/>
          <w:b w:val="0"/>
          <w:bCs/>
          <w:sz w:val="32"/>
        </w:rPr>
        <w:t>第九章  附    则</w:t>
      </w:r>
    </w:p>
    <w:p w14:paraId="78807D5D">
      <w:pPr>
        <w:ind w:firstLine="540" w:firstLineChars="168"/>
        <w:rPr>
          <w:rFonts w:hint="eastAsia" w:ascii="仿宋_GB2312" w:eastAsia="仿宋_GB2312"/>
          <w:sz w:val="32"/>
        </w:rPr>
      </w:pPr>
      <w:r>
        <w:rPr>
          <w:rFonts w:hint="eastAsia" w:ascii="仿宋_GB2312" w:eastAsia="仿宋_GB2312"/>
          <w:b/>
          <w:sz w:val="32"/>
        </w:rPr>
        <w:t xml:space="preserve">第二十五条  </w:t>
      </w:r>
      <w:r>
        <w:rPr>
          <w:rFonts w:hint="eastAsia" w:ascii="仿宋_GB2312" w:eastAsia="仿宋_GB2312"/>
          <w:sz w:val="32"/>
        </w:rPr>
        <w:t>本办法由山东省技术市场</w:t>
      </w:r>
      <w:r>
        <w:rPr>
          <w:rFonts w:hint="eastAsia" w:ascii="仿宋_GB2312" w:eastAsia="仿宋_GB2312"/>
          <w:sz w:val="32"/>
          <w:lang w:eastAsia="zh-CN"/>
        </w:rPr>
        <w:t>协会</w:t>
      </w:r>
      <w:r>
        <w:rPr>
          <w:rFonts w:hint="eastAsia" w:ascii="仿宋_GB2312" w:eastAsia="仿宋_GB2312"/>
          <w:sz w:val="32"/>
        </w:rPr>
        <w:t>于20</w:t>
      </w:r>
      <w:r>
        <w:rPr>
          <w:rFonts w:hint="eastAsia" w:ascii="仿宋_GB2312" w:eastAsia="仿宋_GB2312"/>
          <w:sz w:val="32"/>
          <w:lang w:val="en-US" w:eastAsia="zh-CN"/>
        </w:rPr>
        <w:t>24</w:t>
      </w:r>
      <w:r>
        <w:rPr>
          <w:rFonts w:hint="eastAsia" w:ascii="仿宋_GB2312" w:eastAsia="仿宋_GB2312"/>
          <w:sz w:val="32"/>
        </w:rPr>
        <w:t>年</w:t>
      </w:r>
      <w:r>
        <w:rPr>
          <w:rFonts w:hint="eastAsia" w:ascii="仿宋_GB2312" w:eastAsia="仿宋_GB2312"/>
          <w:sz w:val="32"/>
          <w:lang w:val="en-US" w:eastAsia="zh-CN"/>
        </w:rPr>
        <w:t>4</w:t>
      </w:r>
      <w:r>
        <w:rPr>
          <w:rFonts w:hint="eastAsia" w:ascii="仿宋_GB2312" w:eastAsia="仿宋_GB2312"/>
          <w:sz w:val="32"/>
        </w:rPr>
        <w:t>月修订。解释权归山东省技术市场协会。</w:t>
      </w:r>
    </w:p>
    <w:p w14:paraId="5F9704C0">
      <w:pPr>
        <w:ind w:firstLine="540" w:firstLineChars="168"/>
        <w:rPr>
          <w:rFonts w:hint="eastAsia" w:ascii="仿宋_GB2312" w:eastAsia="仿宋_GB2312"/>
          <w:sz w:val="32"/>
        </w:rPr>
      </w:pPr>
      <w:r>
        <w:rPr>
          <w:rFonts w:hint="eastAsia" w:ascii="仿宋_GB2312" w:eastAsia="仿宋_GB2312"/>
          <w:b/>
          <w:sz w:val="32"/>
        </w:rPr>
        <w:t xml:space="preserve">第二十六条  </w:t>
      </w:r>
      <w:r>
        <w:rPr>
          <w:rFonts w:hint="eastAsia" w:ascii="仿宋_GB2312" w:eastAsia="仿宋_GB2312"/>
          <w:sz w:val="32"/>
        </w:rPr>
        <w:t>本办法自</w:t>
      </w:r>
      <w:r>
        <w:rPr>
          <w:rFonts w:hint="eastAsia" w:ascii="仿宋_GB2312" w:eastAsia="仿宋_GB2312"/>
          <w:sz w:val="32"/>
          <w:lang w:eastAsia="zh-CN"/>
        </w:rPr>
        <w:t>颁布之</w:t>
      </w:r>
      <w:r>
        <w:rPr>
          <w:rFonts w:hint="eastAsia" w:ascii="仿宋_GB2312" w:eastAsia="仿宋_GB2312"/>
          <w:sz w:val="32"/>
        </w:rPr>
        <w:t>日起实施。</w:t>
      </w:r>
    </w:p>
    <w:p w14:paraId="677DD603">
      <w:pPr>
        <w:rPr>
          <w:rFonts w:hint="eastAsia" w:ascii="仿宋_GB2312" w:eastAsia="仿宋_GB2312"/>
          <w:b/>
          <w:bCs/>
          <w:sz w:val="32"/>
          <w:szCs w:val="32"/>
          <w:lang w:eastAsia="zh-CN"/>
        </w:rPr>
      </w:pPr>
    </w:p>
    <w:p w14:paraId="5EFB135F">
      <w:pPr>
        <w:rPr>
          <w:rFonts w:hint="eastAsia" w:ascii="仿宋_GB2312" w:eastAsia="仿宋_GB2312"/>
          <w:b/>
          <w:bCs/>
          <w:sz w:val="32"/>
          <w:szCs w:val="32"/>
          <w:lang w:eastAsia="zh-CN"/>
        </w:rPr>
      </w:pPr>
    </w:p>
    <w:p w14:paraId="79AB9934">
      <w:pPr>
        <w:rPr>
          <w:rFonts w:hint="eastAsia" w:ascii="仿宋_GB2312" w:eastAsia="仿宋_GB2312"/>
          <w:b/>
          <w:bCs/>
          <w:sz w:val="32"/>
          <w:szCs w:val="32"/>
          <w:lang w:eastAsia="zh-CN"/>
        </w:rPr>
      </w:pPr>
    </w:p>
    <w:p w14:paraId="45EB6C95">
      <w:pPr>
        <w:rPr>
          <w:rFonts w:hint="eastAsia" w:ascii="仿宋_GB2312" w:eastAsia="仿宋_GB2312"/>
          <w:b/>
          <w:bCs/>
          <w:sz w:val="32"/>
          <w:szCs w:val="32"/>
          <w:lang w:eastAsia="zh-CN"/>
        </w:rPr>
      </w:pPr>
    </w:p>
    <w:p w14:paraId="130E5D4E">
      <w:pPr>
        <w:rPr>
          <w:rFonts w:hint="eastAsia" w:ascii="仿宋_GB2312" w:eastAsia="仿宋_GB2312"/>
          <w:b/>
          <w:bCs/>
          <w:sz w:val="32"/>
          <w:szCs w:val="32"/>
          <w:lang w:eastAsia="zh-CN"/>
        </w:rPr>
      </w:pPr>
    </w:p>
    <w:p w14:paraId="0B462EBE">
      <w:pPr>
        <w:rPr>
          <w:rFonts w:hint="eastAsia" w:ascii="仿宋_GB2312" w:eastAsia="仿宋_GB2312"/>
          <w:b/>
          <w:bCs/>
          <w:sz w:val="32"/>
          <w:szCs w:val="32"/>
          <w:lang w:eastAsia="zh-CN"/>
        </w:rPr>
      </w:pPr>
    </w:p>
    <w:p w14:paraId="4CA52691">
      <w:pPr>
        <w:rPr>
          <w:rFonts w:hint="eastAsia" w:ascii="仿宋_GB2312" w:eastAsia="仿宋_GB2312"/>
          <w:b/>
          <w:bCs/>
          <w:sz w:val="32"/>
          <w:szCs w:val="32"/>
          <w:lang w:eastAsia="zh-CN"/>
        </w:rPr>
      </w:pPr>
    </w:p>
    <w:p w14:paraId="0944A4BF">
      <w:pPr>
        <w:rPr>
          <w:rFonts w:hint="eastAsia" w:ascii="仿宋_GB2312" w:eastAsia="仿宋_GB2312"/>
          <w:b/>
          <w:bCs/>
          <w:sz w:val="32"/>
          <w:szCs w:val="32"/>
          <w:lang w:eastAsia="zh-CN"/>
        </w:rPr>
      </w:pPr>
      <w:r>
        <w:rPr>
          <w:rFonts w:hint="eastAsia" w:ascii="仿宋_GB2312" w:eastAsia="仿宋_GB2312"/>
          <w:b/>
          <w:bCs/>
          <w:sz w:val="32"/>
          <w:szCs w:val="32"/>
          <w:lang w:eastAsia="zh-CN"/>
        </w:rPr>
        <w:t>附件二：</w:t>
      </w:r>
    </w:p>
    <w:tbl>
      <w:tblPr>
        <w:tblStyle w:val="8"/>
        <w:tblpPr w:leftFromText="180" w:rightFromText="180" w:vertAnchor="text" w:horzAnchor="margin" w:tblpXSpec="right" w:tblpY="31"/>
        <w:tblW w:w="3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072"/>
        <w:gridCol w:w="1430"/>
      </w:tblGrid>
      <w:tr w14:paraId="28138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716" w:type="dxa"/>
            <w:vMerge w:val="restart"/>
            <w:noWrap w:val="0"/>
            <w:textDirection w:val="tbRlV"/>
            <w:vAlign w:val="center"/>
          </w:tcPr>
          <w:p w14:paraId="26DC06C1">
            <w:pPr>
              <w:spacing w:line="320" w:lineRule="exact"/>
              <w:ind w:left="113" w:right="113"/>
              <w:jc w:val="center"/>
              <w:rPr>
                <w:rFonts w:hint="eastAsia"/>
                <w:sz w:val="24"/>
              </w:rPr>
            </w:pPr>
            <w:r>
              <w:rPr>
                <w:rFonts w:hint="eastAsia"/>
                <w:b/>
                <w:bCs/>
                <w:sz w:val="24"/>
              </w:rPr>
              <w:t>金桥奖</w:t>
            </w:r>
          </w:p>
        </w:tc>
        <w:tc>
          <w:tcPr>
            <w:tcW w:w="1072" w:type="dxa"/>
            <w:noWrap w:val="0"/>
            <w:vAlign w:val="center"/>
          </w:tcPr>
          <w:p w14:paraId="66EF9367">
            <w:pPr>
              <w:spacing w:line="600" w:lineRule="exact"/>
              <w:jc w:val="center"/>
              <w:rPr>
                <w:rFonts w:hint="eastAsia"/>
                <w:b/>
                <w:bCs/>
                <w:sz w:val="24"/>
              </w:rPr>
            </w:pPr>
            <w:r>
              <w:rPr>
                <w:rFonts w:hint="eastAsia"/>
                <w:b/>
                <w:bCs/>
                <w:sz w:val="24"/>
              </w:rPr>
              <w:t>类  型</w:t>
            </w:r>
          </w:p>
        </w:tc>
        <w:tc>
          <w:tcPr>
            <w:tcW w:w="1430" w:type="dxa"/>
            <w:noWrap w:val="0"/>
            <w:vAlign w:val="center"/>
          </w:tcPr>
          <w:p w14:paraId="3CF75FE1">
            <w:pPr>
              <w:spacing w:line="600" w:lineRule="exact"/>
              <w:jc w:val="center"/>
              <w:rPr>
                <w:rFonts w:hint="eastAsia"/>
                <w:sz w:val="30"/>
              </w:rPr>
            </w:pPr>
          </w:p>
        </w:tc>
      </w:tr>
      <w:tr w14:paraId="77F2F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trPr>
        <w:tc>
          <w:tcPr>
            <w:tcW w:w="716" w:type="dxa"/>
            <w:vMerge w:val="continue"/>
            <w:noWrap w:val="0"/>
            <w:vAlign w:val="top"/>
          </w:tcPr>
          <w:p w14:paraId="545E16A8">
            <w:pPr>
              <w:spacing w:line="600" w:lineRule="exact"/>
              <w:rPr>
                <w:rFonts w:hint="eastAsia"/>
                <w:sz w:val="18"/>
                <w:u w:val="single"/>
              </w:rPr>
            </w:pPr>
          </w:p>
        </w:tc>
        <w:tc>
          <w:tcPr>
            <w:tcW w:w="1072" w:type="dxa"/>
            <w:noWrap w:val="0"/>
            <w:vAlign w:val="center"/>
          </w:tcPr>
          <w:p w14:paraId="357A3CCB">
            <w:pPr>
              <w:spacing w:line="600" w:lineRule="exact"/>
              <w:jc w:val="center"/>
              <w:rPr>
                <w:rFonts w:hint="eastAsia"/>
                <w:b/>
                <w:bCs/>
                <w:sz w:val="24"/>
              </w:rPr>
            </w:pPr>
            <w:r>
              <w:rPr>
                <w:rFonts w:hint="eastAsia"/>
                <w:b/>
                <w:bCs/>
                <w:sz w:val="24"/>
              </w:rPr>
              <w:t>编  号</w:t>
            </w:r>
          </w:p>
        </w:tc>
        <w:tc>
          <w:tcPr>
            <w:tcW w:w="1430" w:type="dxa"/>
            <w:noWrap w:val="0"/>
            <w:vAlign w:val="center"/>
          </w:tcPr>
          <w:p w14:paraId="32062417">
            <w:pPr>
              <w:spacing w:line="600" w:lineRule="exact"/>
              <w:jc w:val="center"/>
              <w:rPr>
                <w:rFonts w:hint="eastAsia"/>
                <w:sz w:val="30"/>
                <w:u w:val="single"/>
              </w:rPr>
            </w:pPr>
          </w:p>
        </w:tc>
      </w:tr>
    </w:tbl>
    <w:p w14:paraId="2747C1AC">
      <w:pPr>
        <w:autoSpaceDE w:val="0"/>
        <w:autoSpaceDN w:val="0"/>
        <w:adjustRightInd w:val="0"/>
        <w:spacing w:before="29" w:line="540" w:lineRule="exact"/>
        <w:ind w:right="6"/>
        <w:rPr>
          <w:rFonts w:hint="eastAsia" w:ascii="宋体" w:hAnsi="宋体"/>
          <w:kern w:val="0"/>
          <w:sz w:val="28"/>
          <w:szCs w:val="28"/>
        </w:rPr>
      </w:pPr>
    </w:p>
    <w:p w14:paraId="2BE2E0DC">
      <w:pPr>
        <w:autoSpaceDE w:val="0"/>
        <w:autoSpaceDN w:val="0"/>
        <w:adjustRightInd w:val="0"/>
        <w:spacing w:before="29" w:line="540" w:lineRule="exact"/>
        <w:ind w:left="8" w:right="6"/>
        <w:rPr>
          <w:rFonts w:hint="eastAsia" w:ascii="宋体" w:hAnsi="宋体"/>
          <w:kern w:val="0"/>
          <w:sz w:val="28"/>
          <w:szCs w:val="28"/>
        </w:rPr>
      </w:pPr>
    </w:p>
    <w:p w14:paraId="036A7EE3">
      <w:pPr>
        <w:autoSpaceDE w:val="0"/>
        <w:autoSpaceDN w:val="0"/>
        <w:adjustRightInd w:val="0"/>
        <w:spacing w:before="29" w:line="540" w:lineRule="exact"/>
        <w:ind w:left="8" w:right="6"/>
        <w:rPr>
          <w:rFonts w:hint="eastAsia" w:ascii="宋体" w:hAnsi="宋体"/>
          <w:kern w:val="0"/>
          <w:sz w:val="28"/>
          <w:szCs w:val="28"/>
        </w:rPr>
      </w:pPr>
    </w:p>
    <w:p w14:paraId="5F180B0F">
      <w:pPr>
        <w:autoSpaceDE w:val="0"/>
        <w:autoSpaceDN w:val="0"/>
        <w:adjustRightInd w:val="0"/>
        <w:spacing w:before="53" w:line="540" w:lineRule="exact"/>
        <w:ind w:left="17" w:right="6"/>
        <w:jc w:val="center"/>
        <w:rPr>
          <w:rFonts w:hint="eastAsia" w:ascii="黑体" w:hAnsi="宋体" w:eastAsia="黑体"/>
          <w:b/>
          <w:bCs/>
          <w:kern w:val="0"/>
          <w:sz w:val="48"/>
          <w:szCs w:val="36"/>
        </w:rPr>
      </w:pPr>
    </w:p>
    <w:p w14:paraId="5C3CC301">
      <w:pPr>
        <w:autoSpaceDE w:val="0"/>
        <w:autoSpaceDN w:val="0"/>
        <w:adjustRightInd w:val="0"/>
        <w:spacing w:after="312" w:afterLines="100" w:line="540" w:lineRule="exact"/>
        <w:ind w:left="17" w:right="6"/>
        <w:jc w:val="center"/>
        <w:rPr>
          <w:rFonts w:hint="eastAsia" w:ascii="黑体" w:hAnsi="宋体" w:eastAsia="黑体"/>
          <w:b/>
          <w:bCs/>
          <w:kern w:val="0"/>
          <w:sz w:val="50"/>
          <w:szCs w:val="36"/>
        </w:rPr>
      </w:pPr>
      <w:r>
        <w:rPr>
          <w:rFonts w:hint="eastAsia" w:ascii="黑体" w:hAnsi="宋体" w:eastAsia="黑体"/>
          <w:b/>
          <w:bCs/>
          <w:kern w:val="0"/>
          <w:sz w:val="50"/>
          <w:szCs w:val="36"/>
          <w:lang w:eastAsia="zh-CN"/>
        </w:rPr>
        <w:t>山东省</w:t>
      </w:r>
      <w:r>
        <w:rPr>
          <w:rFonts w:hint="eastAsia" w:ascii="黑体" w:hAnsi="宋体" w:eastAsia="黑体"/>
          <w:b/>
          <w:bCs/>
          <w:kern w:val="0"/>
          <w:sz w:val="50"/>
          <w:szCs w:val="36"/>
        </w:rPr>
        <w:t>技术市场</w:t>
      </w:r>
      <w:r>
        <w:rPr>
          <w:rFonts w:hint="eastAsia" w:ascii="黑体" w:hAnsi="宋体" w:eastAsia="黑体"/>
          <w:b/>
          <w:bCs/>
          <w:kern w:val="0"/>
          <w:sz w:val="50"/>
          <w:szCs w:val="36"/>
          <w:lang w:eastAsia="zh-CN"/>
        </w:rPr>
        <w:t>协会科技</w:t>
      </w:r>
      <w:r>
        <w:rPr>
          <w:rFonts w:hint="eastAsia" w:ascii="黑体" w:hAnsi="宋体" w:eastAsia="黑体"/>
          <w:b/>
          <w:bCs/>
          <w:kern w:val="0"/>
          <w:sz w:val="50"/>
          <w:szCs w:val="36"/>
        </w:rPr>
        <w:t>金桥奖</w:t>
      </w:r>
    </w:p>
    <w:p w14:paraId="477CFACA">
      <w:pPr>
        <w:autoSpaceDE w:val="0"/>
        <w:autoSpaceDN w:val="0"/>
        <w:adjustRightInd w:val="0"/>
        <w:spacing w:before="53" w:line="540" w:lineRule="exact"/>
        <w:ind w:left="17" w:right="6"/>
        <w:jc w:val="center"/>
        <w:rPr>
          <w:rFonts w:ascii="黑体" w:hAnsi="宋体" w:eastAsia="黑体"/>
          <w:b/>
          <w:bCs/>
          <w:kern w:val="0"/>
          <w:sz w:val="50"/>
          <w:szCs w:val="36"/>
        </w:rPr>
      </w:pPr>
      <w:r>
        <w:rPr>
          <w:rFonts w:hint="eastAsia" w:ascii="黑体" w:hAnsi="宋体" w:eastAsia="黑体"/>
          <w:b/>
          <w:bCs/>
          <w:kern w:val="0"/>
          <w:sz w:val="50"/>
          <w:szCs w:val="36"/>
        </w:rPr>
        <w:t>申  报  表</w:t>
      </w:r>
    </w:p>
    <w:p w14:paraId="3E9A3543">
      <w:pPr>
        <w:autoSpaceDE w:val="0"/>
        <w:autoSpaceDN w:val="0"/>
        <w:adjustRightInd w:val="0"/>
        <w:spacing w:before="35" w:line="540" w:lineRule="exact"/>
        <w:ind w:left="7" w:right="286"/>
        <w:rPr>
          <w:rFonts w:ascii="宋体" w:hAnsi="宋体"/>
          <w:kern w:val="0"/>
          <w:szCs w:val="28"/>
        </w:rPr>
      </w:pPr>
    </w:p>
    <w:p w14:paraId="2BF8A449">
      <w:pPr>
        <w:autoSpaceDE w:val="0"/>
        <w:autoSpaceDN w:val="0"/>
        <w:adjustRightInd w:val="0"/>
        <w:spacing w:before="35" w:line="540" w:lineRule="exact"/>
        <w:ind w:left="7" w:right="286"/>
        <w:rPr>
          <w:rFonts w:hint="eastAsia" w:ascii="宋体" w:hAnsi="宋体"/>
          <w:kern w:val="0"/>
          <w:sz w:val="28"/>
          <w:szCs w:val="28"/>
        </w:rPr>
      </w:pPr>
      <w:r>
        <w:rPr>
          <w:rFonts w:hint="eastAsia" w:ascii="宋体" w:hAnsi="宋体"/>
          <w:kern w:val="0"/>
          <w:sz w:val="28"/>
          <w:szCs w:val="28"/>
        </w:rPr>
        <w:t>申报类型：先进集体</w:t>
      </w:r>
      <w:r>
        <w:rPr>
          <w:rFonts w:ascii="宋体" w:hAnsi="宋体"/>
          <w:kern w:val="0"/>
          <w:sz w:val="28"/>
          <w:szCs w:val="28"/>
        </w:rPr>
        <w:t xml:space="preserve">  </w:t>
      </w:r>
      <w:r>
        <w:rPr>
          <w:rFonts w:hint="eastAsia" w:ascii="宋体" w:hAnsi="宋体"/>
          <w:kern w:val="0"/>
          <w:sz w:val="28"/>
          <w:szCs w:val="28"/>
        </w:rPr>
        <w:t>□</w:t>
      </w:r>
      <w:r>
        <w:rPr>
          <w:rFonts w:ascii="宋体" w:hAnsi="宋体"/>
          <w:kern w:val="0"/>
          <w:sz w:val="28"/>
          <w:szCs w:val="28"/>
        </w:rPr>
        <w:t xml:space="preserve">   </w:t>
      </w:r>
      <w:r>
        <w:rPr>
          <w:rFonts w:hint="eastAsia" w:ascii="宋体" w:hAnsi="宋体"/>
          <w:kern w:val="0"/>
          <w:sz w:val="28"/>
          <w:szCs w:val="28"/>
        </w:rPr>
        <w:t>先进个人</w:t>
      </w:r>
      <w:r>
        <w:rPr>
          <w:rFonts w:ascii="宋体" w:hAnsi="宋体"/>
          <w:kern w:val="0"/>
          <w:sz w:val="28"/>
          <w:szCs w:val="28"/>
        </w:rPr>
        <w:t xml:space="preserve"> </w:t>
      </w:r>
      <w:r>
        <w:rPr>
          <w:rFonts w:hint="eastAsia" w:ascii="宋体" w:hAnsi="宋体"/>
          <w:kern w:val="0"/>
          <w:sz w:val="28"/>
          <w:szCs w:val="28"/>
        </w:rPr>
        <w:t xml:space="preserve"> □   优秀项目  □</w:t>
      </w:r>
    </w:p>
    <w:p w14:paraId="6CBCD9EA">
      <w:pPr>
        <w:autoSpaceDE w:val="0"/>
        <w:autoSpaceDN w:val="0"/>
        <w:adjustRightInd w:val="0"/>
        <w:spacing w:before="35" w:line="540" w:lineRule="exact"/>
        <w:ind w:left="7" w:right="286"/>
        <w:rPr>
          <w:rFonts w:hint="eastAsia" w:ascii="宋体" w:hAnsi="宋体"/>
          <w:kern w:val="0"/>
          <w:sz w:val="28"/>
          <w:szCs w:val="28"/>
        </w:rPr>
      </w:pPr>
    </w:p>
    <w:p w14:paraId="324CEF08">
      <w:pPr>
        <w:autoSpaceDE w:val="0"/>
        <w:autoSpaceDN w:val="0"/>
        <w:adjustRightInd w:val="0"/>
        <w:spacing w:before="35" w:line="540" w:lineRule="exact"/>
        <w:ind w:left="7" w:right="286"/>
        <w:rPr>
          <w:rFonts w:hint="eastAsia" w:ascii="宋体" w:hAnsi="宋体"/>
          <w:kern w:val="0"/>
          <w:sz w:val="28"/>
          <w:szCs w:val="28"/>
        </w:rPr>
      </w:pPr>
      <w:r>
        <w:rPr>
          <w:rFonts w:hint="eastAsia" w:ascii="宋体" w:hAnsi="宋体"/>
          <w:kern w:val="0"/>
          <w:sz w:val="28"/>
          <w:szCs w:val="28"/>
        </w:rPr>
        <w:t>申报名称：</w:t>
      </w:r>
      <w:r>
        <w:rPr>
          <w:rFonts w:hint="eastAsia" w:ascii="宋体" w:hAnsi="宋体"/>
          <w:sz w:val="28"/>
          <w:szCs w:val="28"/>
        </w:rPr>
        <w:t xml:space="preserve"> </w:t>
      </w:r>
    </w:p>
    <w:p w14:paraId="3CD513B1">
      <w:pPr>
        <w:autoSpaceDE w:val="0"/>
        <w:autoSpaceDN w:val="0"/>
        <w:adjustRightInd w:val="0"/>
        <w:spacing w:line="540" w:lineRule="exact"/>
        <w:ind w:left="27" w:right="286"/>
        <w:rPr>
          <w:rFonts w:hint="eastAsia" w:ascii="宋体" w:hAnsi="宋体"/>
          <w:kern w:val="0"/>
          <w:sz w:val="28"/>
          <w:szCs w:val="28"/>
        </w:rPr>
      </w:pPr>
    </w:p>
    <w:p w14:paraId="1FD79716">
      <w:pPr>
        <w:autoSpaceDE w:val="0"/>
        <w:autoSpaceDN w:val="0"/>
        <w:adjustRightInd w:val="0"/>
        <w:spacing w:line="540" w:lineRule="exact"/>
        <w:ind w:left="27" w:right="286"/>
        <w:rPr>
          <w:rFonts w:hint="eastAsia" w:ascii="宋体" w:hAnsi="宋体"/>
          <w:kern w:val="0"/>
          <w:sz w:val="28"/>
          <w:szCs w:val="28"/>
        </w:rPr>
      </w:pPr>
      <w:r>
        <w:rPr>
          <w:rFonts w:hint="eastAsia" w:ascii="宋体" w:hAnsi="宋体"/>
          <w:kern w:val="0"/>
          <w:sz w:val="28"/>
          <w:szCs w:val="28"/>
        </w:rPr>
        <w:t>申报单位：</w:t>
      </w:r>
      <w:r>
        <w:rPr>
          <w:rFonts w:ascii="宋体" w:hAnsi="宋体"/>
          <w:kern w:val="0"/>
          <w:sz w:val="28"/>
          <w:szCs w:val="28"/>
        </w:rPr>
        <w:t xml:space="preserve"> </w:t>
      </w:r>
      <w:r>
        <w:rPr>
          <w:rFonts w:hint="eastAsia" w:ascii="宋体" w:hAnsi="宋体"/>
          <w:kern w:val="0"/>
          <w:sz w:val="28"/>
          <w:szCs w:val="28"/>
        </w:rPr>
        <w:t xml:space="preserve"> </w:t>
      </w:r>
    </w:p>
    <w:p w14:paraId="5C1676FB">
      <w:pPr>
        <w:autoSpaceDE w:val="0"/>
        <w:autoSpaceDN w:val="0"/>
        <w:adjustRightInd w:val="0"/>
        <w:spacing w:line="540" w:lineRule="exact"/>
        <w:ind w:left="27" w:right="286"/>
        <w:rPr>
          <w:rFonts w:ascii="宋体" w:hAnsi="宋体"/>
          <w:kern w:val="0"/>
          <w:sz w:val="28"/>
          <w:szCs w:val="28"/>
        </w:rPr>
      </w:pPr>
      <w:r>
        <w:rPr>
          <w:rFonts w:hint="eastAsia" w:ascii="宋体" w:hAnsi="宋体"/>
          <w:kern w:val="0"/>
          <w:sz w:val="28"/>
          <w:szCs w:val="28"/>
        </w:rPr>
        <w:t xml:space="preserve">            </w:t>
      </w:r>
    </w:p>
    <w:p w14:paraId="7C11A72D">
      <w:pPr>
        <w:autoSpaceDE w:val="0"/>
        <w:autoSpaceDN w:val="0"/>
        <w:adjustRightInd w:val="0"/>
        <w:spacing w:line="540" w:lineRule="exact"/>
        <w:ind w:left="7" w:right="6"/>
        <w:rPr>
          <w:rFonts w:ascii="宋体" w:hAnsi="宋体"/>
          <w:kern w:val="0"/>
          <w:sz w:val="28"/>
          <w:szCs w:val="28"/>
        </w:rPr>
      </w:pPr>
      <w:r>
        <w:rPr>
          <w:rFonts w:hint="eastAsia" w:ascii="宋体" w:hAnsi="宋体"/>
          <w:kern w:val="0"/>
          <w:sz w:val="28"/>
          <w:szCs w:val="28"/>
        </w:rPr>
        <w:t>通讯地址：</w:t>
      </w:r>
      <w:r>
        <w:rPr>
          <w:rFonts w:ascii="宋体" w:hAnsi="宋体"/>
          <w:kern w:val="0"/>
          <w:sz w:val="28"/>
          <w:szCs w:val="28"/>
        </w:rPr>
        <w:t xml:space="preserve"> </w:t>
      </w: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 xml:space="preserve">                 邮编： </w:t>
      </w:r>
    </w:p>
    <w:p w14:paraId="0AF7DC6B">
      <w:pPr>
        <w:autoSpaceDE w:val="0"/>
        <w:autoSpaceDN w:val="0"/>
        <w:adjustRightInd w:val="0"/>
        <w:spacing w:line="540" w:lineRule="exact"/>
        <w:ind w:left="7" w:right="6"/>
        <w:rPr>
          <w:rFonts w:ascii="宋体" w:hAnsi="宋体"/>
          <w:kern w:val="0"/>
          <w:sz w:val="28"/>
          <w:szCs w:val="28"/>
        </w:rPr>
      </w:pPr>
      <w:r>
        <w:rPr>
          <w:rFonts w:hint="eastAsia" w:ascii="宋体" w:hAnsi="宋体"/>
          <w:kern w:val="0"/>
          <w:sz w:val="28"/>
          <w:szCs w:val="28"/>
        </w:rPr>
        <w:t>联 系 人：</w:t>
      </w:r>
      <w:r>
        <w:rPr>
          <w:rFonts w:ascii="宋体" w:hAnsi="宋体"/>
          <w:kern w:val="0"/>
          <w:sz w:val="28"/>
          <w:szCs w:val="28"/>
        </w:rPr>
        <w:t xml:space="preserve"> </w:t>
      </w: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 xml:space="preserve">   电话： </w:t>
      </w:r>
    </w:p>
    <w:p w14:paraId="44EC0081">
      <w:pPr>
        <w:autoSpaceDE w:val="0"/>
        <w:autoSpaceDN w:val="0"/>
        <w:adjustRightInd w:val="0"/>
        <w:spacing w:line="540" w:lineRule="exact"/>
        <w:ind w:left="3" w:right="286"/>
        <w:rPr>
          <w:rFonts w:hint="eastAsia" w:ascii="宋体" w:hAnsi="宋体"/>
          <w:kern w:val="0"/>
          <w:sz w:val="28"/>
          <w:szCs w:val="28"/>
        </w:rPr>
      </w:pPr>
    </w:p>
    <w:p w14:paraId="19E87E93">
      <w:pPr>
        <w:autoSpaceDE w:val="0"/>
        <w:autoSpaceDN w:val="0"/>
        <w:adjustRightInd w:val="0"/>
        <w:spacing w:line="540" w:lineRule="exact"/>
        <w:ind w:left="3" w:right="286"/>
        <w:rPr>
          <w:rFonts w:hint="eastAsia" w:ascii="宋体" w:hAnsi="宋体"/>
          <w:kern w:val="0"/>
          <w:sz w:val="28"/>
          <w:szCs w:val="28"/>
        </w:rPr>
      </w:pPr>
      <w:r>
        <w:rPr>
          <w:rFonts w:hint="eastAsia" w:ascii="宋体" w:hAnsi="宋体"/>
          <w:kern w:val="0"/>
          <w:sz w:val="28"/>
          <w:szCs w:val="28"/>
        </w:rPr>
        <w:t>推荐单位：</w:t>
      </w:r>
      <w:r>
        <w:rPr>
          <w:rFonts w:hint="eastAsia" w:ascii="宋体" w:hAnsi="宋体"/>
          <w:kern w:val="0"/>
          <w:sz w:val="28"/>
          <w:szCs w:val="28"/>
          <w:lang w:val="en-US" w:eastAsia="zh-CN"/>
        </w:rPr>
        <w:t>枣庄市科学技术局</w:t>
      </w:r>
      <w:r>
        <w:rPr>
          <w:rFonts w:hint="eastAsia" w:ascii="宋体" w:hAnsi="宋体"/>
          <w:kern w:val="0"/>
          <w:sz w:val="28"/>
          <w:szCs w:val="28"/>
        </w:rPr>
        <w:t xml:space="preserve">  </w:t>
      </w:r>
    </w:p>
    <w:p w14:paraId="619D7DC0">
      <w:pPr>
        <w:autoSpaceDE w:val="0"/>
        <w:autoSpaceDN w:val="0"/>
        <w:adjustRightInd w:val="0"/>
        <w:spacing w:line="540" w:lineRule="exact"/>
        <w:ind w:left="7" w:right="6"/>
        <w:rPr>
          <w:rFonts w:ascii="宋体" w:hAnsi="宋体"/>
          <w:kern w:val="0"/>
          <w:sz w:val="28"/>
          <w:szCs w:val="28"/>
        </w:rPr>
      </w:pPr>
      <w:r>
        <w:rPr>
          <w:rFonts w:hint="eastAsia" w:ascii="宋体" w:hAnsi="宋体"/>
          <w:kern w:val="0"/>
          <w:sz w:val="28"/>
          <w:szCs w:val="28"/>
        </w:rPr>
        <w:t xml:space="preserve">通讯地址： </w:t>
      </w:r>
      <w:r>
        <w:rPr>
          <w:rFonts w:ascii="宋体" w:hAnsi="宋体"/>
          <w:kern w:val="0"/>
          <w:sz w:val="28"/>
          <w:szCs w:val="28"/>
        </w:rPr>
        <w:t xml:space="preserve">         </w:t>
      </w: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 xml:space="preserve">邮编： </w:t>
      </w:r>
    </w:p>
    <w:p w14:paraId="62AE8FC6">
      <w:pPr>
        <w:autoSpaceDE w:val="0"/>
        <w:autoSpaceDN w:val="0"/>
        <w:adjustRightInd w:val="0"/>
        <w:spacing w:before="92" w:line="540" w:lineRule="exact"/>
        <w:ind w:right="6"/>
        <w:rPr>
          <w:rFonts w:hint="eastAsia" w:ascii="宋体" w:hAnsi="宋体"/>
          <w:kern w:val="0"/>
          <w:sz w:val="28"/>
          <w:szCs w:val="28"/>
        </w:rPr>
      </w:pPr>
      <w:r>
        <w:rPr>
          <w:rFonts w:hint="eastAsia" w:ascii="宋体" w:hAnsi="宋体"/>
          <w:kern w:val="0"/>
          <w:sz w:val="28"/>
          <w:szCs w:val="28"/>
        </w:rPr>
        <w:t>联 系 人：</w:t>
      </w:r>
      <w:r>
        <w:rPr>
          <w:rFonts w:ascii="宋体" w:hAnsi="宋体"/>
          <w:kern w:val="0"/>
          <w:sz w:val="28"/>
          <w:szCs w:val="28"/>
        </w:rPr>
        <w:t xml:space="preserve">   </w:t>
      </w: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 xml:space="preserve">电话： </w:t>
      </w:r>
    </w:p>
    <w:p w14:paraId="65673E5E">
      <w:pPr>
        <w:autoSpaceDE w:val="0"/>
        <w:autoSpaceDN w:val="0"/>
        <w:adjustRightInd w:val="0"/>
        <w:spacing w:before="92" w:line="540" w:lineRule="exact"/>
        <w:ind w:right="6"/>
        <w:rPr>
          <w:rFonts w:hint="eastAsia" w:ascii="楷体_GB2312" w:hAnsi="宋体" w:eastAsia="楷体_GB2312"/>
          <w:kern w:val="0"/>
          <w:sz w:val="28"/>
          <w:szCs w:val="28"/>
        </w:rPr>
      </w:pPr>
      <w:r>
        <w:rPr>
          <w:rFonts w:ascii="楷体_GB2312" w:hAnsi="宋体" w:eastAsia="楷体_GB2312"/>
          <w:kern w:val="0"/>
          <w:sz w:val="28"/>
          <w:szCs w:val="28"/>
        </w:rPr>
        <w:t xml:space="preserve"> </w:t>
      </w:r>
      <w:r>
        <w:rPr>
          <w:rFonts w:hint="eastAsia" w:ascii="楷体_GB2312" w:hAnsi="宋体" w:eastAsia="楷体_GB2312"/>
          <w:kern w:val="0"/>
          <w:sz w:val="28"/>
          <w:szCs w:val="28"/>
        </w:rPr>
        <w:t xml:space="preserve"> </w:t>
      </w:r>
    </w:p>
    <w:p w14:paraId="79CBE551">
      <w:pPr>
        <w:jc w:val="center"/>
        <w:rPr>
          <w:rFonts w:hint="eastAsia" w:ascii="宋体" w:hAnsi="宋体" w:eastAsia="宋体" w:cs="宋体"/>
          <w:b/>
          <w:bCs/>
          <w:kern w:val="0"/>
          <w:sz w:val="44"/>
          <w:szCs w:val="28"/>
        </w:rPr>
      </w:pPr>
      <w:r>
        <w:rPr>
          <w:rFonts w:hint="eastAsia" w:ascii="宋体" w:hAnsi="宋体" w:eastAsia="宋体" w:cs="宋体"/>
          <w:b/>
          <w:bCs/>
          <w:kern w:val="0"/>
          <w:sz w:val="44"/>
          <w:szCs w:val="28"/>
          <w:lang w:eastAsia="zh-CN"/>
        </w:rPr>
        <w:t>山东省</w:t>
      </w:r>
      <w:r>
        <w:rPr>
          <w:rFonts w:hint="eastAsia" w:ascii="宋体" w:hAnsi="宋体" w:eastAsia="宋体" w:cs="宋体"/>
          <w:b/>
          <w:bCs/>
          <w:kern w:val="0"/>
          <w:sz w:val="44"/>
          <w:szCs w:val="28"/>
        </w:rPr>
        <w:t>技术市场协会金桥奖评审委员会</w:t>
      </w:r>
    </w:p>
    <w:p w14:paraId="3345B9CA">
      <w:pPr>
        <w:jc w:val="center"/>
        <w:rPr>
          <w:rFonts w:hint="eastAsia" w:ascii="宋体" w:hAnsi="宋体" w:eastAsia="宋体" w:cs="宋体"/>
          <w:b/>
          <w:bCs/>
          <w:kern w:val="0"/>
          <w:sz w:val="44"/>
          <w:szCs w:val="28"/>
        </w:rPr>
      </w:pPr>
      <w:r>
        <w:rPr>
          <w:rFonts w:hint="eastAsia" w:ascii="宋体" w:hAnsi="宋体" w:eastAsia="宋体" w:cs="宋体"/>
          <w:b/>
          <w:bCs/>
          <w:kern w:val="0"/>
          <w:sz w:val="44"/>
          <w:szCs w:val="28"/>
          <w:lang w:eastAsia="zh-CN"/>
        </w:rPr>
        <w:t>二</w:t>
      </w:r>
      <w:r>
        <w:rPr>
          <w:rFonts w:hint="eastAsia" w:ascii="宋体" w:hAnsi="宋体" w:eastAsia="宋体" w:cs="宋体"/>
          <w:b/>
          <w:bCs/>
          <w:kern w:val="0"/>
          <w:sz w:val="44"/>
          <w:szCs w:val="28"/>
          <w:lang w:val="en-US" w:eastAsia="zh-CN"/>
        </w:rPr>
        <w:t xml:space="preserve">0二四 </w:t>
      </w:r>
      <w:r>
        <w:rPr>
          <w:rFonts w:hint="eastAsia" w:ascii="宋体" w:hAnsi="宋体" w:eastAsia="宋体" w:cs="宋体"/>
          <w:b/>
          <w:bCs/>
          <w:kern w:val="0"/>
          <w:sz w:val="44"/>
          <w:szCs w:val="28"/>
        </w:rPr>
        <w:t>年</w:t>
      </w:r>
      <w:r>
        <w:rPr>
          <w:rFonts w:hint="eastAsia" w:ascii="宋体" w:hAnsi="宋体" w:eastAsia="宋体" w:cs="宋体"/>
          <w:b/>
          <w:bCs/>
          <w:kern w:val="0"/>
          <w:sz w:val="44"/>
          <w:szCs w:val="28"/>
          <w:lang w:val="en-US" w:eastAsia="zh-CN"/>
        </w:rPr>
        <w:t xml:space="preserve"> </w:t>
      </w:r>
      <w:r>
        <w:rPr>
          <w:rFonts w:hint="eastAsia" w:ascii="宋体" w:hAnsi="宋体" w:eastAsia="宋体" w:cs="宋体"/>
          <w:b/>
          <w:bCs/>
          <w:kern w:val="0"/>
          <w:sz w:val="44"/>
          <w:szCs w:val="28"/>
          <w:lang w:eastAsia="zh-CN"/>
        </w:rPr>
        <w:t>五</w:t>
      </w:r>
      <w:r>
        <w:rPr>
          <w:rFonts w:hint="eastAsia" w:ascii="宋体" w:hAnsi="宋体" w:eastAsia="宋体" w:cs="宋体"/>
          <w:b/>
          <w:bCs/>
          <w:kern w:val="0"/>
          <w:sz w:val="44"/>
          <w:szCs w:val="28"/>
          <w:lang w:val="en-US" w:eastAsia="zh-CN"/>
        </w:rPr>
        <w:t xml:space="preserve"> </w:t>
      </w:r>
      <w:r>
        <w:rPr>
          <w:rFonts w:hint="eastAsia" w:ascii="宋体" w:hAnsi="宋体" w:eastAsia="宋体" w:cs="宋体"/>
          <w:b/>
          <w:bCs/>
          <w:kern w:val="0"/>
          <w:sz w:val="44"/>
          <w:szCs w:val="28"/>
        </w:rPr>
        <w:t>月</w:t>
      </w:r>
    </w:p>
    <w:p w14:paraId="5387C935">
      <w:pPr>
        <w:spacing w:line="392" w:lineRule="exact"/>
        <w:jc w:val="center"/>
        <w:rPr>
          <w:rFonts w:hint="eastAsia" w:ascii="黑体" w:hAnsi="宋体" w:eastAsia="黑体"/>
          <w:b/>
          <w:bCs/>
          <w:sz w:val="32"/>
        </w:rPr>
      </w:pPr>
    </w:p>
    <w:p w14:paraId="308FA802">
      <w:pPr>
        <w:spacing w:line="392" w:lineRule="exact"/>
        <w:jc w:val="center"/>
        <w:rPr>
          <w:rFonts w:hint="eastAsia" w:ascii="黑体" w:hAnsi="宋体" w:eastAsia="黑体"/>
          <w:b/>
          <w:bCs/>
          <w:sz w:val="32"/>
        </w:rPr>
      </w:pPr>
      <w:r>
        <w:rPr>
          <w:rFonts w:hint="eastAsia" w:ascii="黑体" w:hAnsi="宋体" w:eastAsia="黑体"/>
          <w:b/>
          <w:bCs/>
          <w:sz w:val="32"/>
        </w:rPr>
        <w:t>填 表 说 明</w:t>
      </w:r>
    </w:p>
    <w:p w14:paraId="6870E2F1">
      <w:pPr>
        <w:spacing w:line="392" w:lineRule="exact"/>
        <w:jc w:val="center"/>
        <w:rPr>
          <w:rFonts w:hint="eastAsia" w:ascii="黑体" w:hAnsi="宋体" w:eastAsia="黑体"/>
          <w:b/>
          <w:bCs/>
          <w:sz w:val="32"/>
        </w:rPr>
      </w:pPr>
    </w:p>
    <w:p w14:paraId="641F5D50">
      <w:pPr>
        <w:spacing w:line="392" w:lineRule="exact"/>
        <w:ind w:firstLine="480" w:firstLineChars="200"/>
        <w:rPr>
          <w:rFonts w:ascii="仿宋_GB2312" w:hAnsi="宋体" w:eastAsia="仿宋_GB2312"/>
          <w:sz w:val="24"/>
          <w:szCs w:val="24"/>
        </w:rPr>
      </w:pPr>
      <w:r>
        <w:rPr>
          <w:rFonts w:hint="eastAsia" w:ascii="仿宋_GB2312" w:hAnsi="宋体" w:eastAsia="仿宋_GB2312"/>
          <w:sz w:val="24"/>
          <w:szCs w:val="24"/>
        </w:rPr>
        <w:t>一、本申报表规格一律为标准A4纸，竖装。必须打印。</w:t>
      </w:r>
    </w:p>
    <w:p w14:paraId="6388174D">
      <w:pPr>
        <w:pStyle w:val="4"/>
        <w:spacing w:line="392" w:lineRule="exact"/>
        <w:ind w:firstLine="480"/>
        <w:rPr>
          <w:sz w:val="24"/>
        </w:rPr>
      </w:pPr>
      <w:r>
        <w:rPr>
          <w:rFonts w:hint="eastAsia"/>
          <w:sz w:val="24"/>
        </w:rPr>
        <w:t>本申报表为</w:t>
      </w:r>
      <w:r>
        <w:rPr>
          <w:rFonts w:hint="eastAsia"/>
          <w:sz w:val="24"/>
          <w:lang w:eastAsia="zh-CN"/>
        </w:rPr>
        <w:t>山东省</w:t>
      </w:r>
      <w:r>
        <w:rPr>
          <w:rFonts w:hint="eastAsia"/>
          <w:sz w:val="24"/>
        </w:rPr>
        <w:t>技术市场协会制定的标准格式，任何部门、单位、个人均不得擅自改变内容、增减表中栏目。</w:t>
      </w:r>
    </w:p>
    <w:p w14:paraId="72581547">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二、封面</w:t>
      </w:r>
    </w:p>
    <w:p w14:paraId="4AFFFF96">
      <w:pPr>
        <w:spacing w:line="392" w:lineRule="exact"/>
        <w:ind w:firstLine="480" w:firstLineChars="200"/>
        <w:rPr>
          <w:rFonts w:ascii="仿宋_GB2312" w:hAnsi="宋体" w:eastAsia="仿宋_GB2312"/>
          <w:sz w:val="24"/>
          <w:szCs w:val="24"/>
        </w:rPr>
      </w:pPr>
      <w:r>
        <w:rPr>
          <w:rFonts w:hint="eastAsia" w:ascii="仿宋_GB2312" w:hAnsi="宋体" w:eastAsia="仿宋_GB2312"/>
          <w:sz w:val="24"/>
          <w:szCs w:val="24"/>
        </w:rPr>
        <w:t>1、申报名称：指所申报的先进集体单位名称或先进个人姓名或优秀项目名称，一份表格只填一个名称。</w:t>
      </w:r>
    </w:p>
    <w:p w14:paraId="676D08E1">
      <w:pPr>
        <w:spacing w:line="392" w:lineRule="exact"/>
        <w:ind w:firstLine="480" w:firstLineChars="200"/>
        <w:rPr>
          <w:rFonts w:ascii="仿宋_GB2312" w:hAnsi="宋体" w:eastAsia="仿宋_GB2312"/>
          <w:sz w:val="24"/>
          <w:szCs w:val="24"/>
        </w:rPr>
      </w:pPr>
      <w:r>
        <w:rPr>
          <w:rFonts w:hint="eastAsia" w:ascii="仿宋_GB2312" w:hAnsi="宋体" w:eastAsia="仿宋_GB2312"/>
          <w:sz w:val="24"/>
          <w:szCs w:val="24"/>
        </w:rPr>
        <w:t>2、申报单位：指所申报的先进集体本身或先进个人或优秀项目所在（属）单位。</w:t>
      </w:r>
    </w:p>
    <w:p w14:paraId="1533A243">
      <w:pPr>
        <w:spacing w:line="392" w:lineRule="exact"/>
        <w:ind w:firstLine="480" w:firstLineChars="200"/>
        <w:rPr>
          <w:rFonts w:ascii="仿宋_GB2312" w:hAnsi="宋体" w:eastAsia="仿宋_GB2312"/>
          <w:sz w:val="24"/>
          <w:szCs w:val="24"/>
        </w:rPr>
      </w:pPr>
      <w:r>
        <w:rPr>
          <w:rFonts w:hint="eastAsia" w:ascii="仿宋_GB2312" w:hAnsi="宋体" w:eastAsia="仿宋_GB2312"/>
          <w:sz w:val="24"/>
          <w:szCs w:val="24"/>
        </w:rPr>
        <w:t>3、推荐单位：</w:t>
      </w:r>
      <w:r>
        <w:rPr>
          <w:rFonts w:hint="eastAsia" w:ascii="仿宋_GB2312" w:hAnsi="宋体" w:eastAsia="仿宋_GB2312"/>
          <w:sz w:val="24"/>
          <w:szCs w:val="24"/>
          <w:lang w:eastAsia="zh-CN"/>
        </w:rPr>
        <w:t>全</w:t>
      </w:r>
      <w:r>
        <w:rPr>
          <w:rFonts w:hint="eastAsia" w:ascii="仿宋_GB2312" w:eastAsia="仿宋_GB2312"/>
          <w:sz w:val="24"/>
          <w:szCs w:val="24"/>
        </w:rPr>
        <w:t>省</w:t>
      </w:r>
      <w:r>
        <w:rPr>
          <w:rFonts w:hint="eastAsia" w:ascii="仿宋_GB2312" w:eastAsia="仿宋_GB2312"/>
          <w:sz w:val="24"/>
          <w:szCs w:val="24"/>
          <w:lang w:eastAsia="zh-CN"/>
        </w:rPr>
        <w:t>各市</w:t>
      </w:r>
      <w:r>
        <w:rPr>
          <w:rFonts w:hint="eastAsia" w:ascii="仿宋_GB2312" w:eastAsia="仿宋_GB2312"/>
          <w:sz w:val="24"/>
          <w:szCs w:val="24"/>
        </w:rPr>
        <w:t>有关部门科技主管单位，各地方技术市场协会</w:t>
      </w:r>
      <w:r>
        <w:rPr>
          <w:rFonts w:hint="eastAsia" w:ascii="仿宋_GB2312" w:hAnsi="宋体" w:eastAsia="仿宋_GB2312"/>
          <w:sz w:val="24"/>
          <w:szCs w:val="24"/>
        </w:rPr>
        <w:t>。</w:t>
      </w:r>
    </w:p>
    <w:p w14:paraId="6FBF5DA0">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4、申报类型：应与申报名称相统一。</w:t>
      </w:r>
    </w:p>
    <w:p w14:paraId="09828343">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5、封面右上角的方框内容由评委会秘书处填写。</w:t>
      </w:r>
    </w:p>
    <w:p w14:paraId="0C440141">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三、先进集体表</w:t>
      </w:r>
    </w:p>
    <w:p w14:paraId="6D4F6355">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1、已完成业绩指标表，按所完成的业绩如实填写，可以全部填写，也可按工作情况填写其中的一至二项。</w:t>
      </w:r>
    </w:p>
    <w:p w14:paraId="58E8F2A6">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2、先进集体主要业绩，其中技术出让方和技术受让方还需在此简单陈述出让和引进技术项目创造的社会效益等。</w:t>
      </w:r>
    </w:p>
    <w:p w14:paraId="7E70736D">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四、先进个人表</w:t>
      </w:r>
    </w:p>
    <w:p w14:paraId="2F249DF9">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1、请按照表中要求的各项详细填写。</w:t>
      </w:r>
    </w:p>
    <w:p w14:paraId="25D2DBF9">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2、先进个人主要业绩：指申报人员的优秀事迹和工作成绩介绍。要求申报人员的事迹介绍尽量详细，字数不得少于800字。</w:t>
      </w:r>
    </w:p>
    <w:p w14:paraId="67B0BEFE">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五、优秀项目表</w:t>
      </w:r>
    </w:p>
    <w:p w14:paraId="01C814DD">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1、优秀技术成果转化项目的技术水平、实施效果及经济和社会效益，应为</w:t>
      </w:r>
      <w:r>
        <w:rPr>
          <w:rFonts w:hint="eastAsia" w:ascii="仿宋_GB2312" w:hAnsi="宋体" w:eastAsia="仿宋_GB2312"/>
          <w:sz w:val="24"/>
          <w:szCs w:val="24"/>
          <w:lang w:eastAsia="zh-CN"/>
        </w:rPr>
        <w:t>上一年度（</w:t>
      </w:r>
      <w:r>
        <w:rPr>
          <w:rFonts w:hint="default" w:ascii="仿宋_GB2312" w:hAnsi="宋体" w:eastAsia="仿宋_GB2312"/>
          <w:sz w:val="24"/>
          <w:szCs w:val="24"/>
          <w:lang w:val="en-US" w:eastAsia="zh-CN"/>
        </w:rPr>
        <w:t>202</w:t>
      </w:r>
      <w:r>
        <w:rPr>
          <w:rFonts w:hint="eastAsia" w:ascii="仿宋_GB2312" w:hAnsi="宋体" w:eastAsia="仿宋_GB2312"/>
          <w:sz w:val="24"/>
          <w:szCs w:val="24"/>
          <w:lang w:val="en-US" w:eastAsia="zh-CN"/>
        </w:rPr>
        <w:t>3年6月1日-</w:t>
      </w:r>
      <w:r>
        <w:rPr>
          <w:rFonts w:hint="default" w:ascii="仿宋_GB2312" w:hAnsi="宋体" w:eastAsia="仿宋_GB2312"/>
          <w:sz w:val="24"/>
          <w:szCs w:val="24"/>
          <w:lang w:val="en-US" w:eastAsia="zh-CN"/>
        </w:rPr>
        <w:t>202</w:t>
      </w:r>
      <w:r>
        <w:rPr>
          <w:rFonts w:hint="eastAsia" w:ascii="仿宋_GB2312" w:hAnsi="宋体" w:eastAsia="仿宋_GB2312"/>
          <w:sz w:val="24"/>
          <w:szCs w:val="24"/>
          <w:lang w:val="en-US" w:eastAsia="zh-CN"/>
        </w:rPr>
        <w:t>4年5月31日</w:t>
      </w:r>
      <w:r>
        <w:rPr>
          <w:rFonts w:hint="eastAsia" w:ascii="仿宋_GB2312" w:hAnsi="宋体" w:eastAsia="仿宋_GB2312"/>
          <w:sz w:val="24"/>
          <w:szCs w:val="24"/>
          <w:lang w:eastAsia="zh-CN"/>
        </w:rPr>
        <w:t>）</w:t>
      </w:r>
      <w:r>
        <w:rPr>
          <w:rFonts w:hint="eastAsia" w:ascii="仿宋_GB2312" w:hAnsi="宋体" w:eastAsia="仿宋_GB2312"/>
          <w:sz w:val="24"/>
          <w:szCs w:val="24"/>
        </w:rPr>
        <w:t>期间取得的经济和社会效益；需陈述创新点和知识产权状况。</w:t>
      </w:r>
    </w:p>
    <w:p w14:paraId="7F457A43">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2、同行专家推荐意见，必须为非本单位具有高级职称的同行专家推荐，并须写明推荐理由；须由专家亲笔签名。</w:t>
      </w:r>
    </w:p>
    <w:p w14:paraId="2B0671EA">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六、申报单位意见由申报单位填写，负责人签字，并且必须加盖公章。</w:t>
      </w:r>
    </w:p>
    <w:p w14:paraId="70309935">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七、推荐单位意见由推荐单位填写，负责人签字，并且必须加盖公章。</w:t>
      </w:r>
    </w:p>
    <w:p w14:paraId="66F40890">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八、评审委员会意见由金桥奖评审委员会填写。</w:t>
      </w:r>
    </w:p>
    <w:p w14:paraId="5CDD924B">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九、本申报表要求签名之处，务请用钢笔或碳素笔签署，复印无效。</w:t>
      </w:r>
    </w:p>
    <w:p w14:paraId="77E3A220">
      <w:pPr>
        <w:spacing w:line="392"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十、本申报表一式</w:t>
      </w:r>
      <w:r>
        <w:rPr>
          <w:rFonts w:hint="eastAsia" w:ascii="仿宋_GB2312" w:hAnsi="宋体" w:eastAsia="仿宋_GB2312"/>
          <w:sz w:val="24"/>
          <w:szCs w:val="24"/>
          <w:lang w:eastAsia="zh-CN"/>
        </w:rPr>
        <w:t>叁</w:t>
      </w:r>
      <w:r>
        <w:rPr>
          <w:rFonts w:hint="eastAsia" w:ascii="仿宋_GB2312" w:hAnsi="宋体" w:eastAsia="仿宋_GB2312"/>
          <w:sz w:val="24"/>
          <w:szCs w:val="24"/>
        </w:rPr>
        <w:t>份，加盖印章后不得复印。</w:t>
      </w:r>
    </w:p>
    <w:p w14:paraId="3EEEE7A2">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黑体" w:hAnsi="宋体" w:eastAsia="黑体"/>
          <w:b/>
          <w:bCs/>
          <w:sz w:val="30"/>
        </w:rPr>
      </w:pPr>
      <w:r>
        <w:rPr>
          <w:rFonts w:hint="eastAsia" w:ascii="仿宋_GB2312" w:hAnsi="宋体" w:eastAsia="仿宋_GB2312"/>
          <w:sz w:val="24"/>
          <w:szCs w:val="24"/>
        </w:rPr>
        <w:t>十一、本申报表表格无法完全容纳的内容，可另附表说明。如有其它情况需要说明的，亦可另附材料。</w:t>
      </w:r>
      <w:r>
        <w:rPr>
          <w:rFonts w:ascii="黑体" w:hAnsi="宋体" w:eastAsia="黑体"/>
          <w:b/>
          <w:bCs/>
          <w:sz w:val="30"/>
        </w:rPr>
        <w:br w:type="page"/>
      </w:r>
      <w:r>
        <w:rPr>
          <w:rFonts w:hint="eastAsia" w:ascii="黑体" w:hAnsi="宋体" w:eastAsia="黑体"/>
          <w:b/>
          <w:bCs/>
          <w:sz w:val="30"/>
        </w:rPr>
        <w:t>一、先进集体</w:t>
      </w:r>
    </w:p>
    <w:p w14:paraId="18E11EEC">
      <w:pPr>
        <w:pStyle w:val="3"/>
        <w:keepNext w:val="0"/>
        <w:keepLines w:val="0"/>
        <w:pageBreakBefore w:val="0"/>
        <w:widowControl w:val="0"/>
        <w:tabs>
          <w:tab w:val="left" w:pos="5160"/>
        </w:tabs>
        <w:kinsoku/>
        <w:wordWrap/>
        <w:overflowPunct/>
        <w:topLinePunct w:val="0"/>
        <w:bidi w:val="0"/>
        <w:snapToGrid/>
        <w:spacing w:line="360" w:lineRule="auto"/>
        <w:jc w:val="left"/>
        <w:textAlignment w:val="auto"/>
        <w:rPr>
          <w:rFonts w:hint="eastAsia" w:ascii="黑体" w:hAnsi="华文中宋" w:eastAsia="黑体"/>
          <w:color w:val="000000"/>
          <w:kern w:val="2"/>
          <w:sz w:val="28"/>
          <w:szCs w:val="20"/>
        </w:rPr>
      </w:pPr>
      <w:r>
        <w:rPr>
          <w:rFonts w:hint="eastAsia" w:ascii="黑体" w:hAnsi="华文中宋" w:eastAsia="黑体"/>
          <w:color w:val="000000"/>
          <w:kern w:val="2"/>
          <w:sz w:val="28"/>
          <w:szCs w:val="20"/>
        </w:rPr>
        <w:t>1、单位简介</w:t>
      </w:r>
    </w:p>
    <w:tbl>
      <w:tblPr>
        <w:tblStyle w:val="8"/>
        <w:tblW w:w="828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8280"/>
      </w:tblGrid>
      <w:tr w14:paraId="3E0593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530" w:hRule="atLeast"/>
        </w:trPr>
        <w:tc>
          <w:tcPr>
            <w:tcW w:w="8280" w:type="dxa"/>
            <w:tcBorders>
              <w:bottom w:val="single" w:color="auto" w:sz="6" w:space="0"/>
            </w:tcBorders>
            <w:noWrap w:val="0"/>
            <w:vAlign w:val="top"/>
          </w:tcPr>
          <w:p w14:paraId="7E62065A">
            <w:pPr>
              <w:autoSpaceDE w:val="0"/>
              <w:autoSpaceDN w:val="0"/>
              <w:adjustRightInd w:val="0"/>
              <w:jc w:val="both"/>
              <w:rPr>
                <w:rFonts w:hint="eastAsia" w:ascii="黑体" w:hAnsi="华文中宋" w:eastAsia="黑体"/>
                <w:color w:val="000000"/>
                <w:sz w:val="21"/>
                <w:szCs w:val="21"/>
                <w:lang w:eastAsia="zh-CN"/>
              </w:rPr>
            </w:pPr>
          </w:p>
        </w:tc>
      </w:tr>
    </w:tbl>
    <w:p w14:paraId="5E492FEF">
      <w:pPr>
        <w:spacing w:line="480" w:lineRule="exact"/>
        <w:rPr>
          <w:rFonts w:hint="eastAsia" w:ascii="黑体" w:hAnsi="华文中宋" w:eastAsia="黑体"/>
          <w:color w:val="000000"/>
          <w:sz w:val="28"/>
        </w:rPr>
      </w:pPr>
      <w:r>
        <w:rPr>
          <w:rFonts w:hint="eastAsia" w:ascii="黑体" w:hAnsi="华文中宋" w:eastAsia="黑体"/>
          <w:color w:val="000000"/>
          <w:sz w:val="28"/>
        </w:rPr>
        <w:t>2、已完成业绩指标表</w:t>
      </w:r>
    </w:p>
    <w:p w14:paraId="28D154ED">
      <w:pPr>
        <w:spacing w:line="480" w:lineRule="exact"/>
        <w:rPr>
          <w:rFonts w:hint="eastAsia" w:ascii="黑体" w:hAnsi="华文中宋" w:eastAsia="黑体"/>
          <w:color w:val="000000"/>
          <w:sz w:val="28"/>
        </w:rPr>
      </w:pPr>
      <w:r>
        <w:rPr>
          <w:rFonts w:hint="eastAsia" w:ascii="黑体" w:hAnsi="华文中宋" w:eastAsia="黑体"/>
          <w:color w:val="000000"/>
          <w:sz w:val="28"/>
        </w:rPr>
        <w:t>（1）技术出让方表</w:t>
      </w:r>
    </w:p>
    <w:tbl>
      <w:tblPr>
        <w:tblStyle w:val="8"/>
        <w:tblW w:w="828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080"/>
        <w:gridCol w:w="1684"/>
        <w:gridCol w:w="1839"/>
        <w:gridCol w:w="1838"/>
        <w:gridCol w:w="1839"/>
      </w:tblGrid>
      <w:tr w14:paraId="0CC7FA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2" w:hRule="atLeast"/>
        </w:trPr>
        <w:tc>
          <w:tcPr>
            <w:tcW w:w="1080" w:type="dxa"/>
            <w:noWrap w:val="0"/>
            <w:vAlign w:val="center"/>
          </w:tcPr>
          <w:p w14:paraId="331E6B07">
            <w:pPr>
              <w:autoSpaceDE w:val="0"/>
              <w:autoSpaceDN w:val="0"/>
              <w:adjustRightInd w:val="0"/>
              <w:jc w:val="center"/>
              <w:rPr>
                <w:rFonts w:hint="eastAsia" w:ascii="黑体" w:hAnsi="华文中宋" w:eastAsia="黑体"/>
                <w:color w:val="000000"/>
              </w:rPr>
            </w:pPr>
            <w:r>
              <w:rPr>
                <w:rFonts w:ascii="黑体" w:hAnsi="华文中宋" w:eastAsia="黑体"/>
                <w:color w:val="000000"/>
              </w:rPr>
              <mc:AlternateContent>
                <mc:Choice Requires="wps">
                  <w:drawing>
                    <wp:anchor distT="0" distB="0" distL="114300" distR="114300" simplePos="0" relativeHeight="251661312" behindDoc="0" locked="0" layoutInCell="1" allowOverlap="1">
                      <wp:simplePos x="0" y="0"/>
                      <wp:positionH relativeFrom="column">
                        <wp:posOffset>-4445</wp:posOffset>
                      </wp:positionH>
                      <wp:positionV relativeFrom="paragraph">
                        <wp:posOffset>-12065</wp:posOffset>
                      </wp:positionV>
                      <wp:extent cx="685800" cy="534035"/>
                      <wp:effectExtent l="3175" t="3810" r="15875" b="14605"/>
                      <wp:wrapNone/>
                      <wp:docPr id="2" name="直接连接符 2"/>
                      <wp:cNvGraphicFramePr/>
                      <a:graphic xmlns:a="http://schemas.openxmlformats.org/drawingml/2006/main">
                        <a:graphicData uri="http://schemas.microsoft.com/office/word/2010/wordprocessingShape">
                          <wps:wsp>
                            <wps:cNvCnPr/>
                            <wps:spPr>
                              <a:xfrm>
                                <a:off x="0" y="0"/>
                                <a:ext cx="685800" cy="5340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35pt;margin-top:-0.95pt;height:42.05pt;width:54pt;z-index:251661312;mso-width-relative:page;mso-height-relative:page;" filled="f" stroked="t" coordsize="21600,21600" o:gfxdata="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JaJvdYAAAAHAQAADwAAAAAAAAABACAAAAAiAAAAZHJzL2Rvd25yZXYu&#10;eG1sUEsBAhQAFAAAAAgAh07iQNxPS6X9AQAA9gMAAA4AAAAAAAAAAQAgAAAAJQEAAGRycy9lMm9E&#10;b2MueG1sUEsFBgAAAAAGAAYAWQEAAJQFAAAAAA==&#10;">
                      <v:fill on="f" focussize="0,0"/>
                      <v:stroke color="#000000" joinstyle="round"/>
                      <v:imagedata o:title=""/>
                      <o:lock v:ext="edit" aspectratio="f"/>
                    </v:line>
                  </w:pict>
                </mc:Fallback>
              </mc:AlternateContent>
            </w:r>
            <w:r>
              <w:rPr>
                <w:rFonts w:hint="eastAsia" w:ascii="黑体" w:hAnsi="华文中宋" w:eastAsia="黑体"/>
                <w:color w:val="000000"/>
              </w:rPr>
              <w:t xml:space="preserve">    类别</w:t>
            </w:r>
          </w:p>
          <w:p w14:paraId="04424AC8">
            <w:pPr>
              <w:autoSpaceDE w:val="0"/>
              <w:autoSpaceDN w:val="0"/>
              <w:adjustRightInd w:val="0"/>
              <w:rPr>
                <w:rFonts w:hint="eastAsia" w:ascii="黑体" w:hAnsi="华文中宋" w:eastAsia="黑体"/>
                <w:color w:val="000000"/>
              </w:rPr>
            </w:pPr>
            <w:r>
              <w:rPr>
                <w:rFonts w:hint="eastAsia" w:ascii="黑体" w:hAnsi="华文中宋" w:eastAsia="黑体"/>
                <w:color w:val="000000"/>
              </w:rPr>
              <w:t>年份</w:t>
            </w:r>
          </w:p>
        </w:tc>
        <w:tc>
          <w:tcPr>
            <w:tcW w:w="1684" w:type="dxa"/>
            <w:noWrap w:val="0"/>
            <w:vAlign w:val="center"/>
          </w:tcPr>
          <w:p w14:paraId="4DB7D290">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技术合同</w:t>
            </w:r>
          </w:p>
          <w:p w14:paraId="16200374">
            <w:pPr>
              <w:autoSpaceDE w:val="0"/>
              <w:autoSpaceDN w:val="0"/>
              <w:adjustRightInd w:val="0"/>
              <w:jc w:val="center"/>
              <w:rPr>
                <w:rFonts w:ascii="黑体" w:hAnsi="华文中宋" w:eastAsia="黑体"/>
                <w:color w:val="000000"/>
              </w:rPr>
            </w:pPr>
            <w:r>
              <w:rPr>
                <w:rFonts w:hint="eastAsia" w:ascii="黑体" w:hAnsi="华文中宋" w:eastAsia="黑体"/>
                <w:color w:val="000000"/>
              </w:rPr>
              <w:t>签订份数</w:t>
            </w:r>
          </w:p>
        </w:tc>
        <w:tc>
          <w:tcPr>
            <w:tcW w:w="1839" w:type="dxa"/>
            <w:noWrap w:val="0"/>
            <w:vAlign w:val="center"/>
          </w:tcPr>
          <w:p w14:paraId="716742DD">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合同成交</w:t>
            </w:r>
          </w:p>
          <w:p w14:paraId="1B8B4156">
            <w:pPr>
              <w:autoSpaceDE w:val="0"/>
              <w:autoSpaceDN w:val="0"/>
              <w:adjustRightInd w:val="0"/>
              <w:jc w:val="center"/>
              <w:rPr>
                <w:rFonts w:ascii="黑体" w:hAnsi="华文中宋" w:eastAsia="黑体"/>
                <w:color w:val="000000"/>
              </w:rPr>
            </w:pPr>
            <w:r>
              <w:rPr>
                <w:rFonts w:hint="eastAsia" w:ascii="黑体" w:hAnsi="华文中宋" w:eastAsia="黑体"/>
                <w:color w:val="000000"/>
              </w:rPr>
              <w:t>总金额（万元）</w:t>
            </w:r>
          </w:p>
        </w:tc>
        <w:tc>
          <w:tcPr>
            <w:tcW w:w="1838" w:type="dxa"/>
            <w:noWrap w:val="0"/>
            <w:vAlign w:val="center"/>
          </w:tcPr>
          <w:p w14:paraId="5FD9C60B">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其中技术交易</w:t>
            </w:r>
          </w:p>
          <w:p w14:paraId="6C767EAB">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总金额（万元）</w:t>
            </w:r>
          </w:p>
        </w:tc>
        <w:tc>
          <w:tcPr>
            <w:tcW w:w="1839" w:type="dxa"/>
            <w:noWrap w:val="0"/>
            <w:vAlign w:val="center"/>
          </w:tcPr>
          <w:p w14:paraId="73E5D7D1">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技术出口创汇</w:t>
            </w:r>
          </w:p>
          <w:p w14:paraId="17A4D82B">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（万元）</w:t>
            </w:r>
          </w:p>
        </w:tc>
      </w:tr>
      <w:tr w14:paraId="70CA13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67" w:hRule="atLeast"/>
        </w:trPr>
        <w:tc>
          <w:tcPr>
            <w:tcW w:w="1080" w:type="dxa"/>
            <w:noWrap w:val="0"/>
            <w:vAlign w:val="center"/>
          </w:tcPr>
          <w:p w14:paraId="39CC1CF6">
            <w:pPr>
              <w:autoSpaceDE w:val="0"/>
              <w:autoSpaceDN w:val="0"/>
              <w:adjustRightInd w:val="0"/>
              <w:jc w:val="center"/>
              <w:rPr>
                <w:rFonts w:hint="default" w:ascii="黑体" w:hAnsi="华文中宋" w:eastAsia="黑体"/>
                <w:color w:val="000000"/>
                <w:lang w:val="en-US" w:eastAsia="zh-CN"/>
              </w:rPr>
            </w:pPr>
          </w:p>
        </w:tc>
        <w:tc>
          <w:tcPr>
            <w:tcW w:w="1684" w:type="dxa"/>
            <w:noWrap w:val="0"/>
            <w:vAlign w:val="center"/>
          </w:tcPr>
          <w:p w14:paraId="633F89D2">
            <w:pPr>
              <w:autoSpaceDE w:val="0"/>
              <w:autoSpaceDN w:val="0"/>
              <w:adjustRightInd w:val="0"/>
              <w:jc w:val="center"/>
              <w:rPr>
                <w:rFonts w:ascii="黑体" w:hAnsi="华文中宋" w:eastAsia="黑体"/>
                <w:color w:val="000000"/>
              </w:rPr>
            </w:pPr>
          </w:p>
        </w:tc>
        <w:tc>
          <w:tcPr>
            <w:tcW w:w="1839" w:type="dxa"/>
            <w:noWrap w:val="0"/>
            <w:vAlign w:val="top"/>
          </w:tcPr>
          <w:p w14:paraId="5166986A">
            <w:pPr>
              <w:autoSpaceDE w:val="0"/>
              <w:autoSpaceDN w:val="0"/>
              <w:adjustRightInd w:val="0"/>
              <w:jc w:val="center"/>
              <w:rPr>
                <w:rFonts w:ascii="黑体" w:hAnsi="华文中宋" w:eastAsia="黑体"/>
                <w:color w:val="000000"/>
              </w:rPr>
            </w:pPr>
          </w:p>
        </w:tc>
        <w:tc>
          <w:tcPr>
            <w:tcW w:w="1838" w:type="dxa"/>
            <w:noWrap w:val="0"/>
            <w:vAlign w:val="top"/>
          </w:tcPr>
          <w:p w14:paraId="19BF8CA7">
            <w:pPr>
              <w:autoSpaceDE w:val="0"/>
              <w:autoSpaceDN w:val="0"/>
              <w:adjustRightInd w:val="0"/>
              <w:jc w:val="center"/>
              <w:rPr>
                <w:rFonts w:ascii="黑体" w:hAnsi="华文中宋" w:eastAsia="黑体"/>
                <w:color w:val="000000"/>
              </w:rPr>
            </w:pPr>
          </w:p>
        </w:tc>
        <w:tc>
          <w:tcPr>
            <w:tcW w:w="1839" w:type="dxa"/>
            <w:noWrap w:val="0"/>
            <w:vAlign w:val="center"/>
          </w:tcPr>
          <w:p w14:paraId="5B506AE2">
            <w:pPr>
              <w:autoSpaceDE w:val="0"/>
              <w:autoSpaceDN w:val="0"/>
              <w:adjustRightInd w:val="0"/>
              <w:jc w:val="center"/>
              <w:rPr>
                <w:rFonts w:ascii="黑体" w:hAnsi="华文中宋" w:eastAsia="黑体"/>
                <w:color w:val="000000"/>
              </w:rPr>
            </w:pPr>
          </w:p>
        </w:tc>
      </w:tr>
    </w:tbl>
    <w:p w14:paraId="4273BCAD">
      <w:pPr>
        <w:spacing w:line="480" w:lineRule="exact"/>
        <w:rPr>
          <w:rFonts w:hint="eastAsia" w:ascii="黑体" w:hAnsi="华文中宋" w:eastAsia="黑体"/>
          <w:color w:val="000000"/>
          <w:sz w:val="28"/>
        </w:rPr>
      </w:pPr>
      <w:r>
        <w:rPr>
          <w:rFonts w:hint="eastAsia" w:ascii="黑体" w:hAnsi="华文中宋" w:eastAsia="黑体"/>
          <w:color w:val="000000"/>
          <w:sz w:val="28"/>
        </w:rPr>
        <w:t>（2）技术受让方表</w:t>
      </w:r>
    </w:p>
    <w:tbl>
      <w:tblPr>
        <w:tblStyle w:val="8"/>
        <w:tblW w:w="828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440"/>
        <w:gridCol w:w="1710"/>
        <w:gridCol w:w="1710"/>
        <w:gridCol w:w="1710"/>
        <w:gridCol w:w="1710"/>
      </w:tblGrid>
      <w:tr w14:paraId="4B2F1E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2" w:hRule="atLeast"/>
        </w:trPr>
        <w:tc>
          <w:tcPr>
            <w:tcW w:w="1440" w:type="dxa"/>
            <w:noWrap w:val="0"/>
            <w:vAlign w:val="center"/>
          </w:tcPr>
          <w:p w14:paraId="0C890B0B">
            <w:pPr>
              <w:autoSpaceDE w:val="0"/>
              <w:autoSpaceDN w:val="0"/>
              <w:adjustRightInd w:val="0"/>
              <w:jc w:val="center"/>
              <w:rPr>
                <w:rFonts w:hint="eastAsia" w:ascii="黑体" w:hAnsi="华文中宋" w:eastAsia="黑体"/>
                <w:color w:val="000000"/>
              </w:rPr>
            </w:pPr>
            <w:r>
              <w:rPr>
                <w:rFonts w:ascii="黑体" w:hAnsi="华文中宋" w:eastAsia="黑体"/>
                <w:color w:val="000000"/>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-12065</wp:posOffset>
                      </wp:positionV>
                      <wp:extent cx="914400" cy="480060"/>
                      <wp:effectExtent l="1905" t="4445" r="17145" b="10795"/>
                      <wp:wrapNone/>
                      <wp:docPr id="3" name="直接连接符 3"/>
                      <wp:cNvGraphicFramePr/>
                      <a:graphic xmlns:a="http://schemas.openxmlformats.org/drawingml/2006/main">
                        <a:graphicData uri="http://schemas.microsoft.com/office/word/2010/wordprocessingShape">
                          <wps:wsp>
                            <wps:cNvCnPr/>
                            <wps:spPr>
                              <a:xfrm>
                                <a:off x="0" y="0"/>
                                <a:ext cx="914400" cy="48006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35pt;margin-top:-0.95pt;height:37.8pt;width:72pt;z-index:251660288;mso-width-relative:page;mso-height-relative:page;" filled="f" stroked="t" coordsize="21600,21600" o:gfxdata="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M5yPvWAAAABwEAAA8AAAAAAAAAAQAgAAAAIgAAAGRycy9kb3ducmV2&#10;LnhtbFBLAQIUABQAAAAIAIdO4kAxNfly/gEAAPYDAAAOAAAAAAAAAAEAIAAAACUBAABkcnMvZTJv&#10;RG9jLnhtbFBLBQYAAAAABgAGAFkBAACVBQAAAAA=&#10;">
                      <v:fill on="f" focussize="0,0"/>
                      <v:stroke color="#000000" joinstyle="round"/>
                      <v:imagedata o:title=""/>
                      <o:lock v:ext="edit" aspectratio="f"/>
                    </v:line>
                  </w:pict>
                </mc:Fallback>
              </mc:AlternateContent>
            </w:r>
            <w:r>
              <w:rPr>
                <w:rFonts w:hint="eastAsia" w:ascii="黑体" w:hAnsi="华文中宋" w:eastAsia="黑体"/>
                <w:color w:val="000000"/>
              </w:rPr>
              <w:t xml:space="preserve">    类别</w:t>
            </w:r>
          </w:p>
          <w:p w14:paraId="7365705B">
            <w:pPr>
              <w:autoSpaceDE w:val="0"/>
              <w:autoSpaceDN w:val="0"/>
              <w:adjustRightInd w:val="0"/>
              <w:rPr>
                <w:rFonts w:hint="eastAsia" w:ascii="黑体" w:hAnsi="华文中宋" w:eastAsia="黑体"/>
                <w:color w:val="000000"/>
              </w:rPr>
            </w:pPr>
            <w:r>
              <w:rPr>
                <w:rFonts w:hint="eastAsia" w:ascii="黑体" w:hAnsi="华文中宋" w:eastAsia="黑体"/>
                <w:color w:val="000000"/>
              </w:rPr>
              <w:t>年份</w:t>
            </w:r>
          </w:p>
        </w:tc>
        <w:tc>
          <w:tcPr>
            <w:tcW w:w="1710" w:type="dxa"/>
            <w:noWrap w:val="0"/>
            <w:vAlign w:val="center"/>
          </w:tcPr>
          <w:p w14:paraId="23480B30">
            <w:pPr>
              <w:autoSpaceDE w:val="0"/>
              <w:autoSpaceDN w:val="0"/>
              <w:adjustRightInd w:val="0"/>
              <w:jc w:val="center"/>
              <w:rPr>
                <w:rFonts w:ascii="黑体" w:hAnsi="华文中宋" w:eastAsia="黑体"/>
                <w:color w:val="000000"/>
              </w:rPr>
            </w:pPr>
            <w:r>
              <w:rPr>
                <w:rFonts w:hint="eastAsia" w:ascii="黑体" w:hAnsi="华文中宋" w:eastAsia="黑体"/>
                <w:color w:val="000000"/>
              </w:rPr>
              <w:t>引进技术项目数</w:t>
            </w:r>
          </w:p>
        </w:tc>
        <w:tc>
          <w:tcPr>
            <w:tcW w:w="1710" w:type="dxa"/>
            <w:noWrap w:val="0"/>
            <w:vAlign w:val="center"/>
          </w:tcPr>
          <w:p w14:paraId="646A9A09">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引进技术项目</w:t>
            </w:r>
          </w:p>
          <w:p w14:paraId="06409CE6">
            <w:pPr>
              <w:autoSpaceDE w:val="0"/>
              <w:autoSpaceDN w:val="0"/>
              <w:adjustRightInd w:val="0"/>
              <w:jc w:val="center"/>
              <w:rPr>
                <w:rFonts w:ascii="黑体" w:hAnsi="华文中宋" w:eastAsia="黑体"/>
                <w:color w:val="000000"/>
              </w:rPr>
            </w:pPr>
            <w:r>
              <w:rPr>
                <w:rFonts w:hint="eastAsia" w:ascii="黑体" w:hAnsi="华文中宋" w:eastAsia="黑体"/>
                <w:color w:val="000000"/>
              </w:rPr>
              <w:t>经费（万元）</w:t>
            </w:r>
          </w:p>
        </w:tc>
        <w:tc>
          <w:tcPr>
            <w:tcW w:w="1710" w:type="dxa"/>
            <w:noWrap w:val="0"/>
            <w:vAlign w:val="center"/>
          </w:tcPr>
          <w:p w14:paraId="3630C2D0">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占企业年销售额%</w:t>
            </w:r>
          </w:p>
        </w:tc>
        <w:tc>
          <w:tcPr>
            <w:tcW w:w="1710" w:type="dxa"/>
            <w:noWrap w:val="0"/>
            <w:vAlign w:val="center"/>
          </w:tcPr>
          <w:p w14:paraId="253936A5">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经济效益（万元）</w:t>
            </w:r>
          </w:p>
        </w:tc>
      </w:tr>
      <w:tr w14:paraId="56616A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trPr>
        <w:tc>
          <w:tcPr>
            <w:tcW w:w="1440" w:type="dxa"/>
            <w:noWrap w:val="0"/>
            <w:vAlign w:val="center"/>
          </w:tcPr>
          <w:p w14:paraId="473B8389">
            <w:pPr>
              <w:autoSpaceDE w:val="0"/>
              <w:autoSpaceDN w:val="0"/>
              <w:adjustRightInd w:val="0"/>
              <w:jc w:val="center"/>
              <w:rPr>
                <w:rFonts w:hint="default" w:ascii="黑体" w:hAnsi="华文中宋" w:eastAsia="黑体"/>
                <w:color w:val="000000"/>
                <w:lang w:val="en-US" w:eastAsia="zh-CN"/>
              </w:rPr>
            </w:pPr>
          </w:p>
        </w:tc>
        <w:tc>
          <w:tcPr>
            <w:tcW w:w="1710" w:type="dxa"/>
            <w:noWrap w:val="0"/>
            <w:vAlign w:val="center"/>
          </w:tcPr>
          <w:p w14:paraId="1763BA2F">
            <w:pPr>
              <w:autoSpaceDE w:val="0"/>
              <w:autoSpaceDN w:val="0"/>
              <w:adjustRightInd w:val="0"/>
              <w:jc w:val="center"/>
              <w:rPr>
                <w:rFonts w:ascii="黑体" w:hAnsi="华文中宋" w:eastAsia="黑体"/>
                <w:color w:val="000000"/>
              </w:rPr>
            </w:pPr>
          </w:p>
        </w:tc>
        <w:tc>
          <w:tcPr>
            <w:tcW w:w="1710" w:type="dxa"/>
            <w:noWrap w:val="0"/>
            <w:vAlign w:val="top"/>
          </w:tcPr>
          <w:p w14:paraId="0EBB6C7A">
            <w:pPr>
              <w:autoSpaceDE w:val="0"/>
              <w:autoSpaceDN w:val="0"/>
              <w:adjustRightInd w:val="0"/>
              <w:jc w:val="center"/>
              <w:rPr>
                <w:rFonts w:ascii="黑体" w:hAnsi="华文中宋" w:eastAsia="黑体"/>
                <w:color w:val="000000"/>
              </w:rPr>
            </w:pPr>
          </w:p>
        </w:tc>
        <w:tc>
          <w:tcPr>
            <w:tcW w:w="1710" w:type="dxa"/>
            <w:noWrap w:val="0"/>
            <w:vAlign w:val="top"/>
          </w:tcPr>
          <w:p w14:paraId="7D4D6D73">
            <w:pPr>
              <w:autoSpaceDE w:val="0"/>
              <w:autoSpaceDN w:val="0"/>
              <w:adjustRightInd w:val="0"/>
              <w:jc w:val="center"/>
              <w:rPr>
                <w:rFonts w:ascii="黑体" w:hAnsi="华文中宋" w:eastAsia="黑体"/>
                <w:color w:val="000000"/>
              </w:rPr>
            </w:pPr>
          </w:p>
        </w:tc>
        <w:tc>
          <w:tcPr>
            <w:tcW w:w="1710" w:type="dxa"/>
            <w:noWrap w:val="0"/>
            <w:vAlign w:val="center"/>
          </w:tcPr>
          <w:p w14:paraId="1757F286">
            <w:pPr>
              <w:autoSpaceDE w:val="0"/>
              <w:autoSpaceDN w:val="0"/>
              <w:adjustRightInd w:val="0"/>
              <w:jc w:val="center"/>
              <w:rPr>
                <w:rFonts w:ascii="黑体" w:hAnsi="华文中宋" w:eastAsia="黑体"/>
                <w:color w:val="000000"/>
              </w:rPr>
            </w:pPr>
          </w:p>
        </w:tc>
      </w:tr>
    </w:tbl>
    <w:p w14:paraId="779354FD">
      <w:pPr>
        <w:spacing w:line="480" w:lineRule="exact"/>
        <w:rPr>
          <w:rFonts w:hint="eastAsia" w:ascii="黑体" w:hAnsi="华文中宋" w:eastAsia="黑体"/>
          <w:color w:val="000000"/>
          <w:sz w:val="28"/>
        </w:rPr>
      </w:pPr>
      <w:r>
        <w:rPr>
          <w:rFonts w:hint="eastAsia" w:ascii="黑体" w:hAnsi="华文中宋" w:eastAsia="黑体"/>
          <w:color w:val="000000"/>
          <w:sz w:val="28"/>
        </w:rPr>
        <w:t>（3）技术中介方表</w:t>
      </w:r>
    </w:p>
    <w:tbl>
      <w:tblPr>
        <w:tblStyle w:val="8"/>
        <w:tblW w:w="828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918"/>
        <w:gridCol w:w="3181"/>
        <w:gridCol w:w="3181"/>
      </w:tblGrid>
      <w:tr w14:paraId="2385EA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2" w:hRule="atLeast"/>
        </w:trPr>
        <w:tc>
          <w:tcPr>
            <w:tcW w:w="1918" w:type="dxa"/>
            <w:noWrap w:val="0"/>
            <w:vAlign w:val="center"/>
          </w:tcPr>
          <w:p w14:paraId="00ED231B">
            <w:pPr>
              <w:autoSpaceDE w:val="0"/>
              <w:autoSpaceDN w:val="0"/>
              <w:adjustRightInd w:val="0"/>
              <w:jc w:val="center"/>
              <w:rPr>
                <w:rFonts w:hint="eastAsia" w:ascii="黑体" w:hAnsi="华文中宋" w:eastAsia="黑体"/>
                <w:color w:val="000000"/>
              </w:rPr>
            </w:pPr>
            <w:r>
              <w:rPr>
                <w:rFonts w:ascii="黑体" w:hAnsi="华文中宋" w:eastAsia="黑体"/>
                <w:color w:val="000000"/>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-12065</wp:posOffset>
                      </wp:positionV>
                      <wp:extent cx="1199515" cy="508000"/>
                      <wp:effectExtent l="1905" t="4445" r="17780" b="20955"/>
                      <wp:wrapNone/>
                      <wp:docPr id="4" name="直接连接符 4"/>
                      <wp:cNvGraphicFramePr/>
                      <a:graphic xmlns:a="http://schemas.openxmlformats.org/drawingml/2006/main">
                        <a:graphicData uri="http://schemas.microsoft.com/office/word/2010/wordprocessingShape">
                          <wps:wsp>
                            <wps:cNvCnPr/>
                            <wps:spPr>
                              <a:xfrm>
                                <a:off x="0" y="0"/>
                                <a:ext cx="1199515" cy="50800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35pt;margin-top:-0.95pt;height:40pt;width:94.45pt;z-index:251659264;mso-width-relative:page;mso-height-relative:page;" filled="f" stroked="t" coordsize="21600,21600" o:gfxdata="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X6KczWAAAABwEAAA8AAAAAAAAAAQAgAAAAIgAAAGRycy9kb3ducmV2&#10;LnhtbFBLAQIUABQAAAAIAIdO4kBt30kH/gEAAPcDAAAOAAAAAAAAAAEAIAAAACUBAABkcnMvZTJv&#10;RG9jLnhtbFBLBQYAAAAABgAGAFkBAACVBQAAAAA=&#10;">
                      <v:fill on="f" focussize="0,0"/>
                      <v:stroke color="#000000" joinstyle="round"/>
                      <v:imagedata o:title=""/>
                      <o:lock v:ext="edit" aspectratio="f"/>
                    </v:line>
                  </w:pict>
                </mc:Fallback>
              </mc:AlternateContent>
            </w:r>
            <w:r>
              <w:rPr>
                <w:rFonts w:hint="eastAsia" w:ascii="黑体" w:hAnsi="华文中宋" w:eastAsia="黑体"/>
                <w:color w:val="000000"/>
              </w:rPr>
              <w:t xml:space="preserve">    类别</w:t>
            </w:r>
          </w:p>
          <w:p w14:paraId="08B1D83C">
            <w:pPr>
              <w:autoSpaceDE w:val="0"/>
              <w:autoSpaceDN w:val="0"/>
              <w:adjustRightInd w:val="0"/>
              <w:rPr>
                <w:rFonts w:hint="eastAsia" w:ascii="黑体" w:hAnsi="华文中宋" w:eastAsia="黑体"/>
                <w:color w:val="000000"/>
              </w:rPr>
            </w:pPr>
            <w:r>
              <w:rPr>
                <w:rFonts w:hint="eastAsia" w:ascii="黑体" w:hAnsi="华文中宋" w:eastAsia="黑体"/>
                <w:color w:val="000000"/>
              </w:rPr>
              <w:t>年份</w:t>
            </w:r>
          </w:p>
        </w:tc>
        <w:tc>
          <w:tcPr>
            <w:tcW w:w="3181" w:type="dxa"/>
            <w:noWrap w:val="0"/>
            <w:vAlign w:val="center"/>
          </w:tcPr>
          <w:p w14:paraId="2D8F6D4C">
            <w:pPr>
              <w:autoSpaceDE w:val="0"/>
              <w:autoSpaceDN w:val="0"/>
              <w:adjustRightInd w:val="0"/>
              <w:jc w:val="center"/>
              <w:rPr>
                <w:rFonts w:ascii="黑体" w:hAnsi="华文中宋" w:eastAsia="黑体"/>
                <w:color w:val="000000"/>
              </w:rPr>
            </w:pPr>
            <w:r>
              <w:rPr>
                <w:rFonts w:hint="eastAsia" w:ascii="黑体" w:hAnsi="华文中宋" w:eastAsia="黑体"/>
                <w:color w:val="000000"/>
              </w:rPr>
              <w:t>已完成的科技中介服务项目数</w:t>
            </w:r>
          </w:p>
        </w:tc>
        <w:tc>
          <w:tcPr>
            <w:tcW w:w="3181" w:type="dxa"/>
            <w:noWrap w:val="0"/>
            <w:vAlign w:val="center"/>
          </w:tcPr>
          <w:p w14:paraId="633C4C3C">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科技中介服务</w:t>
            </w:r>
          </w:p>
          <w:p w14:paraId="308A38E6">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总收入（万元）</w:t>
            </w:r>
          </w:p>
        </w:tc>
      </w:tr>
      <w:tr w14:paraId="6A7633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trPr>
        <w:tc>
          <w:tcPr>
            <w:tcW w:w="1918" w:type="dxa"/>
            <w:noWrap w:val="0"/>
            <w:vAlign w:val="center"/>
          </w:tcPr>
          <w:p w14:paraId="46EAF55C">
            <w:pPr>
              <w:autoSpaceDE w:val="0"/>
              <w:autoSpaceDN w:val="0"/>
              <w:adjustRightInd w:val="0"/>
              <w:jc w:val="center"/>
              <w:rPr>
                <w:rFonts w:hint="default" w:ascii="黑体" w:hAnsi="华文中宋" w:eastAsia="黑体"/>
                <w:color w:val="000000"/>
                <w:lang w:val="en-US" w:eastAsia="zh-CN"/>
              </w:rPr>
            </w:pPr>
          </w:p>
        </w:tc>
        <w:tc>
          <w:tcPr>
            <w:tcW w:w="3181" w:type="dxa"/>
            <w:noWrap w:val="0"/>
            <w:vAlign w:val="center"/>
          </w:tcPr>
          <w:p w14:paraId="4926F4DD">
            <w:pPr>
              <w:autoSpaceDE w:val="0"/>
              <w:autoSpaceDN w:val="0"/>
              <w:adjustRightInd w:val="0"/>
              <w:jc w:val="center"/>
              <w:rPr>
                <w:rFonts w:ascii="黑体" w:hAnsi="华文中宋" w:eastAsia="黑体"/>
                <w:color w:val="000000"/>
              </w:rPr>
            </w:pPr>
          </w:p>
        </w:tc>
        <w:tc>
          <w:tcPr>
            <w:tcW w:w="3181" w:type="dxa"/>
            <w:noWrap w:val="0"/>
            <w:vAlign w:val="center"/>
          </w:tcPr>
          <w:p w14:paraId="5C6F7CD8">
            <w:pPr>
              <w:autoSpaceDE w:val="0"/>
              <w:autoSpaceDN w:val="0"/>
              <w:adjustRightInd w:val="0"/>
              <w:jc w:val="center"/>
              <w:rPr>
                <w:rFonts w:ascii="黑体" w:hAnsi="华文中宋" w:eastAsia="黑体"/>
                <w:color w:val="000000"/>
              </w:rPr>
            </w:pPr>
          </w:p>
        </w:tc>
      </w:tr>
    </w:tbl>
    <w:p w14:paraId="427F97DF">
      <w:pPr>
        <w:spacing w:line="480" w:lineRule="exact"/>
        <w:rPr>
          <w:rFonts w:hint="eastAsia" w:ascii="黑体" w:hAnsi="华文中宋" w:eastAsia="黑体"/>
          <w:color w:val="000000"/>
          <w:sz w:val="28"/>
        </w:rPr>
      </w:pPr>
      <w:r>
        <w:rPr>
          <w:rFonts w:hint="eastAsia" w:ascii="黑体" w:hAnsi="华文中宋" w:eastAsia="黑体"/>
          <w:color w:val="000000"/>
          <w:sz w:val="28"/>
        </w:rPr>
        <w:t>（4）管理部门（包括技术合同认定登记机构）表</w:t>
      </w:r>
    </w:p>
    <w:tbl>
      <w:tblPr>
        <w:tblStyle w:val="8"/>
        <w:tblW w:w="828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918"/>
        <w:gridCol w:w="2222"/>
        <w:gridCol w:w="2160"/>
        <w:gridCol w:w="1980"/>
      </w:tblGrid>
      <w:tr w14:paraId="1EF004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2" w:hRule="atLeast"/>
        </w:trPr>
        <w:tc>
          <w:tcPr>
            <w:tcW w:w="1918" w:type="dxa"/>
            <w:noWrap w:val="0"/>
            <w:vAlign w:val="center"/>
          </w:tcPr>
          <w:p w14:paraId="26F02F30">
            <w:pPr>
              <w:autoSpaceDE w:val="0"/>
              <w:autoSpaceDN w:val="0"/>
              <w:adjustRightInd w:val="0"/>
              <w:jc w:val="center"/>
              <w:rPr>
                <w:rFonts w:hint="eastAsia" w:ascii="黑体" w:hAnsi="华文中宋" w:eastAsia="黑体"/>
                <w:color w:val="000000"/>
              </w:rPr>
            </w:pPr>
            <w:r>
              <w:rPr>
                <w:rFonts w:ascii="黑体" w:hAnsi="华文中宋" w:eastAsia="黑体"/>
                <w:color w:val="000000"/>
              </w:rPr>
              <mc:AlternateContent>
                <mc:Choice Requires="wps">
                  <w:drawing>
                    <wp:anchor distT="0" distB="0" distL="114300" distR="114300" simplePos="0" relativeHeight="251662336" behindDoc="0" locked="0" layoutInCell="1" allowOverlap="1">
                      <wp:simplePos x="0" y="0"/>
                      <wp:positionH relativeFrom="column">
                        <wp:posOffset>-4445</wp:posOffset>
                      </wp:positionH>
                      <wp:positionV relativeFrom="paragraph">
                        <wp:posOffset>-12065</wp:posOffset>
                      </wp:positionV>
                      <wp:extent cx="1199515" cy="508000"/>
                      <wp:effectExtent l="1905" t="4445" r="17780" b="20955"/>
                      <wp:wrapNone/>
                      <wp:docPr id="1" name="直接连接符 1"/>
                      <wp:cNvGraphicFramePr/>
                      <a:graphic xmlns:a="http://schemas.openxmlformats.org/drawingml/2006/main">
                        <a:graphicData uri="http://schemas.microsoft.com/office/word/2010/wordprocessingShape">
                          <wps:wsp>
                            <wps:cNvCnPr/>
                            <wps:spPr>
                              <a:xfrm>
                                <a:off x="0" y="0"/>
                                <a:ext cx="1199515" cy="50800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35pt;margin-top:-0.95pt;height:40pt;width:94.45pt;z-index:251662336;mso-width-relative:page;mso-height-relative:page;" filled="f" stroked="t" coordsize="21600,21600" o:gfxdata="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X6KczWAAAABwEAAA8AAAAAAAAAAQAgAAAAIgAAAGRycy9kb3ducmV2&#10;LnhtbFBLAQIUABQAAAAIAIdO4kBQkZvm/gEAAPcDAAAOAAAAAAAAAAEAIAAAACUBAABkcnMvZTJv&#10;RG9jLnhtbFBLBQYAAAAABgAGAFkBAACVBQAAAAA=&#10;">
                      <v:fill on="f" focussize="0,0"/>
                      <v:stroke color="#000000" joinstyle="round"/>
                      <v:imagedata o:title=""/>
                      <o:lock v:ext="edit" aspectratio="f"/>
                    </v:line>
                  </w:pict>
                </mc:Fallback>
              </mc:AlternateContent>
            </w:r>
            <w:r>
              <w:rPr>
                <w:rFonts w:hint="eastAsia" w:ascii="黑体" w:hAnsi="华文中宋" w:eastAsia="黑体"/>
                <w:color w:val="000000"/>
              </w:rPr>
              <w:t xml:space="preserve">    类别</w:t>
            </w:r>
          </w:p>
          <w:p w14:paraId="7A352DEB">
            <w:pPr>
              <w:autoSpaceDE w:val="0"/>
              <w:autoSpaceDN w:val="0"/>
              <w:adjustRightInd w:val="0"/>
              <w:rPr>
                <w:rFonts w:hint="eastAsia" w:ascii="黑体" w:hAnsi="华文中宋" w:eastAsia="黑体"/>
                <w:color w:val="000000"/>
              </w:rPr>
            </w:pPr>
            <w:r>
              <w:rPr>
                <w:rFonts w:hint="eastAsia" w:ascii="黑体" w:hAnsi="华文中宋" w:eastAsia="黑体"/>
                <w:color w:val="000000"/>
              </w:rPr>
              <w:t>年份</w:t>
            </w:r>
          </w:p>
        </w:tc>
        <w:tc>
          <w:tcPr>
            <w:tcW w:w="2222" w:type="dxa"/>
            <w:noWrap w:val="0"/>
            <w:vAlign w:val="center"/>
          </w:tcPr>
          <w:p w14:paraId="093497C3">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认定登记技术合同</w:t>
            </w:r>
          </w:p>
          <w:p w14:paraId="1CF9E175">
            <w:pPr>
              <w:autoSpaceDE w:val="0"/>
              <w:autoSpaceDN w:val="0"/>
              <w:adjustRightInd w:val="0"/>
              <w:jc w:val="center"/>
              <w:rPr>
                <w:rFonts w:ascii="黑体" w:hAnsi="华文中宋" w:eastAsia="黑体"/>
                <w:color w:val="000000"/>
              </w:rPr>
            </w:pPr>
            <w:r>
              <w:rPr>
                <w:rFonts w:hint="eastAsia" w:ascii="黑体" w:hAnsi="华文中宋" w:eastAsia="黑体"/>
                <w:color w:val="000000"/>
              </w:rPr>
              <w:t>总金额（万元）</w:t>
            </w:r>
          </w:p>
        </w:tc>
        <w:tc>
          <w:tcPr>
            <w:tcW w:w="2160" w:type="dxa"/>
            <w:tcBorders>
              <w:right w:val="single" w:color="auto" w:sz="4" w:space="0"/>
            </w:tcBorders>
            <w:noWrap w:val="0"/>
            <w:vAlign w:val="center"/>
          </w:tcPr>
          <w:p w14:paraId="51BD5F81">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比上年增长的金额</w:t>
            </w:r>
          </w:p>
          <w:p w14:paraId="71C10237">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（万元）</w:t>
            </w:r>
          </w:p>
        </w:tc>
        <w:tc>
          <w:tcPr>
            <w:tcW w:w="1980" w:type="dxa"/>
            <w:tcBorders>
              <w:left w:val="single" w:color="auto" w:sz="4" w:space="0"/>
            </w:tcBorders>
            <w:noWrap w:val="0"/>
            <w:vAlign w:val="center"/>
          </w:tcPr>
          <w:p w14:paraId="1EBFD911">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比上年增长的比例</w:t>
            </w:r>
          </w:p>
          <w:p w14:paraId="686CB3D6">
            <w:pPr>
              <w:autoSpaceDE w:val="0"/>
              <w:autoSpaceDN w:val="0"/>
              <w:adjustRightInd w:val="0"/>
              <w:jc w:val="center"/>
              <w:rPr>
                <w:rFonts w:hint="eastAsia" w:ascii="黑体" w:hAnsi="华文中宋" w:eastAsia="黑体"/>
                <w:color w:val="000000"/>
              </w:rPr>
            </w:pPr>
            <w:r>
              <w:rPr>
                <w:rFonts w:hint="eastAsia" w:ascii="黑体" w:hAnsi="华文中宋" w:eastAsia="黑体"/>
                <w:color w:val="000000"/>
              </w:rPr>
              <w:t>（%）</w:t>
            </w:r>
          </w:p>
        </w:tc>
      </w:tr>
      <w:tr w14:paraId="478E0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trPr>
        <w:tc>
          <w:tcPr>
            <w:tcW w:w="1918" w:type="dxa"/>
            <w:noWrap w:val="0"/>
            <w:vAlign w:val="center"/>
          </w:tcPr>
          <w:p w14:paraId="3A6E331E">
            <w:pPr>
              <w:autoSpaceDE w:val="0"/>
              <w:autoSpaceDN w:val="0"/>
              <w:adjustRightInd w:val="0"/>
              <w:jc w:val="center"/>
              <w:rPr>
                <w:rFonts w:hint="default" w:ascii="黑体" w:hAnsi="华文中宋" w:eastAsia="黑体"/>
                <w:color w:val="000000"/>
                <w:lang w:val="en-US" w:eastAsia="zh-CN"/>
              </w:rPr>
            </w:pPr>
          </w:p>
        </w:tc>
        <w:tc>
          <w:tcPr>
            <w:tcW w:w="2222" w:type="dxa"/>
            <w:noWrap w:val="0"/>
            <w:vAlign w:val="center"/>
          </w:tcPr>
          <w:p w14:paraId="2225F8F6">
            <w:pPr>
              <w:autoSpaceDE w:val="0"/>
              <w:autoSpaceDN w:val="0"/>
              <w:adjustRightInd w:val="0"/>
              <w:jc w:val="center"/>
              <w:rPr>
                <w:rFonts w:ascii="黑体" w:hAnsi="华文中宋" w:eastAsia="黑体"/>
                <w:color w:val="000000"/>
              </w:rPr>
            </w:pPr>
          </w:p>
        </w:tc>
        <w:tc>
          <w:tcPr>
            <w:tcW w:w="2160" w:type="dxa"/>
            <w:tcBorders>
              <w:right w:val="single" w:color="auto" w:sz="4" w:space="0"/>
            </w:tcBorders>
            <w:noWrap w:val="0"/>
            <w:vAlign w:val="center"/>
          </w:tcPr>
          <w:p w14:paraId="7295730B">
            <w:pPr>
              <w:autoSpaceDE w:val="0"/>
              <w:autoSpaceDN w:val="0"/>
              <w:adjustRightInd w:val="0"/>
              <w:jc w:val="center"/>
              <w:rPr>
                <w:rFonts w:ascii="黑体" w:hAnsi="华文中宋" w:eastAsia="黑体"/>
                <w:color w:val="000000"/>
              </w:rPr>
            </w:pPr>
          </w:p>
        </w:tc>
        <w:tc>
          <w:tcPr>
            <w:tcW w:w="1980" w:type="dxa"/>
            <w:tcBorders>
              <w:left w:val="single" w:color="auto" w:sz="4" w:space="0"/>
            </w:tcBorders>
            <w:noWrap w:val="0"/>
            <w:vAlign w:val="center"/>
          </w:tcPr>
          <w:p w14:paraId="63FA0BBF">
            <w:pPr>
              <w:autoSpaceDE w:val="0"/>
              <w:autoSpaceDN w:val="0"/>
              <w:adjustRightInd w:val="0"/>
              <w:jc w:val="center"/>
              <w:rPr>
                <w:rFonts w:ascii="黑体" w:hAnsi="华文中宋" w:eastAsia="黑体"/>
                <w:color w:val="000000"/>
              </w:rPr>
            </w:pPr>
          </w:p>
        </w:tc>
      </w:tr>
    </w:tbl>
    <w:p w14:paraId="66C48275">
      <w:pPr>
        <w:spacing w:line="480" w:lineRule="exact"/>
        <w:rPr>
          <w:rFonts w:hint="eastAsia" w:ascii="黑体" w:hAnsi="华文中宋" w:eastAsia="黑体"/>
          <w:color w:val="000000"/>
          <w:sz w:val="28"/>
        </w:rPr>
      </w:pPr>
      <w:r>
        <w:rPr>
          <w:rFonts w:hint="eastAsia" w:ascii="黑体" w:hAnsi="华文中宋" w:eastAsia="黑体"/>
          <w:color w:val="000000"/>
          <w:sz w:val="28"/>
        </w:rPr>
        <w:t>3、先进集体主要业绩</w:t>
      </w:r>
      <w:r>
        <w:rPr>
          <w:rFonts w:hint="eastAsia" w:ascii="宋体" w:hAnsi="华文中宋"/>
          <w:color w:val="000000"/>
          <w:sz w:val="24"/>
        </w:rPr>
        <w:t>（包括技术出让方或技术受让方在此简单陈述出让和引进技术项目创造的经济和社会效益）</w:t>
      </w:r>
    </w:p>
    <w:tbl>
      <w:tblPr>
        <w:tblStyle w:val="8"/>
        <w:tblW w:w="8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1"/>
      </w:tblGrid>
      <w:tr w14:paraId="52DC0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5" w:hRule="atLeast"/>
        </w:trPr>
        <w:tc>
          <w:tcPr>
            <w:tcW w:w="8591" w:type="dxa"/>
            <w:noWrap w:val="0"/>
            <w:vAlign w:val="top"/>
          </w:tcPr>
          <w:p w14:paraId="3B402412">
            <w:pPr>
              <w:rPr>
                <w:rFonts w:ascii="仿宋_GB2312" w:hAnsi="宋体" w:eastAsia="仿宋_GB2312"/>
              </w:rPr>
            </w:pPr>
          </w:p>
          <w:p w14:paraId="0DC77B99">
            <w:pPr>
              <w:rPr>
                <w:rFonts w:ascii="仿宋_GB2312" w:hAnsi="宋体" w:eastAsia="仿宋_GB2312"/>
              </w:rPr>
            </w:pPr>
          </w:p>
          <w:p w14:paraId="47244A69">
            <w:pPr>
              <w:rPr>
                <w:rFonts w:ascii="仿宋_GB2312" w:hAnsi="宋体" w:eastAsia="仿宋_GB2312"/>
              </w:rPr>
            </w:pPr>
          </w:p>
          <w:p w14:paraId="3A416314">
            <w:pPr>
              <w:rPr>
                <w:rFonts w:ascii="仿宋_GB2312" w:hAnsi="宋体" w:eastAsia="仿宋_GB2312"/>
              </w:rPr>
            </w:pPr>
          </w:p>
          <w:p w14:paraId="0FF3C959">
            <w:pPr>
              <w:rPr>
                <w:rFonts w:ascii="仿宋_GB2312" w:hAnsi="宋体" w:eastAsia="仿宋_GB2312"/>
              </w:rPr>
            </w:pPr>
          </w:p>
          <w:p w14:paraId="5713B1FC">
            <w:pPr>
              <w:tabs>
                <w:tab w:val="left" w:pos="2220"/>
              </w:tabs>
              <w:rPr>
                <w:rFonts w:hint="eastAsia" w:ascii="仿宋_GB2312" w:hAnsi="宋体" w:eastAsia="仿宋_GB2312"/>
              </w:rPr>
            </w:pPr>
          </w:p>
        </w:tc>
      </w:tr>
      <w:tr w14:paraId="4AFF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2" w:hRule="atLeast"/>
        </w:trPr>
        <w:tc>
          <w:tcPr>
            <w:tcW w:w="8591" w:type="dxa"/>
            <w:noWrap w:val="0"/>
            <w:vAlign w:val="top"/>
          </w:tcPr>
          <w:p w14:paraId="47F7055F">
            <w:pPr>
              <w:rPr>
                <w:rFonts w:hint="eastAsia" w:ascii="仿宋_GB2312" w:hAnsi="宋体" w:eastAsia="仿宋_GB2312"/>
              </w:rPr>
            </w:pPr>
            <w:r>
              <w:rPr>
                <w:rFonts w:hint="eastAsia" w:ascii="仿宋_GB2312" w:hAnsi="宋体" w:eastAsia="仿宋_GB2312"/>
              </w:rPr>
              <w:t>业绩摘要（一定要把业绩的重点内容浓缩、概括在300字以内）</w:t>
            </w:r>
          </w:p>
        </w:tc>
      </w:tr>
    </w:tbl>
    <w:p w14:paraId="1678D5C4">
      <w:pPr>
        <w:rPr>
          <w:rFonts w:hint="eastAsia" w:ascii="黑体" w:hAnsi="宋体" w:eastAsia="黑体"/>
          <w:b/>
          <w:bCs/>
          <w:sz w:val="30"/>
        </w:rPr>
      </w:pPr>
      <w:r>
        <w:rPr>
          <w:rFonts w:hint="eastAsia" w:ascii="黑体" w:hAnsi="宋体" w:eastAsia="黑体"/>
          <w:b/>
          <w:bCs/>
          <w:sz w:val="30"/>
        </w:rPr>
        <w:br w:type="page"/>
      </w:r>
    </w:p>
    <w:p w14:paraId="03EB17AF">
      <w:pPr>
        <w:rPr>
          <w:rFonts w:hint="eastAsia" w:ascii="黑体" w:hAnsi="宋体" w:eastAsia="黑体"/>
          <w:b/>
          <w:bCs/>
          <w:sz w:val="30"/>
        </w:rPr>
      </w:pPr>
      <w:r>
        <w:rPr>
          <w:rFonts w:hint="eastAsia" w:ascii="黑体" w:hAnsi="宋体" w:eastAsia="黑体"/>
          <w:b/>
          <w:bCs/>
          <w:sz w:val="30"/>
        </w:rPr>
        <w:t>二、先进个人</w:t>
      </w:r>
    </w:p>
    <w:p w14:paraId="67FEB18B">
      <w:pPr>
        <w:spacing w:line="480" w:lineRule="exact"/>
        <w:rPr>
          <w:rFonts w:hint="eastAsia" w:ascii="黑体" w:hAnsi="华文中宋" w:eastAsia="黑体"/>
          <w:color w:val="000000"/>
          <w:sz w:val="28"/>
        </w:rPr>
      </w:pPr>
      <w:r>
        <w:rPr>
          <w:rFonts w:hint="eastAsia" w:ascii="黑体" w:hAnsi="华文中宋" w:eastAsia="黑体"/>
          <w:color w:val="000000"/>
          <w:sz w:val="28"/>
        </w:rPr>
        <w:t>1、个人情况表</w:t>
      </w:r>
    </w:p>
    <w:tbl>
      <w:tblPr>
        <w:tblStyle w:val="8"/>
        <w:tblW w:w="8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264"/>
        <w:gridCol w:w="535"/>
        <w:gridCol w:w="1260"/>
        <w:gridCol w:w="1795"/>
        <w:gridCol w:w="1256"/>
        <w:gridCol w:w="1503"/>
        <w:gridCol w:w="8"/>
      </w:tblGrid>
      <w:tr w14:paraId="14E6C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700" w:hRule="atLeast"/>
          <w:jc w:val="center"/>
        </w:trPr>
        <w:tc>
          <w:tcPr>
            <w:tcW w:w="1114" w:type="dxa"/>
            <w:tcBorders>
              <w:bottom w:val="single" w:color="auto" w:sz="4" w:space="0"/>
            </w:tcBorders>
            <w:noWrap w:val="0"/>
            <w:vAlign w:val="center"/>
          </w:tcPr>
          <w:p w14:paraId="345C7973">
            <w:pPr>
              <w:spacing w:line="480" w:lineRule="exact"/>
              <w:jc w:val="center"/>
              <w:rPr>
                <w:rFonts w:hint="eastAsia" w:ascii="黑体" w:hAnsi="华文中宋" w:eastAsia="黑体"/>
                <w:color w:val="000000"/>
              </w:rPr>
            </w:pPr>
            <w:r>
              <w:rPr>
                <w:rFonts w:hint="eastAsia" w:ascii="黑体" w:hAnsi="华文中宋" w:eastAsia="黑体"/>
                <w:color w:val="000000"/>
              </w:rPr>
              <w:t>姓    名</w:t>
            </w:r>
          </w:p>
        </w:tc>
        <w:tc>
          <w:tcPr>
            <w:tcW w:w="1799" w:type="dxa"/>
            <w:gridSpan w:val="2"/>
            <w:tcBorders>
              <w:bottom w:val="single" w:color="auto" w:sz="4" w:space="0"/>
            </w:tcBorders>
            <w:noWrap w:val="0"/>
            <w:vAlign w:val="center"/>
          </w:tcPr>
          <w:p w14:paraId="252D1B7A">
            <w:pPr>
              <w:spacing w:line="480" w:lineRule="exact"/>
              <w:jc w:val="center"/>
              <w:rPr>
                <w:rFonts w:hint="eastAsia" w:ascii="黑体" w:hAnsi="华文中宋" w:eastAsia="黑体"/>
                <w:color w:val="000000"/>
              </w:rPr>
            </w:pPr>
          </w:p>
        </w:tc>
        <w:tc>
          <w:tcPr>
            <w:tcW w:w="1260" w:type="dxa"/>
            <w:tcBorders>
              <w:bottom w:val="single" w:color="auto" w:sz="4" w:space="0"/>
            </w:tcBorders>
            <w:noWrap w:val="0"/>
            <w:vAlign w:val="center"/>
          </w:tcPr>
          <w:p w14:paraId="257DB05B">
            <w:pPr>
              <w:spacing w:line="480" w:lineRule="exact"/>
              <w:jc w:val="center"/>
              <w:rPr>
                <w:rFonts w:hint="eastAsia" w:ascii="黑体" w:hAnsi="华文中宋" w:eastAsia="黑体"/>
                <w:color w:val="000000"/>
              </w:rPr>
            </w:pPr>
            <w:r>
              <w:rPr>
                <w:rFonts w:hint="eastAsia" w:ascii="黑体" w:hAnsi="华文中宋" w:eastAsia="黑体"/>
                <w:color w:val="000000"/>
              </w:rPr>
              <w:t>籍    贯</w:t>
            </w:r>
          </w:p>
        </w:tc>
        <w:tc>
          <w:tcPr>
            <w:tcW w:w="1795" w:type="dxa"/>
            <w:tcBorders>
              <w:bottom w:val="single" w:color="auto" w:sz="4" w:space="0"/>
            </w:tcBorders>
            <w:noWrap w:val="0"/>
            <w:vAlign w:val="center"/>
          </w:tcPr>
          <w:p w14:paraId="45ACA53A">
            <w:pPr>
              <w:spacing w:line="480" w:lineRule="exact"/>
              <w:jc w:val="center"/>
              <w:rPr>
                <w:rFonts w:hint="eastAsia" w:ascii="黑体" w:hAnsi="华文中宋" w:eastAsia="黑体"/>
                <w:color w:val="000000"/>
              </w:rPr>
            </w:pPr>
          </w:p>
        </w:tc>
        <w:tc>
          <w:tcPr>
            <w:tcW w:w="1256" w:type="dxa"/>
            <w:tcBorders>
              <w:bottom w:val="single" w:color="auto" w:sz="4" w:space="0"/>
            </w:tcBorders>
            <w:noWrap w:val="0"/>
            <w:vAlign w:val="center"/>
          </w:tcPr>
          <w:p w14:paraId="42D60B13">
            <w:pPr>
              <w:spacing w:line="480" w:lineRule="exact"/>
              <w:jc w:val="center"/>
              <w:rPr>
                <w:rFonts w:hint="eastAsia" w:ascii="黑体" w:hAnsi="华文中宋" w:eastAsia="黑体"/>
                <w:color w:val="000000"/>
              </w:rPr>
            </w:pPr>
            <w:r>
              <w:rPr>
                <w:rFonts w:hint="eastAsia" w:ascii="黑体" w:hAnsi="华文中宋" w:eastAsia="黑体"/>
                <w:color w:val="000000"/>
              </w:rPr>
              <w:t>政治面貌</w:t>
            </w:r>
          </w:p>
        </w:tc>
        <w:tc>
          <w:tcPr>
            <w:tcW w:w="1503" w:type="dxa"/>
            <w:tcBorders>
              <w:bottom w:val="single" w:color="auto" w:sz="4" w:space="0"/>
            </w:tcBorders>
            <w:noWrap w:val="0"/>
            <w:vAlign w:val="center"/>
          </w:tcPr>
          <w:p w14:paraId="0423CE8B">
            <w:pPr>
              <w:spacing w:line="480" w:lineRule="exact"/>
              <w:jc w:val="center"/>
              <w:rPr>
                <w:rFonts w:hint="eastAsia" w:ascii="黑体" w:hAnsi="华文中宋" w:eastAsia="黑体"/>
                <w:color w:val="000000"/>
              </w:rPr>
            </w:pPr>
          </w:p>
        </w:tc>
      </w:tr>
      <w:tr w14:paraId="34BA3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700" w:hRule="atLeast"/>
          <w:jc w:val="center"/>
        </w:trPr>
        <w:tc>
          <w:tcPr>
            <w:tcW w:w="1114" w:type="dxa"/>
            <w:tcBorders>
              <w:bottom w:val="single" w:color="auto" w:sz="4" w:space="0"/>
            </w:tcBorders>
            <w:noWrap w:val="0"/>
            <w:vAlign w:val="center"/>
          </w:tcPr>
          <w:p w14:paraId="0375F342">
            <w:pPr>
              <w:spacing w:line="480" w:lineRule="exact"/>
              <w:jc w:val="center"/>
              <w:rPr>
                <w:rFonts w:hint="eastAsia" w:ascii="黑体" w:hAnsi="华文中宋" w:eastAsia="黑体"/>
                <w:color w:val="000000"/>
              </w:rPr>
            </w:pPr>
            <w:r>
              <w:rPr>
                <w:rFonts w:hint="eastAsia" w:ascii="黑体" w:hAnsi="华文中宋" w:eastAsia="黑体"/>
                <w:color w:val="000000"/>
              </w:rPr>
              <w:t>出生日期</w:t>
            </w:r>
          </w:p>
        </w:tc>
        <w:tc>
          <w:tcPr>
            <w:tcW w:w="1799" w:type="dxa"/>
            <w:gridSpan w:val="2"/>
            <w:tcBorders>
              <w:bottom w:val="single" w:color="auto" w:sz="4" w:space="0"/>
            </w:tcBorders>
            <w:noWrap w:val="0"/>
            <w:vAlign w:val="center"/>
          </w:tcPr>
          <w:p w14:paraId="33FA50AE">
            <w:pPr>
              <w:spacing w:line="480" w:lineRule="exact"/>
              <w:jc w:val="center"/>
              <w:rPr>
                <w:rFonts w:hint="eastAsia" w:ascii="黑体" w:hAnsi="华文中宋" w:eastAsia="黑体"/>
                <w:color w:val="000000"/>
              </w:rPr>
            </w:pPr>
          </w:p>
        </w:tc>
        <w:tc>
          <w:tcPr>
            <w:tcW w:w="1260" w:type="dxa"/>
            <w:tcBorders>
              <w:bottom w:val="single" w:color="auto" w:sz="4" w:space="0"/>
            </w:tcBorders>
            <w:noWrap w:val="0"/>
            <w:vAlign w:val="center"/>
          </w:tcPr>
          <w:p w14:paraId="08E29DAB">
            <w:pPr>
              <w:spacing w:line="480" w:lineRule="exact"/>
              <w:jc w:val="center"/>
              <w:rPr>
                <w:rFonts w:hint="eastAsia" w:ascii="黑体" w:hAnsi="华文中宋" w:eastAsia="黑体"/>
                <w:color w:val="000000"/>
              </w:rPr>
            </w:pPr>
            <w:r>
              <w:rPr>
                <w:rFonts w:hint="eastAsia" w:ascii="黑体" w:hAnsi="华文中宋" w:eastAsia="黑体"/>
                <w:color w:val="000000"/>
              </w:rPr>
              <w:t>性    别</w:t>
            </w:r>
          </w:p>
        </w:tc>
        <w:tc>
          <w:tcPr>
            <w:tcW w:w="1795" w:type="dxa"/>
            <w:tcBorders>
              <w:bottom w:val="single" w:color="auto" w:sz="4" w:space="0"/>
            </w:tcBorders>
            <w:noWrap w:val="0"/>
            <w:vAlign w:val="center"/>
          </w:tcPr>
          <w:p w14:paraId="04238064">
            <w:pPr>
              <w:spacing w:line="480" w:lineRule="exact"/>
              <w:jc w:val="center"/>
              <w:rPr>
                <w:rFonts w:hint="eastAsia" w:ascii="黑体" w:hAnsi="华文中宋" w:eastAsia="黑体"/>
                <w:color w:val="000000"/>
              </w:rPr>
            </w:pPr>
          </w:p>
        </w:tc>
        <w:tc>
          <w:tcPr>
            <w:tcW w:w="1256" w:type="dxa"/>
            <w:tcBorders>
              <w:bottom w:val="single" w:color="auto" w:sz="4" w:space="0"/>
            </w:tcBorders>
            <w:noWrap w:val="0"/>
            <w:vAlign w:val="center"/>
          </w:tcPr>
          <w:p w14:paraId="1A232B73">
            <w:pPr>
              <w:spacing w:line="480" w:lineRule="exact"/>
              <w:jc w:val="center"/>
              <w:rPr>
                <w:rFonts w:hint="eastAsia" w:ascii="黑体" w:hAnsi="华文中宋" w:eastAsia="黑体"/>
                <w:color w:val="000000"/>
              </w:rPr>
            </w:pPr>
            <w:r>
              <w:rPr>
                <w:rFonts w:hint="eastAsia" w:ascii="黑体" w:hAnsi="华文中宋" w:eastAsia="黑体"/>
                <w:color w:val="000000"/>
              </w:rPr>
              <w:t>民    族</w:t>
            </w:r>
          </w:p>
        </w:tc>
        <w:tc>
          <w:tcPr>
            <w:tcW w:w="1503" w:type="dxa"/>
            <w:tcBorders>
              <w:bottom w:val="single" w:color="auto" w:sz="4" w:space="0"/>
            </w:tcBorders>
            <w:noWrap w:val="0"/>
            <w:vAlign w:val="center"/>
          </w:tcPr>
          <w:p w14:paraId="2CF48E2D">
            <w:pPr>
              <w:spacing w:line="480" w:lineRule="exact"/>
              <w:jc w:val="center"/>
              <w:rPr>
                <w:rFonts w:hint="eastAsia" w:ascii="黑体" w:hAnsi="华文中宋" w:eastAsia="黑体"/>
                <w:color w:val="000000"/>
              </w:rPr>
            </w:pPr>
          </w:p>
        </w:tc>
      </w:tr>
      <w:tr w14:paraId="21B9D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114" w:type="dxa"/>
            <w:tcBorders>
              <w:bottom w:val="single" w:color="auto" w:sz="4" w:space="0"/>
            </w:tcBorders>
            <w:noWrap w:val="0"/>
            <w:vAlign w:val="center"/>
          </w:tcPr>
          <w:p w14:paraId="148D6BD0">
            <w:pPr>
              <w:spacing w:line="480" w:lineRule="exact"/>
              <w:jc w:val="center"/>
              <w:rPr>
                <w:rFonts w:hint="eastAsia" w:ascii="黑体" w:hAnsi="华文中宋" w:eastAsia="黑体"/>
                <w:color w:val="000000"/>
              </w:rPr>
            </w:pPr>
            <w:r>
              <w:rPr>
                <w:rFonts w:hint="eastAsia" w:ascii="黑体" w:hAnsi="华文中宋" w:eastAsia="黑体"/>
                <w:color w:val="000000"/>
              </w:rPr>
              <w:t>文化程度</w:t>
            </w:r>
          </w:p>
        </w:tc>
        <w:tc>
          <w:tcPr>
            <w:tcW w:w="1799" w:type="dxa"/>
            <w:gridSpan w:val="2"/>
            <w:tcBorders>
              <w:bottom w:val="single" w:color="auto" w:sz="4" w:space="0"/>
            </w:tcBorders>
            <w:noWrap w:val="0"/>
            <w:vAlign w:val="center"/>
          </w:tcPr>
          <w:p w14:paraId="1C048AD1">
            <w:pPr>
              <w:spacing w:line="480" w:lineRule="exact"/>
              <w:jc w:val="center"/>
              <w:rPr>
                <w:rFonts w:hint="eastAsia" w:ascii="黑体" w:hAnsi="华文中宋" w:eastAsia="黑体"/>
                <w:color w:val="000000"/>
              </w:rPr>
            </w:pPr>
          </w:p>
        </w:tc>
        <w:tc>
          <w:tcPr>
            <w:tcW w:w="1260" w:type="dxa"/>
            <w:tcBorders>
              <w:bottom w:val="single" w:color="auto" w:sz="4" w:space="0"/>
            </w:tcBorders>
            <w:noWrap w:val="0"/>
            <w:vAlign w:val="center"/>
          </w:tcPr>
          <w:p w14:paraId="638B8BD2">
            <w:pPr>
              <w:ind w:left="-107" w:leftChars="-51" w:firstLine="107" w:firstLineChars="51"/>
              <w:jc w:val="center"/>
              <w:rPr>
                <w:rFonts w:hint="eastAsia" w:ascii="黑体" w:hAnsi="华文中宋" w:eastAsia="黑体"/>
                <w:color w:val="000000"/>
              </w:rPr>
            </w:pPr>
            <w:r>
              <w:rPr>
                <w:rFonts w:hint="eastAsia" w:ascii="黑体" w:hAnsi="华文中宋" w:eastAsia="黑体"/>
                <w:color w:val="000000"/>
              </w:rPr>
              <w:t>联系电话</w:t>
            </w:r>
          </w:p>
          <w:p w14:paraId="6E7E3DC2">
            <w:pPr>
              <w:spacing w:line="480" w:lineRule="exact"/>
              <w:ind w:left="-107" w:leftChars="-51" w:firstLine="107" w:firstLineChars="51"/>
              <w:jc w:val="center"/>
              <w:rPr>
                <w:rFonts w:hint="eastAsia" w:ascii="黑体" w:hAnsi="华文中宋" w:eastAsia="黑体"/>
                <w:color w:val="000000"/>
              </w:rPr>
            </w:pPr>
            <w:r>
              <w:rPr>
                <w:rFonts w:hint="eastAsia" w:ascii="黑体" w:hAnsi="华文中宋" w:eastAsia="黑体"/>
                <w:color w:val="000000"/>
              </w:rPr>
              <w:t>手    机</w:t>
            </w:r>
          </w:p>
        </w:tc>
        <w:tc>
          <w:tcPr>
            <w:tcW w:w="4562" w:type="dxa"/>
            <w:gridSpan w:val="4"/>
            <w:tcBorders>
              <w:bottom w:val="single" w:color="auto" w:sz="4" w:space="0"/>
            </w:tcBorders>
            <w:noWrap w:val="0"/>
            <w:vAlign w:val="center"/>
          </w:tcPr>
          <w:p w14:paraId="3C15DC34">
            <w:pPr>
              <w:spacing w:line="480" w:lineRule="exact"/>
              <w:jc w:val="center"/>
              <w:rPr>
                <w:rFonts w:hint="eastAsia" w:ascii="黑体" w:hAnsi="华文中宋" w:eastAsia="黑体"/>
                <w:color w:val="000000"/>
              </w:rPr>
            </w:pPr>
          </w:p>
        </w:tc>
      </w:tr>
      <w:tr w14:paraId="2601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567" w:hRule="atLeast"/>
          <w:jc w:val="center"/>
        </w:trPr>
        <w:tc>
          <w:tcPr>
            <w:tcW w:w="1114" w:type="dxa"/>
            <w:noWrap w:val="0"/>
            <w:vAlign w:val="center"/>
          </w:tcPr>
          <w:p w14:paraId="0ECD42D1">
            <w:pPr>
              <w:jc w:val="center"/>
              <w:rPr>
                <w:rFonts w:hint="eastAsia" w:ascii="黑体" w:hAnsi="华文中宋" w:eastAsia="黑体"/>
                <w:color w:val="000000"/>
              </w:rPr>
            </w:pPr>
            <w:r>
              <w:rPr>
                <w:rFonts w:hint="eastAsia" w:ascii="黑体" w:hAnsi="华文中宋" w:eastAsia="黑体"/>
                <w:color w:val="000000"/>
              </w:rPr>
              <w:t>家庭住址</w:t>
            </w:r>
          </w:p>
        </w:tc>
        <w:tc>
          <w:tcPr>
            <w:tcW w:w="7613" w:type="dxa"/>
            <w:gridSpan w:val="6"/>
            <w:noWrap w:val="0"/>
            <w:vAlign w:val="center"/>
          </w:tcPr>
          <w:p w14:paraId="4A593C07">
            <w:pPr>
              <w:jc w:val="center"/>
              <w:rPr>
                <w:rFonts w:hint="eastAsia" w:ascii="黑体" w:hAnsi="华文中宋" w:eastAsia="黑体"/>
                <w:color w:val="000000"/>
              </w:rPr>
            </w:pPr>
          </w:p>
        </w:tc>
      </w:tr>
      <w:tr w14:paraId="05A5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567" w:hRule="atLeast"/>
          <w:jc w:val="center"/>
        </w:trPr>
        <w:tc>
          <w:tcPr>
            <w:tcW w:w="1114" w:type="dxa"/>
            <w:noWrap w:val="0"/>
            <w:vAlign w:val="center"/>
          </w:tcPr>
          <w:p w14:paraId="6AECB454">
            <w:pPr>
              <w:jc w:val="center"/>
              <w:rPr>
                <w:rFonts w:hint="eastAsia" w:ascii="黑体" w:hAnsi="华文中宋" w:eastAsia="黑体"/>
                <w:color w:val="000000"/>
              </w:rPr>
            </w:pPr>
            <w:r>
              <w:rPr>
                <w:rFonts w:hint="eastAsia" w:ascii="黑体" w:hAnsi="华文中宋" w:eastAsia="黑体"/>
                <w:color w:val="000000"/>
              </w:rPr>
              <w:t>邮政编码</w:t>
            </w:r>
          </w:p>
        </w:tc>
        <w:tc>
          <w:tcPr>
            <w:tcW w:w="1799" w:type="dxa"/>
            <w:gridSpan w:val="2"/>
            <w:tcBorders>
              <w:right w:val="single" w:color="auto" w:sz="2" w:space="0"/>
            </w:tcBorders>
            <w:noWrap w:val="0"/>
            <w:vAlign w:val="center"/>
          </w:tcPr>
          <w:p w14:paraId="2578AC39">
            <w:pPr>
              <w:jc w:val="center"/>
              <w:rPr>
                <w:rFonts w:hint="eastAsia" w:ascii="黑体" w:hAnsi="华文中宋" w:eastAsia="黑体"/>
                <w:color w:val="000000"/>
              </w:rPr>
            </w:pPr>
          </w:p>
        </w:tc>
        <w:tc>
          <w:tcPr>
            <w:tcW w:w="1260" w:type="dxa"/>
            <w:tcBorders>
              <w:left w:val="single" w:color="auto" w:sz="2" w:space="0"/>
              <w:right w:val="single" w:color="auto" w:sz="2" w:space="0"/>
            </w:tcBorders>
            <w:noWrap w:val="0"/>
            <w:vAlign w:val="center"/>
          </w:tcPr>
          <w:p w14:paraId="00B5E6A5">
            <w:pPr>
              <w:jc w:val="center"/>
              <w:rPr>
                <w:rFonts w:hint="eastAsia" w:ascii="黑体" w:hAnsi="华文中宋" w:eastAsia="黑体"/>
                <w:color w:val="000000"/>
              </w:rPr>
            </w:pPr>
            <w:r>
              <w:rPr>
                <w:rFonts w:hint="eastAsia" w:ascii="黑体" w:hAnsi="华文中宋" w:eastAsia="黑体"/>
                <w:color w:val="000000"/>
              </w:rPr>
              <w:t>电子邮件</w:t>
            </w:r>
          </w:p>
        </w:tc>
        <w:tc>
          <w:tcPr>
            <w:tcW w:w="4554" w:type="dxa"/>
            <w:gridSpan w:val="3"/>
            <w:tcBorders>
              <w:left w:val="single" w:color="auto" w:sz="2" w:space="0"/>
            </w:tcBorders>
            <w:noWrap w:val="0"/>
            <w:vAlign w:val="center"/>
          </w:tcPr>
          <w:p w14:paraId="161B2195">
            <w:pPr>
              <w:jc w:val="center"/>
              <w:rPr>
                <w:rFonts w:hint="eastAsia" w:ascii="黑体" w:hAnsi="华文中宋" w:eastAsia="黑体"/>
                <w:color w:val="000000"/>
              </w:rPr>
            </w:pPr>
          </w:p>
        </w:tc>
      </w:tr>
      <w:tr w14:paraId="2BE7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567" w:hRule="atLeast"/>
          <w:jc w:val="center"/>
        </w:trPr>
        <w:tc>
          <w:tcPr>
            <w:tcW w:w="2378" w:type="dxa"/>
            <w:gridSpan w:val="2"/>
            <w:noWrap w:val="0"/>
            <w:vAlign w:val="center"/>
          </w:tcPr>
          <w:p w14:paraId="000BC1B1">
            <w:pPr>
              <w:jc w:val="center"/>
              <w:rPr>
                <w:rFonts w:hint="eastAsia" w:ascii="黑体" w:hAnsi="华文中宋" w:eastAsia="黑体"/>
                <w:color w:val="000000"/>
              </w:rPr>
            </w:pPr>
            <w:r>
              <w:rPr>
                <w:rFonts w:hint="eastAsia" w:ascii="黑体" w:hAnsi="华文中宋" w:eastAsia="黑体"/>
                <w:color w:val="000000"/>
              </w:rPr>
              <w:t>工作单位及职务</w:t>
            </w:r>
          </w:p>
        </w:tc>
        <w:tc>
          <w:tcPr>
            <w:tcW w:w="6349" w:type="dxa"/>
            <w:gridSpan w:val="5"/>
            <w:noWrap w:val="0"/>
            <w:vAlign w:val="center"/>
          </w:tcPr>
          <w:p w14:paraId="0B42F0ED">
            <w:pPr>
              <w:jc w:val="center"/>
              <w:rPr>
                <w:rFonts w:hint="eastAsia" w:ascii="黑体" w:hAnsi="华文中宋" w:eastAsia="黑体"/>
                <w:color w:val="000000"/>
              </w:rPr>
            </w:pPr>
          </w:p>
        </w:tc>
      </w:tr>
      <w:tr w14:paraId="5186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567" w:hRule="atLeast"/>
          <w:jc w:val="center"/>
        </w:trPr>
        <w:tc>
          <w:tcPr>
            <w:tcW w:w="2378" w:type="dxa"/>
            <w:gridSpan w:val="2"/>
            <w:noWrap w:val="0"/>
            <w:vAlign w:val="center"/>
          </w:tcPr>
          <w:p w14:paraId="57B821D7">
            <w:pPr>
              <w:jc w:val="center"/>
              <w:rPr>
                <w:rFonts w:hint="eastAsia" w:ascii="黑体" w:hAnsi="华文中宋" w:eastAsia="黑体"/>
                <w:color w:val="000000"/>
              </w:rPr>
            </w:pPr>
            <w:r>
              <w:rPr>
                <w:rFonts w:hint="eastAsia" w:ascii="黑体" w:hAnsi="华文中宋" w:eastAsia="黑体"/>
                <w:color w:val="000000"/>
              </w:rPr>
              <w:t>工作单位地址邮编</w:t>
            </w:r>
          </w:p>
        </w:tc>
        <w:tc>
          <w:tcPr>
            <w:tcW w:w="6349" w:type="dxa"/>
            <w:gridSpan w:val="5"/>
            <w:noWrap w:val="0"/>
            <w:vAlign w:val="center"/>
          </w:tcPr>
          <w:p w14:paraId="2CF019DF">
            <w:pPr>
              <w:jc w:val="center"/>
              <w:rPr>
                <w:rFonts w:hint="eastAsia" w:ascii="黑体" w:hAnsi="华文中宋" w:eastAsia="黑体"/>
                <w:color w:val="000000"/>
              </w:rPr>
            </w:pPr>
          </w:p>
        </w:tc>
      </w:tr>
      <w:tr w14:paraId="5ADB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758" w:hRule="atLeast"/>
          <w:jc w:val="center"/>
        </w:trPr>
        <w:tc>
          <w:tcPr>
            <w:tcW w:w="1114" w:type="dxa"/>
            <w:noWrap w:val="0"/>
            <w:vAlign w:val="center"/>
          </w:tcPr>
          <w:p w14:paraId="6761BAC7">
            <w:pPr>
              <w:jc w:val="center"/>
              <w:rPr>
                <w:rFonts w:hint="eastAsia" w:ascii="黑体" w:hAnsi="华文中宋" w:eastAsia="黑体"/>
                <w:color w:val="000000"/>
              </w:rPr>
            </w:pPr>
            <w:r>
              <w:rPr>
                <w:rFonts w:hint="eastAsia" w:ascii="黑体" w:hAnsi="华文中宋" w:eastAsia="黑体"/>
                <w:color w:val="000000"/>
              </w:rPr>
              <w:t>其他社会职    务</w:t>
            </w:r>
          </w:p>
        </w:tc>
        <w:tc>
          <w:tcPr>
            <w:tcW w:w="7613" w:type="dxa"/>
            <w:gridSpan w:val="6"/>
            <w:noWrap w:val="0"/>
            <w:vAlign w:val="center"/>
          </w:tcPr>
          <w:p w14:paraId="53181C1A">
            <w:pPr>
              <w:rPr>
                <w:rFonts w:hint="eastAsia" w:ascii="黑体" w:hAnsi="华文中宋" w:eastAsia="黑体"/>
                <w:color w:val="000000"/>
              </w:rPr>
            </w:pPr>
          </w:p>
        </w:tc>
      </w:tr>
      <w:tr w14:paraId="3E786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7310" w:hRule="atLeast"/>
          <w:jc w:val="center"/>
        </w:trPr>
        <w:tc>
          <w:tcPr>
            <w:tcW w:w="1114" w:type="dxa"/>
            <w:tcBorders>
              <w:bottom w:val="single" w:color="auto" w:sz="2" w:space="0"/>
            </w:tcBorders>
            <w:noWrap w:val="0"/>
            <w:textDirection w:val="tbRlV"/>
            <w:vAlign w:val="center"/>
          </w:tcPr>
          <w:p w14:paraId="7E576D10">
            <w:pPr>
              <w:ind w:left="113" w:right="113"/>
              <w:jc w:val="center"/>
              <w:rPr>
                <w:rFonts w:hint="eastAsia" w:ascii="黑体" w:hAnsi="华文中宋" w:eastAsia="黑体"/>
                <w:color w:val="000000"/>
              </w:rPr>
            </w:pPr>
            <w:r>
              <w:rPr>
                <w:rFonts w:hint="eastAsia" w:ascii="黑体" w:hAnsi="华文中宋" w:eastAsia="黑体"/>
                <w:color w:val="000000"/>
              </w:rPr>
              <w:t>本  人  简  历</w:t>
            </w:r>
          </w:p>
        </w:tc>
        <w:tc>
          <w:tcPr>
            <w:tcW w:w="7613" w:type="dxa"/>
            <w:gridSpan w:val="6"/>
            <w:tcBorders>
              <w:bottom w:val="single" w:color="auto" w:sz="2" w:space="0"/>
            </w:tcBorders>
            <w:noWrap w:val="0"/>
            <w:vAlign w:val="top"/>
          </w:tcPr>
          <w:p w14:paraId="13C7EB7F">
            <w:pPr>
              <w:rPr>
                <w:rFonts w:hint="default" w:ascii="黑体" w:hAnsi="华文中宋" w:eastAsia="黑体"/>
                <w:color w:val="000000"/>
                <w:shd w:val="pct10" w:color="auto" w:fill="FFFFFF"/>
                <w:lang w:val="en-US" w:eastAsia="zh-CN"/>
              </w:rPr>
            </w:pPr>
            <w:r>
              <w:rPr>
                <w:rFonts w:hint="eastAsia" w:ascii="黑体" w:hAnsi="华文中宋" w:eastAsia="黑体"/>
                <w:color w:val="000000"/>
              </w:rPr>
              <w:t>请按照下列顺序填写</w:t>
            </w:r>
            <w:r>
              <w:rPr>
                <w:rFonts w:hint="eastAsia" w:ascii="黑体" w:hAnsi="华文中宋" w:eastAsia="黑体"/>
                <w:color w:val="000000"/>
                <w:lang w:eastAsia="zh-CN"/>
              </w:rPr>
              <w:t>：</w:t>
            </w:r>
            <w:r>
              <w:rPr>
                <w:rFonts w:hint="eastAsia" w:ascii="黑体" w:hAnsi="华文中宋" w:eastAsia="黑体"/>
                <w:color w:val="000000"/>
                <w:lang w:val="en-US" w:eastAsia="zh-CN"/>
              </w:rPr>
              <w:t xml:space="preserve"> </w:t>
            </w:r>
            <w:r>
              <w:rPr>
                <w:rFonts w:hint="eastAsia" w:ascii="黑体" w:hAnsi="华文中宋" w:eastAsia="黑体"/>
                <w:color w:val="000000"/>
                <w:lang w:eastAsia="zh-CN"/>
              </w:rPr>
              <w:t>自何年月至何年月</w:t>
            </w:r>
            <w:r>
              <w:rPr>
                <w:rFonts w:hint="eastAsia" w:ascii="黑体" w:hAnsi="华文中宋" w:eastAsia="黑体"/>
                <w:color w:val="000000"/>
                <w:lang w:val="en-US" w:eastAsia="zh-CN"/>
              </w:rPr>
              <w:t xml:space="preserve">    在何地区何单位    任何职务</w:t>
            </w:r>
          </w:p>
          <w:p w14:paraId="1032680D">
            <w:pPr>
              <w:rPr>
                <w:rFonts w:ascii="黑体" w:hAnsi="华文中宋" w:eastAsia="黑体"/>
                <w:color w:val="000000"/>
              </w:rPr>
            </w:pPr>
          </w:p>
          <w:p w14:paraId="70C5AAAD">
            <w:pPr>
              <w:rPr>
                <w:rFonts w:hint="eastAsia" w:ascii="黑体" w:hAnsi="华文中宋" w:eastAsia="黑体"/>
                <w:color w:val="000000"/>
              </w:rPr>
            </w:pPr>
          </w:p>
        </w:tc>
      </w:tr>
    </w:tbl>
    <w:p w14:paraId="48AB9A70">
      <w:pPr>
        <w:spacing w:line="480" w:lineRule="exact"/>
        <w:rPr>
          <w:rFonts w:hint="eastAsia" w:ascii="黑体" w:hAnsi="华文中宋" w:eastAsia="黑体"/>
          <w:color w:val="000000"/>
          <w:sz w:val="28"/>
        </w:rPr>
      </w:pPr>
      <w:r>
        <w:rPr>
          <w:rFonts w:hint="eastAsia" w:ascii="黑体" w:hAnsi="华文中宋" w:eastAsia="黑体"/>
          <w:color w:val="000000"/>
          <w:sz w:val="28"/>
        </w:rPr>
        <w:t>2、先进个人的主要业绩</w:t>
      </w:r>
    </w:p>
    <w:tbl>
      <w:tblPr>
        <w:tblStyle w:val="8"/>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68"/>
      </w:tblGrid>
      <w:tr w14:paraId="13CFA2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75" w:hRule="atLeast"/>
        </w:trPr>
        <w:tc>
          <w:tcPr>
            <w:tcW w:w="8568" w:type="dxa"/>
            <w:tcBorders>
              <w:bottom w:val="single" w:color="auto" w:sz="4" w:space="0"/>
            </w:tcBorders>
            <w:noWrap w:val="0"/>
            <w:vAlign w:val="top"/>
          </w:tcPr>
          <w:p w14:paraId="0B584833">
            <w:pPr>
              <w:rPr>
                <w:rFonts w:hint="eastAsia" w:ascii="仿宋_GB2312" w:hAnsi="宋体" w:eastAsia="仿宋_GB2312"/>
              </w:rPr>
            </w:pPr>
          </w:p>
          <w:p w14:paraId="3FB65E60">
            <w:pPr>
              <w:rPr>
                <w:rFonts w:ascii="仿宋_GB2312" w:hAnsi="宋体" w:eastAsia="仿宋_GB2312"/>
              </w:rPr>
            </w:pPr>
          </w:p>
          <w:p w14:paraId="2BEA541E">
            <w:pPr>
              <w:rPr>
                <w:rFonts w:ascii="仿宋_GB2312" w:hAnsi="宋体" w:eastAsia="仿宋_GB2312"/>
              </w:rPr>
            </w:pPr>
          </w:p>
          <w:p w14:paraId="7ED2EAFB">
            <w:pPr>
              <w:rPr>
                <w:rFonts w:ascii="仿宋_GB2312" w:hAnsi="宋体" w:eastAsia="仿宋_GB2312"/>
              </w:rPr>
            </w:pPr>
          </w:p>
          <w:p w14:paraId="35F933C9">
            <w:pPr>
              <w:rPr>
                <w:rFonts w:ascii="仿宋_GB2312" w:hAnsi="宋体" w:eastAsia="仿宋_GB2312"/>
              </w:rPr>
            </w:pPr>
          </w:p>
          <w:p w14:paraId="5DFEF309">
            <w:pPr>
              <w:rPr>
                <w:rFonts w:ascii="仿宋_GB2312" w:hAnsi="宋体" w:eastAsia="仿宋_GB2312"/>
              </w:rPr>
            </w:pPr>
          </w:p>
          <w:p w14:paraId="5A773FE6">
            <w:pPr>
              <w:rPr>
                <w:rFonts w:ascii="仿宋_GB2312" w:hAnsi="宋体" w:eastAsia="仿宋_GB2312"/>
              </w:rPr>
            </w:pPr>
          </w:p>
          <w:p w14:paraId="5D6B7224">
            <w:pPr>
              <w:rPr>
                <w:rFonts w:ascii="仿宋_GB2312" w:hAnsi="宋体" w:eastAsia="仿宋_GB2312"/>
              </w:rPr>
            </w:pPr>
          </w:p>
          <w:p w14:paraId="023FDB83">
            <w:pPr>
              <w:rPr>
                <w:rFonts w:ascii="仿宋_GB2312" w:hAnsi="宋体" w:eastAsia="仿宋_GB2312"/>
              </w:rPr>
            </w:pPr>
          </w:p>
          <w:p w14:paraId="1CFB01E2">
            <w:pPr>
              <w:tabs>
                <w:tab w:val="left" w:pos="2520"/>
              </w:tabs>
              <w:rPr>
                <w:rFonts w:hint="eastAsia" w:ascii="仿宋_GB2312" w:hAnsi="宋体" w:eastAsia="仿宋_GB2312"/>
              </w:rPr>
            </w:pPr>
            <w:r>
              <w:rPr>
                <w:rFonts w:ascii="仿宋_GB2312" w:hAnsi="宋体" w:eastAsia="仿宋_GB2312"/>
              </w:rPr>
              <w:tab/>
            </w:r>
          </w:p>
        </w:tc>
      </w:tr>
      <w:tr w14:paraId="77C50E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8568" w:type="dxa"/>
            <w:tcBorders>
              <w:top w:val="single" w:color="auto" w:sz="4" w:space="0"/>
            </w:tcBorders>
            <w:noWrap w:val="0"/>
            <w:vAlign w:val="top"/>
          </w:tcPr>
          <w:p w14:paraId="3C6383D7">
            <w:pPr>
              <w:rPr>
                <w:rFonts w:hint="eastAsia" w:ascii="仿宋_GB2312" w:hAnsi="宋体" w:eastAsia="仿宋_GB2312"/>
              </w:rPr>
            </w:pPr>
            <w:r>
              <w:rPr>
                <w:rFonts w:hint="eastAsia" w:ascii="仿宋_GB2312" w:hAnsi="宋体" w:eastAsia="仿宋_GB2312"/>
              </w:rPr>
              <w:t>业绩摘要（一定要把业绩的重点内容浓缩、概括在300字以内）</w:t>
            </w:r>
          </w:p>
        </w:tc>
      </w:tr>
    </w:tbl>
    <w:p w14:paraId="1E0B2843">
      <w:pPr>
        <w:rPr>
          <w:rFonts w:hint="eastAsia" w:ascii="黑体" w:hAnsi="宋体" w:eastAsia="黑体"/>
          <w:b/>
          <w:bCs/>
          <w:sz w:val="30"/>
        </w:rPr>
      </w:pPr>
      <w:r>
        <w:rPr>
          <w:rFonts w:hint="eastAsia" w:ascii="黑体" w:hAnsi="宋体" w:eastAsia="黑体"/>
          <w:b/>
          <w:bCs/>
          <w:sz w:val="30"/>
        </w:rPr>
        <w:br w:type="page"/>
      </w:r>
    </w:p>
    <w:p w14:paraId="282569E9">
      <w:pPr>
        <w:rPr>
          <w:rFonts w:hint="eastAsia" w:ascii="黑体" w:hAnsi="宋体" w:eastAsia="黑体"/>
          <w:b/>
          <w:bCs/>
          <w:sz w:val="30"/>
        </w:rPr>
      </w:pPr>
      <w:r>
        <w:rPr>
          <w:rFonts w:hint="eastAsia" w:ascii="黑体" w:hAnsi="宋体" w:eastAsia="黑体"/>
          <w:b/>
          <w:bCs/>
          <w:sz w:val="30"/>
        </w:rPr>
        <w:t>三、优秀项目</w:t>
      </w:r>
    </w:p>
    <w:p w14:paraId="529C9AF8">
      <w:pPr>
        <w:spacing w:line="480" w:lineRule="exact"/>
        <w:rPr>
          <w:rFonts w:hint="eastAsia" w:ascii="黑体" w:hAnsi="华文中宋" w:eastAsia="黑体"/>
          <w:color w:val="000000"/>
          <w:sz w:val="30"/>
          <w:szCs w:val="30"/>
        </w:rPr>
      </w:pPr>
      <w:r>
        <w:rPr>
          <w:rFonts w:hint="eastAsia" w:ascii="黑体" w:hAnsi="华文中宋" w:eastAsia="黑体"/>
          <w:color w:val="000000"/>
          <w:sz w:val="28"/>
        </w:rPr>
        <w:t>1、优秀技术成果转化项目的技术水平、实施效果及经济和社会效益</w:t>
      </w:r>
      <w:r>
        <w:rPr>
          <w:rFonts w:hint="eastAsia" w:ascii="宋体" w:hAnsi="华文中宋"/>
          <w:color w:val="000000"/>
          <w:sz w:val="24"/>
        </w:rPr>
        <w:t>（包括创新点和知识产权的状况）</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D4CA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1" w:hRule="atLeast"/>
        </w:trPr>
        <w:tc>
          <w:tcPr>
            <w:tcW w:w="8522" w:type="dxa"/>
            <w:tcBorders>
              <w:bottom w:val="single" w:color="auto" w:sz="4" w:space="0"/>
            </w:tcBorders>
            <w:noWrap w:val="0"/>
            <w:vAlign w:val="top"/>
          </w:tcPr>
          <w:p w14:paraId="198417D1">
            <w:pPr>
              <w:jc w:val="both"/>
              <w:rPr>
                <w:rFonts w:hint="eastAsia" w:ascii="仿宋_GB2312" w:hAnsi="宋体" w:eastAsia="仿宋_GB2312"/>
              </w:rPr>
            </w:pPr>
          </w:p>
        </w:tc>
      </w:tr>
      <w:tr w14:paraId="643C1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7" w:hRule="atLeast"/>
        </w:trPr>
        <w:tc>
          <w:tcPr>
            <w:tcW w:w="8522" w:type="dxa"/>
            <w:tcBorders>
              <w:bottom w:val="single" w:color="auto" w:sz="4" w:space="0"/>
            </w:tcBorders>
            <w:noWrap w:val="0"/>
            <w:vAlign w:val="top"/>
          </w:tcPr>
          <w:p w14:paraId="0A5E9045">
            <w:pPr>
              <w:rPr>
                <w:rFonts w:hint="eastAsia" w:ascii="仿宋_GB2312" w:hAnsi="宋体" w:eastAsia="仿宋_GB2312"/>
              </w:rPr>
            </w:pPr>
            <w:r>
              <w:rPr>
                <w:rFonts w:hint="eastAsia" w:ascii="仿宋_GB2312" w:hAnsi="宋体" w:eastAsia="仿宋_GB2312"/>
              </w:rPr>
              <w:t>摘要（一定要把业绩的重点内容浓缩、概括在300字以内）</w:t>
            </w:r>
          </w:p>
        </w:tc>
      </w:tr>
    </w:tbl>
    <w:p w14:paraId="2FE0E929">
      <w:pPr>
        <w:rPr>
          <w:rFonts w:hint="eastAsia" w:ascii="宋体" w:hAnsi="华文中宋"/>
          <w:color w:val="000000"/>
          <w:sz w:val="24"/>
          <w:lang w:val="en-US" w:eastAsia="zh-CN"/>
        </w:rPr>
      </w:pPr>
      <w:r>
        <w:rPr>
          <w:rFonts w:hint="eastAsia" w:ascii="黑体" w:hAnsi="华文中宋" w:eastAsia="黑体"/>
          <w:color w:val="000000"/>
          <w:sz w:val="28"/>
          <w:lang w:val="en-US" w:eastAsia="zh-CN"/>
        </w:rPr>
        <w:t>2、同行专家推荐意见</w:t>
      </w:r>
      <w:r>
        <w:rPr>
          <w:rFonts w:hint="eastAsia" w:ascii="宋体" w:hAnsi="华文中宋"/>
          <w:color w:val="000000"/>
          <w:sz w:val="24"/>
          <w:lang w:val="en-US" w:eastAsia="zh-CN"/>
        </w:rPr>
        <w:t>（非本单位的具有高级职称的同行专家）</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0EF2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8522" w:type="dxa"/>
            <w:noWrap w:val="0"/>
            <w:vAlign w:val="top"/>
          </w:tcPr>
          <w:p w14:paraId="70B3933B">
            <w:pPr>
              <w:rPr>
                <w:rFonts w:hint="eastAsia" w:ascii="黑体" w:hAnsi="华文中宋" w:eastAsia="黑体"/>
                <w:color w:val="000000"/>
              </w:rPr>
            </w:pPr>
          </w:p>
          <w:p w14:paraId="5664519E">
            <w:pPr>
              <w:rPr>
                <w:rFonts w:hint="eastAsia" w:ascii="黑体" w:hAnsi="华文中宋" w:eastAsia="黑体"/>
                <w:color w:val="000000"/>
              </w:rPr>
            </w:pPr>
          </w:p>
          <w:p w14:paraId="27118274">
            <w:pPr>
              <w:rPr>
                <w:rFonts w:hint="eastAsia" w:ascii="黑体" w:hAnsi="华文中宋" w:eastAsia="黑体"/>
                <w:color w:val="000000"/>
              </w:rPr>
            </w:pPr>
          </w:p>
          <w:p w14:paraId="598E5D83">
            <w:pPr>
              <w:rPr>
                <w:rFonts w:hint="eastAsia" w:ascii="黑体" w:hAnsi="华文中宋" w:eastAsia="黑体"/>
                <w:color w:val="000000"/>
              </w:rPr>
            </w:pPr>
          </w:p>
          <w:p w14:paraId="4DF93315">
            <w:pPr>
              <w:rPr>
                <w:rFonts w:hint="eastAsia" w:ascii="黑体" w:hAnsi="华文中宋" w:eastAsia="黑体"/>
                <w:color w:val="000000"/>
              </w:rPr>
            </w:pPr>
          </w:p>
          <w:p w14:paraId="6886502C">
            <w:pPr>
              <w:ind w:firstLine="210" w:firstLineChars="100"/>
              <w:rPr>
                <w:rFonts w:hint="eastAsia" w:ascii="黑体" w:hAnsi="华文中宋" w:eastAsia="黑体"/>
                <w:color w:val="000000"/>
              </w:rPr>
            </w:pPr>
            <w:r>
              <w:rPr>
                <w:rFonts w:hint="eastAsia" w:ascii="黑体" w:hAnsi="华文中宋" w:eastAsia="黑体"/>
                <w:color w:val="000000"/>
              </w:rPr>
              <w:t>专家工作单位：                               职务/职称:</w:t>
            </w:r>
          </w:p>
          <w:p w14:paraId="61596C2C">
            <w:pPr>
              <w:ind w:firstLine="210" w:firstLineChars="100"/>
              <w:rPr>
                <w:rFonts w:hint="eastAsia" w:ascii="黑体" w:hAnsi="华文中宋" w:eastAsia="黑体"/>
                <w:color w:val="000000"/>
              </w:rPr>
            </w:pPr>
          </w:p>
          <w:p w14:paraId="4806AB16">
            <w:pPr>
              <w:ind w:firstLine="210" w:firstLineChars="100"/>
              <w:rPr>
                <w:rFonts w:hint="eastAsia" w:ascii="黑体" w:hAnsi="华文中宋" w:eastAsia="黑体"/>
                <w:color w:val="000000"/>
              </w:rPr>
            </w:pPr>
          </w:p>
          <w:p w14:paraId="0C3CF8C2">
            <w:pPr>
              <w:ind w:firstLine="210" w:firstLineChars="100"/>
              <w:rPr>
                <w:rFonts w:hint="eastAsia" w:ascii="黑体" w:hAnsi="华文中宋" w:eastAsia="黑体"/>
                <w:color w:val="000000"/>
              </w:rPr>
            </w:pPr>
            <w:r>
              <w:rPr>
                <w:rFonts w:hint="eastAsia" w:ascii="黑体" w:hAnsi="华文中宋" w:eastAsia="黑体"/>
                <w:color w:val="000000"/>
              </w:rPr>
              <w:t>联系电话：</w:t>
            </w:r>
            <w:r>
              <w:rPr>
                <w:rFonts w:hint="eastAsia" w:ascii="黑体" w:hAnsi="华文中宋" w:eastAsia="黑体"/>
                <w:color w:val="000000"/>
                <w:lang w:val="en-US" w:eastAsia="zh-CN"/>
              </w:rPr>
              <w:t xml:space="preserve">                                   </w:t>
            </w:r>
            <w:r>
              <w:rPr>
                <w:rFonts w:hint="eastAsia" w:ascii="黑体" w:hAnsi="华文中宋" w:eastAsia="黑体"/>
                <w:color w:val="000000"/>
              </w:rPr>
              <w:t>签名：</w:t>
            </w:r>
          </w:p>
        </w:tc>
      </w:tr>
    </w:tbl>
    <w:p w14:paraId="74968442">
      <w:pPr>
        <w:rPr>
          <w:rFonts w:hint="eastAsia" w:ascii="黑体" w:hAnsi="华文中宋" w:eastAsia="黑体"/>
          <w:color w:val="000000"/>
          <w:sz w:val="28"/>
          <w:lang w:val="en-US" w:eastAsia="zh-CN"/>
        </w:rPr>
      </w:pPr>
      <w:r>
        <w:rPr>
          <w:rFonts w:hint="eastAsia" w:ascii="黑体" w:hAnsi="华文中宋" w:eastAsia="黑体"/>
          <w:color w:val="000000"/>
          <w:sz w:val="28"/>
          <w:lang w:val="en-US" w:eastAsia="zh-CN"/>
        </w:rPr>
        <w:t>3、项目完成人简介</w:t>
      </w:r>
    </w:p>
    <w:tbl>
      <w:tblPr>
        <w:tblStyle w:val="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14:paraId="57A28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1" w:hRule="atLeast"/>
        </w:trPr>
        <w:tc>
          <w:tcPr>
            <w:tcW w:w="8529" w:type="dxa"/>
            <w:tcBorders>
              <w:top w:val="single" w:color="auto" w:sz="4" w:space="0"/>
              <w:left w:val="single" w:color="auto" w:sz="4" w:space="0"/>
              <w:right w:val="single" w:color="auto" w:sz="4" w:space="0"/>
            </w:tcBorders>
            <w:noWrap w:val="0"/>
            <w:vAlign w:val="top"/>
          </w:tcPr>
          <w:p w14:paraId="677B0670">
            <w:pPr>
              <w:rPr>
                <w:rFonts w:hint="eastAsia" w:ascii="黑体" w:hAnsi="华文中宋" w:eastAsia="黑体"/>
                <w:color w:val="000000"/>
              </w:rPr>
            </w:pPr>
          </w:p>
          <w:p w14:paraId="4EF4EB38">
            <w:pPr>
              <w:rPr>
                <w:rFonts w:hint="eastAsia" w:ascii="黑体" w:hAnsi="华文中宋" w:eastAsia="黑体"/>
                <w:color w:val="000000"/>
              </w:rPr>
            </w:pPr>
          </w:p>
          <w:p w14:paraId="7801E903">
            <w:pPr>
              <w:rPr>
                <w:rFonts w:hint="eastAsia" w:ascii="黑体" w:hAnsi="华文中宋" w:eastAsia="黑体"/>
                <w:color w:val="000000"/>
              </w:rPr>
            </w:pPr>
          </w:p>
          <w:p w14:paraId="6A6CBA15">
            <w:pPr>
              <w:rPr>
                <w:rFonts w:hint="eastAsia" w:ascii="黑体" w:hAnsi="华文中宋" w:eastAsia="黑体"/>
                <w:color w:val="000000"/>
              </w:rPr>
            </w:pPr>
          </w:p>
          <w:p w14:paraId="65DA0287">
            <w:pPr>
              <w:rPr>
                <w:rFonts w:hint="eastAsia" w:ascii="黑体" w:hAnsi="华文中宋" w:eastAsia="黑体"/>
                <w:color w:val="000000"/>
              </w:rPr>
            </w:pPr>
          </w:p>
          <w:p w14:paraId="1D2FB03A">
            <w:pPr>
              <w:rPr>
                <w:rFonts w:hint="eastAsia" w:ascii="黑体" w:hAnsi="华文中宋" w:eastAsia="黑体"/>
                <w:color w:val="000000"/>
              </w:rPr>
            </w:pPr>
          </w:p>
          <w:p w14:paraId="0FE6515F">
            <w:pPr>
              <w:rPr>
                <w:rFonts w:hint="eastAsia" w:ascii="黑体" w:hAnsi="华文中宋" w:eastAsia="黑体"/>
                <w:color w:val="000000"/>
              </w:rPr>
            </w:pPr>
          </w:p>
          <w:p w14:paraId="1505859B">
            <w:pPr>
              <w:rPr>
                <w:rFonts w:hint="eastAsia" w:ascii="黑体" w:hAnsi="华文中宋" w:eastAsia="黑体"/>
                <w:color w:val="000000"/>
              </w:rPr>
            </w:pPr>
          </w:p>
          <w:p w14:paraId="05AB2A24">
            <w:pPr>
              <w:rPr>
                <w:rFonts w:hint="eastAsia" w:ascii="黑体" w:hAnsi="华文中宋" w:eastAsia="黑体"/>
                <w:color w:val="000000"/>
              </w:rPr>
            </w:pPr>
          </w:p>
          <w:p w14:paraId="51AF13A3">
            <w:pPr>
              <w:rPr>
                <w:rFonts w:hint="eastAsia" w:ascii="黑体" w:hAnsi="华文中宋" w:eastAsia="黑体"/>
                <w:color w:val="000000"/>
              </w:rPr>
            </w:pPr>
          </w:p>
          <w:p w14:paraId="7B57C178">
            <w:pPr>
              <w:rPr>
                <w:rFonts w:hint="eastAsia" w:ascii="黑体" w:hAnsi="华文中宋" w:eastAsia="黑体"/>
                <w:color w:val="000000"/>
              </w:rPr>
            </w:pPr>
          </w:p>
          <w:p w14:paraId="211CE2C3">
            <w:pPr>
              <w:rPr>
                <w:rFonts w:hint="eastAsia" w:ascii="黑体" w:hAnsi="华文中宋" w:eastAsia="黑体"/>
                <w:color w:val="000000"/>
              </w:rPr>
            </w:pPr>
          </w:p>
          <w:p w14:paraId="4044FE2A">
            <w:pPr>
              <w:rPr>
                <w:rFonts w:hint="eastAsia" w:ascii="黑体" w:hAnsi="华文中宋" w:eastAsia="黑体"/>
                <w:color w:val="000000"/>
              </w:rPr>
            </w:pPr>
          </w:p>
          <w:p w14:paraId="330676E1">
            <w:pPr>
              <w:rPr>
                <w:rFonts w:hint="eastAsia" w:ascii="黑体" w:hAnsi="华文中宋" w:eastAsia="黑体"/>
                <w:color w:val="000000"/>
              </w:rPr>
            </w:pPr>
          </w:p>
          <w:p w14:paraId="3C51C072">
            <w:pPr>
              <w:rPr>
                <w:rFonts w:hint="eastAsia" w:ascii="黑体" w:hAnsi="华文中宋" w:eastAsia="黑体"/>
                <w:color w:val="000000"/>
              </w:rPr>
            </w:pPr>
          </w:p>
          <w:p w14:paraId="3511648A">
            <w:pPr>
              <w:rPr>
                <w:rFonts w:hint="eastAsia" w:ascii="黑体" w:hAnsi="华文中宋" w:eastAsia="黑体"/>
                <w:color w:val="000000"/>
              </w:rPr>
            </w:pPr>
          </w:p>
          <w:p w14:paraId="371A7F71">
            <w:pPr>
              <w:rPr>
                <w:rFonts w:hint="eastAsia" w:ascii="黑体" w:hAnsi="华文中宋" w:eastAsia="黑体"/>
                <w:color w:val="000000"/>
              </w:rPr>
            </w:pPr>
          </w:p>
          <w:p w14:paraId="4BD2E86B">
            <w:pPr>
              <w:rPr>
                <w:rFonts w:hint="eastAsia" w:ascii="黑体" w:hAnsi="华文中宋" w:eastAsia="黑体"/>
                <w:color w:val="000000"/>
              </w:rPr>
            </w:pPr>
          </w:p>
          <w:p w14:paraId="1D7E10A8">
            <w:pPr>
              <w:rPr>
                <w:rFonts w:hint="eastAsia" w:ascii="黑体" w:hAnsi="华文中宋" w:eastAsia="黑体"/>
                <w:color w:val="000000"/>
              </w:rPr>
            </w:pPr>
          </w:p>
          <w:p w14:paraId="32CFE563">
            <w:pPr>
              <w:rPr>
                <w:rFonts w:hint="eastAsia" w:ascii="黑体" w:hAnsi="华文中宋" w:eastAsia="黑体"/>
                <w:color w:val="000000"/>
              </w:rPr>
            </w:pPr>
          </w:p>
          <w:p w14:paraId="062CB565">
            <w:pPr>
              <w:rPr>
                <w:rFonts w:hint="eastAsia" w:ascii="黑体" w:hAnsi="华文中宋" w:eastAsia="黑体"/>
                <w:color w:val="000000"/>
              </w:rPr>
            </w:pPr>
          </w:p>
          <w:p w14:paraId="4AD815E4">
            <w:pPr>
              <w:ind w:firstLine="359" w:firstLineChars="171"/>
              <w:rPr>
                <w:rFonts w:hint="eastAsia" w:ascii="黑体" w:hAnsi="华文中宋" w:eastAsia="黑体"/>
                <w:color w:val="000000"/>
              </w:rPr>
            </w:pPr>
            <w:r>
              <w:rPr>
                <w:rFonts w:hint="eastAsia" w:ascii="黑体" w:hAnsi="华文中宋" w:eastAsia="黑体"/>
                <w:color w:val="000000"/>
                <w:lang w:eastAsia="zh-CN"/>
              </w:rPr>
              <w:t>单位</w:t>
            </w:r>
            <w:r>
              <w:rPr>
                <w:rFonts w:hint="eastAsia" w:ascii="黑体" w:hAnsi="华文中宋" w:eastAsia="黑体"/>
                <w:color w:val="000000"/>
              </w:rPr>
              <w:t xml:space="preserve">负责人（签章）                      </w:t>
            </w:r>
            <w:r>
              <w:rPr>
                <w:rFonts w:hint="eastAsia" w:ascii="黑体" w:hAnsi="华文中宋" w:eastAsia="黑体"/>
                <w:color w:val="000000"/>
                <w:lang w:val="en-US" w:eastAsia="zh-CN"/>
              </w:rPr>
              <w:t xml:space="preserve">      </w:t>
            </w:r>
            <w:r>
              <w:rPr>
                <w:rFonts w:hint="eastAsia" w:ascii="黑体" w:hAnsi="华文中宋" w:eastAsia="黑体"/>
                <w:color w:val="000000"/>
              </w:rPr>
              <w:t xml:space="preserve">年     月    日 </w:t>
            </w:r>
          </w:p>
          <w:p w14:paraId="76149C5C">
            <w:pPr>
              <w:ind w:firstLine="840" w:firstLineChars="400"/>
              <w:rPr>
                <w:rFonts w:hint="eastAsia" w:ascii="黑体" w:hAnsi="华文中宋" w:eastAsia="黑体"/>
                <w:color w:val="000000"/>
              </w:rPr>
            </w:pPr>
          </w:p>
          <w:p w14:paraId="78273A98">
            <w:pPr>
              <w:rPr>
                <w:rFonts w:hint="eastAsia" w:ascii="黑体" w:hAnsi="华文中宋" w:eastAsia="黑体"/>
                <w:color w:val="000000"/>
              </w:rPr>
            </w:pPr>
          </w:p>
        </w:tc>
      </w:tr>
    </w:tbl>
    <w:p w14:paraId="23D5C04C"/>
    <w:p w14:paraId="547464EE">
      <w:pPr>
        <w:rPr>
          <w:rFonts w:hint="eastAsia" w:ascii="黑体" w:hAnsi="宋体" w:eastAsia="黑体"/>
          <w:b/>
          <w:bCs/>
          <w:sz w:val="30"/>
          <w:lang w:eastAsia="zh-CN"/>
        </w:rPr>
      </w:pPr>
    </w:p>
    <w:p w14:paraId="35D53F75">
      <w:pPr>
        <w:rPr>
          <w:rFonts w:hint="eastAsia" w:ascii="黑体" w:hAnsi="宋体" w:eastAsia="黑体"/>
          <w:b/>
          <w:bCs/>
          <w:sz w:val="30"/>
          <w:lang w:eastAsia="zh-CN"/>
        </w:rPr>
      </w:pPr>
    </w:p>
    <w:p w14:paraId="24604A45">
      <w:pPr>
        <w:rPr>
          <w:rFonts w:hint="eastAsia" w:ascii="黑体" w:hAnsi="宋体" w:eastAsia="黑体"/>
          <w:b/>
          <w:bCs/>
          <w:sz w:val="30"/>
          <w:lang w:eastAsia="zh-CN"/>
        </w:rPr>
      </w:pPr>
      <w:r>
        <w:rPr>
          <w:rFonts w:hint="eastAsia" w:ascii="黑体" w:hAnsi="宋体" w:eastAsia="黑体"/>
          <w:b/>
          <w:bCs/>
          <w:sz w:val="30"/>
          <w:lang w:eastAsia="zh-CN"/>
        </w:rPr>
        <w:t>四、申报单位意见</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0AD7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9" w:hRule="atLeast"/>
        </w:trPr>
        <w:tc>
          <w:tcPr>
            <w:tcW w:w="8522" w:type="dxa"/>
            <w:tcBorders>
              <w:top w:val="single" w:color="auto" w:sz="4" w:space="0"/>
              <w:left w:val="single" w:color="auto" w:sz="4" w:space="0"/>
              <w:right w:val="single" w:color="auto" w:sz="4" w:space="0"/>
            </w:tcBorders>
            <w:noWrap w:val="0"/>
            <w:vAlign w:val="top"/>
          </w:tcPr>
          <w:p w14:paraId="4FF55CBC">
            <w:pPr>
              <w:rPr>
                <w:rFonts w:hint="eastAsia" w:ascii="黑体" w:hAnsi="华文中宋" w:eastAsia="黑体"/>
                <w:color w:val="000000"/>
              </w:rPr>
            </w:pPr>
          </w:p>
          <w:p w14:paraId="5828120B">
            <w:pPr>
              <w:rPr>
                <w:rFonts w:hint="eastAsia" w:ascii="黑体" w:hAnsi="华文中宋" w:eastAsia="黑体"/>
                <w:color w:val="000000"/>
              </w:rPr>
            </w:pPr>
          </w:p>
          <w:p w14:paraId="1BAD3E6A">
            <w:pPr>
              <w:rPr>
                <w:rFonts w:hint="eastAsia" w:ascii="黑体" w:hAnsi="华文中宋" w:eastAsia="黑体"/>
                <w:color w:val="000000"/>
              </w:rPr>
            </w:pPr>
          </w:p>
          <w:p w14:paraId="264E7E3B">
            <w:pPr>
              <w:rPr>
                <w:rFonts w:hint="eastAsia" w:ascii="黑体" w:hAnsi="华文中宋" w:eastAsia="黑体"/>
                <w:color w:val="000000"/>
              </w:rPr>
            </w:pPr>
          </w:p>
          <w:p w14:paraId="43093DC6">
            <w:pPr>
              <w:rPr>
                <w:rFonts w:hint="eastAsia" w:ascii="黑体" w:hAnsi="华文中宋" w:eastAsia="黑体"/>
                <w:color w:val="000000"/>
              </w:rPr>
            </w:pPr>
          </w:p>
          <w:p w14:paraId="4CBB7312">
            <w:pPr>
              <w:rPr>
                <w:rFonts w:hint="eastAsia" w:ascii="黑体" w:hAnsi="华文中宋" w:eastAsia="黑体"/>
                <w:color w:val="000000"/>
              </w:rPr>
            </w:pPr>
          </w:p>
          <w:p w14:paraId="7977CBB3">
            <w:pPr>
              <w:rPr>
                <w:rFonts w:hint="eastAsia" w:ascii="黑体" w:hAnsi="华文中宋" w:eastAsia="黑体"/>
                <w:color w:val="000000"/>
              </w:rPr>
            </w:pPr>
          </w:p>
          <w:p w14:paraId="7932FF69">
            <w:pPr>
              <w:rPr>
                <w:rFonts w:hint="eastAsia" w:ascii="黑体" w:hAnsi="华文中宋" w:eastAsia="黑体"/>
                <w:color w:val="000000"/>
              </w:rPr>
            </w:pPr>
          </w:p>
          <w:p w14:paraId="7EF35B5E">
            <w:pPr>
              <w:rPr>
                <w:rFonts w:hint="eastAsia" w:ascii="黑体" w:hAnsi="华文中宋" w:eastAsia="黑体"/>
                <w:color w:val="000000"/>
              </w:rPr>
            </w:pPr>
          </w:p>
          <w:p w14:paraId="08FBCD13">
            <w:pPr>
              <w:rPr>
                <w:rFonts w:hint="eastAsia" w:ascii="黑体" w:hAnsi="华文中宋" w:eastAsia="黑体"/>
                <w:color w:val="000000"/>
              </w:rPr>
            </w:pPr>
          </w:p>
          <w:p w14:paraId="55AA088D">
            <w:pPr>
              <w:ind w:firstLine="359" w:firstLineChars="171"/>
              <w:rPr>
                <w:rFonts w:hint="eastAsia" w:ascii="黑体" w:hAnsi="华文中宋" w:eastAsia="黑体"/>
                <w:color w:val="000000"/>
              </w:rPr>
            </w:pPr>
            <w:r>
              <w:rPr>
                <w:rFonts w:hint="eastAsia" w:ascii="黑体" w:hAnsi="华文中宋" w:eastAsia="黑体"/>
                <w:color w:val="000000"/>
              </w:rPr>
              <w:t>负责人（签章）                      年     月    日 （公章）</w:t>
            </w:r>
          </w:p>
          <w:p w14:paraId="0F7D872E">
            <w:pPr>
              <w:ind w:firstLine="840" w:firstLineChars="400"/>
              <w:rPr>
                <w:rFonts w:hint="eastAsia" w:ascii="黑体" w:hAnsi="华文中宋" w:eastAsia="黑体"/>
                <w:color w:val="000000"/>
              </w:rPr>
            </w:pPr>
          </w:p>
          <w:p w14:paraId="290637DB">
            <w:pPr>
              <w:rPr>
                <w:rFonts w:hint="eastAsia" w:ascii="黑体" w:hAnsi="华文中宋" w:eastAsia="黑体"/>
                <w:color w:val="000000"/>
              </w:rPr>
            </w:pPr>
          </w:p>
        </w:tc>
      </w:tr>
    </w:tbl>
    <w:p w14:paraId="53B87D79">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黑体" w:hAnsi="宋体" w:eastAsia="黑体"/>
          <w:b/>
          <w:bCs/>
          <w:sz w:val="30"/>
        </w:rPr>
        <w:t>五、推荐单位意见</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8FD3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0" w:hRule="atLeast"/>
        </w:trPr>
        <w:tc>
          <w:tcPr>
            <w:tcW w:w="8522" w:type="dxa"/>
            <w:tcBorders>
              <w:bottom w:val="single" w:color="auto" w:sz="4" w:space="0"/>
            </w:tcBorders>
            <w:noWrap w:val="0"/>
            <w:vAlign w:val="top"/>
          </w:tcPr>
          <w:p w14:paraId="237DD783">
            <w:pPr>
              <w:rPr>
                <w:rFonts w:hint="eastAsia" w:ascii="黑体" w:hAnsi="华文中宋" w:eastAsia="黑体"/>
                <w:color w:val="000000"/>
              </w:rPr>
            </w:pPr>
          </w:p>
          <w:p w14:paraId="71E282A4">
            <w:pPr>
              <w:rPr>
                <w:rFonts w:hint="eastAsia" w:ascii="黑体" w:hAnsi="华文中宋" w:eastAsia="黑体"/>
                <w:color w:val="000000"/>
              </w:rPr>
            </w:pPr>
          </w:p>
          <w:p w14:paraId="1DC9B153">
            <w:pPr>
              <w:rPr>
                <w:rFonts w:hint="eastAsia" w:ascii="黑体" w:hAnsi="华文中宋" w:eastAsia="黑体"/>
                <w:color w:val="000000"/>
              </w:rPr>
            </w:pPr>
          </w:p>
          <w:p w14:paraId="1CEE556C">
            <w:pPr>
              <w:rPr>
                <w:rFonts w:hint="eastAsia" w:ascii="黑体" w:hAnsi="华文中宋" w:eastAsia="黑体"/>
                <w:color w:val="000000"/>
              </w:rPr>
            </w:pPr>
          </w:p>
          <w:p w14:paraId="0CD61279">
            <w:pPr>
              <w:rPr>
                <w:rFonts w:hint="eastAsia" w:ascii="黑体" w:hAnsi="华文中宋" w:eastAsia="黑体"/>
                <w:color w:val="000000"/>
              </w:rPr>
            </w:pPr>
          </w:p>
          <w:p w14:paraId="1F30151E">
            <w:pPr>
              <w:rPr>
                <w:rFonts w:hint="eastAsia" w:ascii="黑体" w:hAnsi="华文中宋" w:eastAsia="黑体"/>
                <w:color w:val="000000"/>
              </w:rPr>
            </w:pPr>
          </w:p>
          <w:p w14:paraId="34BB00CA">
            <w:pPr>
              <w:rPr>
                <w:rFonts w:hint="eastAsia" w:ascii="黑体" w:hAnsi="华文中宋" w:eastAsia="黑体"/>
                <w:color w:val="000000"/>
              </w:rPr>
            </w:pPr>
          </w:p>
          <w:p w14:paraId="3E01A27B">
            <w:pPr>
              <w:rPr>
                <w:rFonts w:hint="eastAsia" w:ascii="黑体" w:hAnsi="华文中宋" w:eastAsia="黑体"/>
                <w:color w:val="000000"/>
              </w:rPr>
            </w:pPr>
          </w:p>
          <w:p w14:paraId="26171E80">
            <w:pPr>
              <w:ind w:firstLine="359" w:firstLineChars="171"/>
              <w:rPr>
                <w:rFonts w:hint="eastAsia" w:ascii="黑体" w:hAnsi="华文中宋" w:eastAsia="黑体"/>
                <w:color w:val="000000"/>
              </w:rPr>
            </w:pPr>
            <w:r>
              <w:rPr>
                <w:rFonts w:hint="eastAsia" w:ascii="黑体" w:hAnsi="华文中宋" w:eastAsia="黑体"/>
                <w:color w:val="000000"/>
              </w:rPr>
              <w:t>负责人（签章）                      年     月    日 （公章）</w:t>
            </w:r>
          </w:p>
          <w:p w14:paraId="33EB3599">
            <w:pPr>
              <w:ind w:firstLine="840" w:firstLineChars="400"/>
              <w:rPr>
                <w:rFonts w:hint="eastAsia" w:ascii="黑体" w:hAnsi="华文中宋" w:eastAsia="黑体"/>
                <w:color w:val="000000"/>
              </w:rPr>
            </w:pPr>
          </w:p>
          <w:p w14:paraId="539120A4">
            <w:pPr>
              <w:rPr>
                <w:rFonts w:hint="eastAsia" w:ascii="黑体" w:hAnsi="华文中宋" w:eastAsia="黑体"/>
                <w:color w:val="000000"/>
              </w:rPr>
            </w:pPr>
          </w:p>
        </w:tc>
      </w:tr>
    </w:tbl>
    <w:p w14:paraId="40BC43E1">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黑体" w:hAnsi="宋体" w:eastAsia="黑体"/>
          <w:b/>
          <w:bCs/>
          <w:sz w:val="30"/>
        </w:rPr>
        <w:t>六、评审委员会评审意见</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BE1F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trPr>
        <w:tc>
          <w:tcPr>
            <w:tcW w:w="8522" w:type="dxa"/>
            <w:noWrap w:val="0"/>
            <w:vAlign w:val="center"/>
          </w:tcPr>
          <w:p w14:paraId="505C329F">
            <w:pPr>
              <w:rPr>
                <w:rFonts w:hint="eastAsia" w:ascii="黑体" w:hAnsi="华文中宋" w:eastAsia="黑体"/>
                <w:color w:val="000000"/>
              </w:rPr>
            </w:pPr>
          </w:p>
          <w:p w14:paraId="28C2A904">
            <w:pPr>
              <w:rPr>
                <w:rFonts w:hint="eastAsia" w:ascii="黑体" w:hAnsi="华文中宋" w:eastAsia="黑体"/>
                <w:color w:val="000000"/>
              </w:rPr>
            </w:pPr>
          </w:p>
          <w:p w14:paraId="3B1F4DC5">
            <w:pPr>
              <w:rPr>
                <w:rFonts w:hint="eastAsia" w:ascii="黑体" w:hAnsi="华文中宋" w:eastAsia="黑体"/>
                <w:color w:val="000000"/>
              </w:rPr>
            </w:pPr>
          </w:p>
          <w:p w14:paraId="27F50675">
            <w:pPr>
              <w:rPr>
                <w:rFonts w:hint="eastAsia" w:ascii="黑体" w:hAnsi="华文中宋" w:eastAsia="黑体"/>
                <w:color w:val="000000"/>
              </w:rPr>
            </w:pPr>
          </w:p>
          <w:p w14:paraId="6B365074">
            <w:pPr>
              <w:rPr>
                <w:rFonts w:hint="eastAsia" w:ascii="黑体" w:hAnsi="华文中宋" w:eastAsia="黑体"/>
                <w:color w:val="000000"/>
              </w:rPr>
            </w:pPr>
          </w:p>
          <w:p w14:paraId="6DC3F8C9">
            <w:pPr>
              <w:rPr>
                <w:rFonts w:hint="eastAsia" w:ascii="黑体" w:hAnsi="华文中宋" w:eastAsia="黑体"/>
                <w:color w:val="000000"/>
              </w:rPr>
            </w:pPr>
          </w:p>
          <w:p w14:paraId="2424787E">
            <w:pPr>
              <w:rPr>
                <w:rFonts w:hint="eastAsia" w:ascii="黑体" w:hAnsi="华文中宋" w:eastAsia="黑体"/>
                <w:color w:val="000000"/>
              </w:rPr>
            </w:pPr>
          </w:p>
          <w:p w14:paraId="62054642">
            <w:pPr>
              <w:rPr>
                <w:rFonts w:hint="eastAsia" w:ascii="黑体" w:hAnsi="华文中宋" w:eastAsia="黑体"/>
                <w:color w:val="000000"/>
              </w:rPr>
            </w:pPr>
          </w:p>
          <w:p w14:paraId="2ADEE0D3">
            <w:pPr>
              <w:ind w:firstLine="315" w:firstLineChars="150"/>
              <w:rPr>
                <w:rFonts w:hint="eastAsia" w:ascii="黑体" w:hAnsi="华文中宋" w:eastAsia="黑体"/>
                <w:color w:val="000000"/>
              </w:rPr>
            </w:pPr>
            <w:r>
              <w:rPr>
                <w:rFonts w:hint="eastAsia" w:ascii="黑体" w:hAnsi="华文中宋" w:eastAsia="黑体"/>
                <w:color w:val="000000"/>
              </w:rPr>
              <w:t>负责人（签章）                       年     月    日（签章）</w:t>
            </w:r>
          </w:p>
          <w:p w14:paraId="08F4ECEE">
            <w:pPr>
              <w:rPr>
                <w:rFonts w:hint="eastAsia" w:ascii="黑体" w:hAnsi="华文中宋" w:eastAsia="黑体"/>
                <w:color w:val="000000"/>
              </w:rPr>
            </w:pPr>
          </w:p>
        </w:tc>
      </w:tr>
    </w:tbl>
    <w:p w14:paraId="3BDCC259">
      <w:pPr>
        <w:jc w:val="right"/>
      </w:pPr>
      <w:r>
        <w:rPr>
          <w:rFonts w:hint="eastAsia" w:ascii="仿宋_GB2312" w:hAnsi="宋体" w:eastAsia="仿宋_GB2312"/>
        </w:rPr>
        <w:t>（以上各表可复制，填写时可加页）</w:t>
      </w:r>
    </w:p>
    <w:p w14:paraId="0DA7DDEB"/>
    <w:p w14:paraId="0305A375">
      <w:pPr>
        <w:rPr>
          <w:rFonts w:hint="eastAsia" w:ascii="仿宋_GB2312" w:eastAsia="仿宋_GB2312"/>
          <w:b/>
          <w:bCs/>
          <w:sz w:val="32"/>
          <w:szCs w:val="32"/>
          <w:lang w:eastAsia="zh-CN"/>
        </w:rPr>
      </w:pPr>
    </w:p>
    <w:p w14:paraId="3760BEC4">
      <w:pPr>
        <w:rPr>
          <w:rFonts w:hint="eastAsia" w:ascii="仿宋_GB2312" w:eastAsia="仿宋_GB2312"/>
          <w:b/>
          <w:bCs/>
          <w:sz w:val="32"/>
          <w:szCs w:val="32"/>
          <w:lang w:eastAsia="zh-CN"/>
        </w:rPr>
      </w:pPr>
      <w:r>
        <w:rPr>
          <w:rFonts w:hint="eastAsia" w:ascii="仿宋_GB2312" w:eastAsia="仿宋_GB2312"/>
          <w:b/>
          <w:bCs/>
          <w:sz w:val="32"/>
          <w:szCs w:val="32"/>
          <w:lang w:eastAsia="zh-CN"/>
        </w:rPr>
        <w:t>附件三：</w:t>
      </w:r>
    </w:p>
    <w:p w14:paraId="7454AA1D">
      <w:pPr>
        <w:spacing w:line="440" w:lineRule="exact"/>
        <w:jc w:val="center"/>
        <w:rPr>
          <w:rFonts w:hint="eastAsia" w:ascii="宋体" w:hAnsi="宋体"/>
          <w:b/>
          <w:sz w:val="32"/>
          <w:szCs w:val="32"/>
        </w:rPr>
      </w:pPr>
      <w:r>
        <w:rPr>
          <w:rFonts w:hint="eastAsia" w:ascii="宋体" w:hAnsi="宋体"/>
          <w:b/>
          <w:sz w:val="32"/>
          <w:szCs w:val="32"/>
          <w:lang w:eastAsia="zh-CN"/>
        </w:rPr>
        <w:t>山东省</w:t>
      </w:r>
      <w:r>
        <w:rPr>
          <w:rFonts w:hint="eastAsia" w:ascii="宋体" w:hAnsi="宋体"/>
          <w:b/>
          <w:sz w:val="32"/>
          <w:szCs w:val="32"/>
        </w:rPr>
        <w:t>技术市场</w:t>
      </w:r>
      <w:r>
        <w:rPr>
          <w:rFonts w:hint="eastAsia" w:ascii="宋体" w:hAnsi="宋体"/>
          <w:b/>
          <w:sz w:val="32"/>
          <w:szCs w:val="32"/>
          <w:lang w:eastAsia="zh-CN"/>
        </w:rPr>
        <w:t>协会科技</w:t>
      </w:r>
      <w:r>
        <w:rPr>
          <w:rFonts w:hint="eastAsia" w:ascii="宋体" w:hAnsi="宋体"/>
          <w:b/>
          <w:sz w:val="32"/>
          <w:szCs w:val="32"/>
        </w:rPr>
        <w:t>金桥奖申报汇总表</w:t>
      </w:r>
    </w:p>
    <w:p w14:paraId="57E7113E">
      <w:pPr>
        <w:rPr>
          <w:rFonts w:hint="eastAsia"/>
        </w:rPr>
      </w:pPr>
    </w:p>
    <w:p w14:paraId="2AEE4EE0">
      <w:pPr>
        <w:pStyle w:val="12"/>
        <w:numPr>
          <w:ilvl w:val="0"/>
          <w:numId w:val="0"/>
        </w:numPr>
        <w:ind w:leftChars="0"/>
        <w:rPr>
          <w:rFonts w:hint="eastAsia" w:ascii="仿宋" w:hAnsi="仿宋" w:eastAsia="仿宋"/>
          <w:b/>
          <w:sz w:val="32"/>
          <w:szCs w:val="32"/>
        </w:rPr>
      </w:pPr>
      <w:r>
        <w:rPr>
          <w:rFonts w:hint="eastAsia" w:ascii="仿宋" w:hAnsi="仿宋" w:eastAsia="仿宋"/>
          <w:b/>
          <w:sz w:val="32"/>
          <w:szCs w:val="32"/>
          <w:lang w:eastAsia="zh-CN"/>
        </w:rPr>
        <w:t>一、</w:t>
      </w:r>
      <w:r>
        <w:rPr>
          <w:rFonts w:hint="eastAsia" w:ascii="仿宋" w:hAnsi="仿宋" w:eastAsia="仿宋"/>
          <w:b/>
          <w:sz w:val="32"/>
          <w:szCs w:val="32"/>
        </w:rPr>
        <w:t>优秀项目汇总表</w:t>
      </w:r>
    </w:p>
    <w:tbl>
      <w:tblPr>
        <w:tblStyle w:val="8"/>
        <w:tblW w:w="8379" w:type="dxa"/>
        <w:tblInd w:w="93" w:type="dxa"/>
        <w:tblLayout w:type="fixed"/>
        <w:tblCellMar>
          <w:top w:w="0" w:type="dxa"/>
          <w:left w:w="108" w:type="dxa"/>
          <w:bottom w:w="0" w:type="dxa"/>
          <w:right w:w="108" w:type="dxa"/>
        </w:tblCellMar>
      </w:tblPr>
      <w:tblGrid>
        <w:gridCol w:w="724"/>
        <w:gridCol w:w="1256"/>
        <w:gridCol w:w="3420"/>
        <w:gridCol w:w="2979"/>
      </w:tblGrid>
      <w:tr w14:paraId="3F045BA3">
        <w:tblPrEx>
          <w:tblCellMar>
            <w:top w:w="0" w:type="dxa"/>
            <w:left w:w="108" w:type="dxa"/>
            <w:bottom w:w="0" w:type="dxa"/>
            <w:right w:w="108" w:type="dxa"/>
          </w:tblCellMar>
        </w:tblPrEx>
        <w:trPr>
          <w:trHeight w:val="312" w:hRule="atLeast"/>
        </w:trPr>
        <w:tc>
          <w:tcPr>
            <w:tcW w:w="724" w:type="dxa"/>
            <w:tcBorders>
              <w:top w:val="single" w:color="auto" w:sz="4" w:space="0"/>
              <w:left w:val="single" w:color="auto" w:sz="4" w:space="0"/>
              <w:bottom w:val="single" w:color="auto" w:sz="4" w:space="0"/>
              <w:right w:val="single" w:color="auto" w:sz="4" w:space="0"/>
            </w:tcBorders>
            <w:noWrap/>
            <w:vAlign w:val="center"/>
          </w:tcPr>
          <w:p w14:paraId="62C96991">
            <w:pPr>
              <w:widowControl/>
              <w:jc w:val="center"/>
              <w:rPr>
                <w:rFonts w:ascii="宋体" w:hAnsi="宋体" w:cs="宋体"/>
                <w:b/>
                <w:bCs/>
                <w:kern w:val="0"/>
                <w:sz w:val="24"/>
              </w:rPr>
            </w:pPr>
            <w:r>
              <w:rPr>
                <w:rFonts w:hint="eastAsia" w:ascii="宋体" w:hAnsi="宋体" w:cs="宋体"/>
                <w:b/>
                <w:bCs/>
                <w:kern w:val="0"/>
                <w:sz w:val="24"/>
              </w:rPr>
              <w:t>序号</w:t>
            </w:r>
          </w:p>
        </w:tc>
        <w:tc>
          <w:tcPr>
            <w:tcW w:w="1256" w:type="dxa"/>
            <w:tcBorders>
              <w:top w:val="single" w:color="auto" w:sz="4" w:space="0"/>
              <w:left w:val="nil"/>
              <w:bottom w:val="single" w:color="auto" w:sz="4" w:space="0"/>
              <w:right w:val="single" w:color="auto" w:sz="4" w:space="0"/>
            </w:tcBorders>
            <w:noWrap/>
            <w:vAlign w:val="center"/>
          </w:tcPr>
          <w:p w14:paraId="5941E4F1">
            <w:pPr>
              <w:widowControl/>
              <w:jc w:val="center"/>
              <w:rPr>
                <w:rFonts w:ascii="宋体" w:hAnsi="宋体" w:cs="宋体"/>
                <w:b/>
                <w:bCs/>
                <w:kern w:val="0"/>
                <w:sz w:val="24"/>
              </w:rPr>
            </w:pPr>
            <w:r>
              <w:rPr>
                <w:rFonts w:hint="eastAsia" w:ascii="宋体" w:hAnsi="宋体" w:cs="宋体"/>
                <w:b/>
                <w:bCs/>
                <w:kern w:val="0"/>
                <w:sz w:val="24"/>
              </w:rPr>
              <w:t>所在市</w:t>
            </w:r>
          </w:p>
        </w:tc>
        <w:tc>
          <w:tcPr>
            <w:tcW w:w="3420" w:type="dxa"/>
            <w:tcBorders>
              <w:top w:val="single" w:color="auto" w:sz="4" w:space="0"/>
              <w:left w:val="nil"/>
              <w:bottom w:val="single" w:color="auto" w:sz="4" w:space="0"/>
              <w:right w:val="single" w:color="auto" w:sz="4" w:space="0"/>
            </w:tcBorders>
            <w:noWrap/>
            <w:vAlign w:val="center"/>
          </w:tcPr>
          <w:p w14:paraId="3D3D8189">
            <w:pPr>
              <w:widowControl/>
              <w:jc w:val="center"/>
              <w:rPr>
                <w:rFonts w:ascii="宋体" w:hAnsi="宋体" w:cs="宋体"/>
                <w:b/>
                <w:bCs/>
                <w:kern w:val="0"/>
                <w:sz w:val="24"/>
              </w:rPr>
            </w:pPr>
            <w:r>
              <w:rPr>
                <w:rFonts w:hint="eastAsia" w:ascii="宋体" w:hAnsi="宋体" w:cs="宋体"/>
                <w:b/>
                <w:bCs/>
                <w:kern w:val="0"/>
                <w:sz w:val="24"/>
              </w:rPr>
              <w:t>项目名称</w:t>
            </w:r>
          </w:p>
        </w:tc>
        <w:tc>
          <w:tcPr>
            <w:tcW w:w="2979" w:type="dxa"/>
            <w:tcBorders>
              <w:top w:val="single" w:color="auto" w:sz="4" w:space="0"/>
              <w:left w:val="nil"/>
              <w:bottom w:val="single" w:color="auto" w:sz="4" w:space="0"/>
              <w:right w:val="single" w:color="auto" w:sz="4" w:space="0"/>
            </w:tcBorders>
            <w:noWrap/>
            <w:vAlign w:val="center"/>
          </w:tcPr>
          <w:p w14:paraId="0EADDB8B">
            <w:pPr>
              <w:widowControl/>
              <w:jc w:val="center"/>
              <w:rPr>
                <w:rFonts w:ascii="宋体" w:hAnsi="宋体" w:cs="宋体"/>
                <w:b/>
                <w:bCs/>
                <w:kern w:val="0"/>
                <w:sz w:val="24"/>
              </w:rPr>
            </w:pPr>
            <w:r>
              <w:rPr>
                <w:rFonts w:hint="eastAsia" w:ascii="宋体" w:hAnsi="宋体" w:cs="宋体"/>
                <w:b/>
                <w:bCs/>
                <w:kern w:val="0"/>
                <w:sz w:val="24"/>
              </w:rPr>
              <w:t>申报单位</w:t>
            </w:r>
          </w:p>
        </w:tc>
      </w:tr>
      <w:tr w14:paraId="22D24A27">
        <w:tblPrEx>
          <w:tblCellMar>
            <w:top w:w="0" w:type="dxa"/>
            <w:left w:w="108" w:type="dxa"/>
            <w:bottom w:w="0" w:type="dxa"/>
            <w:right w:w="108" w:type="dxa"/>
          </w:tblCellMar>
        </w:tblPrEx>
        <w:trPr>
          <w:trHeight w:val="312" w:hRule="atLeast"/>
        </w:trPr>
        <w:tc>
          <w:tcPr>
            <w:tcW w:w="724" w:type="dxa"/>
            <w:tcBorders>
              <w:top w:val="nil"/>
              <w:left w:val="single" w:color="auto" w:sz="4" w:space="0"/>
              <w:bottom w:val="single" w:color="auto" w:sz="4" w:space="0"/>
              <w:right w:val="single" w:color="auto" w:sz="4" w:space="0"/>
            </w:tcBorders>
            <w:noWrap/>
            <w:vAlign w:val="center"/>
          </w:tcPr>
          <w:p w14:paraId="21568FC6">
            <w:pPr>
              <w:widowControl/>
              <w:jc w:val="center"/>
              <w:rPr>
                <w:rFonts w:ascii="宋体" w:hAnsi="宋体" w:cs="宋体"/>
                <w:kern w:val="0"/>
                <w:sz w:val="24"/>
              </w:rPr>
            </w:pPr>
          </w:p>
        </w:tc>
        <w:tc>
          <w:tcPr>
            <w:tcW w:w="1256" w:type="dxa"/>
            <w:tcBorders>
              <w:top w:val="nil"/>
              <w:left w:val="nil"/>
              <w:bottom w:val="single" w:color="auto" w:sz="4" w:space="0"/>
              <w:right w:val="single" w:color="auto" w:sz="4" w:space="0"/>
            </w:tcBorders>
            <w:noWrap/>
            <w:vAlign w:val="center"/>
          </w:tcPr>
          <w:p w14:paraId="1D9A7F3A">
            <w:pPr>
              <w:widowControl/>
              <w:jc w:val="left"/>
              <w:rPr>
                <w:rFonts w:ascii="宋体" w:hAnsi="宋体" w:cs="宋体"/>
                <w:kern w:val="0"/>
                <w:sz w:val="24"/>
              </w:rPr>
            </w:pPr>
          </w:p>
        </w:tc>
        <w:tc>
          <w:tcPr>
            <w:tcW w:w="3420" w:type="dxa"/>
            <w:tcBorders>
              <w:top w:val="nil"/>
              <w:left w:val="nil"/>
              <w:bottom w:val="single" w:color="auto" w:sz="4" w:space="0"/>
              <w:right w:val="single" w:color="auto" w:sz="4" w:space="0"/>
            </w:tcBorders>
            <w:noWrap/>
            <w:vAlign w:val="center"/>
          </w:tcPr>
          <w:p w14:paraId="115FE82D">
            <w:pPr>
              <w:widowControl/>
              <w:jc w:val="left"/>
              <w:rPr>
                <w:rFonts w:ascii="宋体" w:hAnsi="宋体" w:cs="宋体"/>
                <w:kern w:val="0"/>
                <w:sz w:val="24"/>
              </w:rPr>
            </w:pPr>
          </w:p>
        </w:tc>
        <w:tc>
          <w:tcPr>
            <w:tcW w:w="2979" w:type="dxa"/>
            <w:tcBorders>
              <w:top w:val="nil"/>
              <w:left w:val="nil"/>
              <w:bottom w:val="single" w:color="auto" w:sz="4" w:space="0"/>
              <w:right w:val="single" w:color="auto" w:sz="4" w:space="0"/>
            </w:tcBorders>
            <w:noWrap/>
            <w:vAlign w:val="center"/>
          </w:tcPr>
          <w:p w14:paraId="24478AD8">
            <w:pPr>
              <w:widowControl/>
              <w:jc w:val="left"/>
              <w:rPr>
                <w:rFonts w:ascii="宋体" w:hAnsi="宋体" w:cs="宋体"/>
                <w:kern w:val="0"/>
                <w:sz w:val="24"/>
              </w:rPr>
            </w:pPr>
          </w:p>
        </w:tc>
      </w:tr>
      <w:tr w14:paraId="68ED3E7F">
        <w:tblPrEx>
          <w:tblCellMar>
            <w:top w:w="0" w:type="dxa"/>
            <w:left w:w="108" w:type="dxa"/>
            <w:bottom w:w="0" w:type="dxa"/>
            <w:right w:w="108" w:type="dxa"/>
          </w:tblCellMar>
        </w:tblPrEx>
        <w:trPr>
          <w:trHeight w:val="312" w:hRule="atLeast"/>
        </w:trPr>
        <w:tc>
          <w:tcPr>
            <w:tcW w:w="724" w:type="dxa"/>
            <w:tcBorders>
              <w:top w:val="nil"/>
              <w:left w:val="single" w:color="auto" w:sz="4" w:space="0"/>
              <w:bottom w:val="single" w:color="auto" w:sz="4" w:space="0"/>
              <w:right w:val="single" w:color="auto" w:sz="4" w:space="0"/>
            </w:tcBorders>
            <w:noWrap/>
            <w:vAlign w:val="center"/>
          </w:tcPr>
          <w:p w14:paraId="4EFE711F">
            <w:pPr>
              <w:widowControl/>
              <w:jc w:val="center"/>
              <w:rPr>
                <w:rFonts w:ascii="宋体" w:hAnsi="宋体" w:cs="宋体"/>
                <w:kern w:val="0"/>
                <w:sz w:val="24"/>
              </w:rPr>
            </w:pPr>
          </w:p>
        </w:tc>
        <w:tc>
          <w:tcPr>
            <w:tcW w:w="1256" w:type="dxa"/>
            <w:tcBorders>
              <w:top w:val="nil"/>
              <w:left w:val="nil"/>
              <w:bottom w:val="single" w:color="auto" w:sz="4" w:space="0"/>
              <w:right w:val="single" w:color="auto" w:sz="4" w:space="0"/>
            </w:tcBorders>
            <w:noWrap/>
            <w:vAlign w:val="center"/>
          </w:tcPr>
          <w:p w14:paraId="67D64AE9">
            <w:pPr>
              <w:widowControl/>
              <w:jc w:val="left"/>
              <w:rPr>
                <w:rFonts w:ascii="宋体" w:hAnsi="宋体" w:cs="宋体"/>
                <w:kern w:val="0"/>
                <w:sz w:val="24"/>
              </w:rPr>
            </w:pPr>
          </w:p>
        </w:tc>
        <w:tc>
          <w:tcPr>
            <w:tcW w:w="3420" w:type="dxa"/>
            <w:tcBorders>
              <w:top w:val="nil"/>
              <w:left w:val="nil"/>
              <w:bottom w:val="single" w:color="auto" w:sz="4" w:space="0"/>
              <w:right w:val="single" w:color="auto" w:sz="4" w:space="0"/>
            </w:tcBorders>
            <w:noWrap/>
            <w:vAlign w:val="center"/>
          </w:tcPr>
          <w:p w14:paraId="754ABC32">
            <w:pPr>
              <w:widowControl/>
              <w:jc w:val="left"/>
              <w:rPr>
                <w:rFonts w:ascii="宋体" w:hAnsi="宋体" w:cs="宋体"/>
                <w:kern w:val="0"/>
                <w:sz w:val="24"/>
              </w:rPr>
            </w:pPr>
          </w:p>
        </w:tc>
        <w:tc>
          <w:tcPr>
            <w:tcW w:w="2979" w:type="dxa"/>
            <w:tcBorders>
              <w:top w:val="nil"/>
              <w:left w:val="nil"/>
              <w:bottom w:val="single" w:color="auto" w:sz="4" w:space="0"/>
              <w:right w:val="single" w:color="auto" w:sz="4" w:space="0"/>
            </w:tcBorders>
            <w:noWrap/>
            <w:vAlign w:val="center"/>
          </w:tcPr>
          <w:p w14:paraId="28153252">
            <w:pPr>
              <w:widowControl/>
              <w:jc w:val="left"/>
              <w:rPr>
                <w:rFonts w:ascii="宋体" w:hAnsi="宋体" w:cs="宋体"/>
                <w:kern w:val="0"/>
                <w:sz w:val="24"/>
              </w:rPr>
            </w:pPr>
          </w:p>
        </w:tc>
      </w:tr>
      <w:tr w14:paraId="5E45FE76">
        <w:tblPrEx>
          <w:tblCellMar>
            <w:top w:w="0" w:type="dxa"/>
            <w:left w:w="108" w:type="dxa"/>
            <w:bottom w:w="0" w:type="dxa"/>
            <w:right w:w="108" w:type="dxa"/>
          </w:tblCellMar>
        </w:tblPrEx>
        <w:trPr>
          <w:trHeight w:val="312" w:hRule="atLeast"/>
        </w:trPr>
        <w:tc>
          <w:tcPr>
            <w:tcW w:w="724" w:type="dxa"/>
            <w:tcBorders>
              <w:top w:val="nil"/>
              <w:left w:val="single" w:color="auto" w:sz="4" w:space="0"/>
              <w:bottom w:val="single" w:color="auto" w:sz="4" w:space="0"/>
              <w:right w:val="single" w:color="auto" w:sz="4" w:space="0"/>
            </w:tcBorders>
            <w:noWrap/>
            <w:vAlign w:val="center"/>
          </w:tcPr>
          <w:p w14:paraId="7989B76E">
            <w:pPr>
              <w:widowControl/>
              <w:jc w:val="center"/>
              <w:rPr>
                <w:rFonts w:ascii="宋体" w:hAnsi="宋体" w:cs="宋体"/>
                <w:kern w:val="0"/>
                <w:sz w:val="24"/>
              </w:rPr>
            </w:pPr>
          </w:p>
        </w:tc>
        <w:tc>
          <w:tcPr>
            <w:tcW w:w="1256" w:type="dxa"/>
            <w:tcBorders>
              <w:top w:val="nil"/>
              <w:left w:val="nil"/>
              <w:bottom w:val="single" w:color="auto" w:sz="4" w:space="0"/>
              <w:right w:val="single" w:color="auto" w:sz="4" w:space="0"/>
            </w:tcBorders>
            <w:noWrap/>
            <w:vAlign w:val="center"/>
          </w:tcPr>
          <w:p w14:paraId="2ACC0534">
            <w:pPr>
              <w:widowControl/>
              <w:jc w:val="left"/>
              <w:rPr>
                <w:rFonts w:ascii="宋体" w:hAnsi="宋体" w:cs="宋体"/>
                <w:kern w:val="0"/>
                <w:sz w:val="24"/>
              </w:rPr>
            </w:pPr>
          </w:p>
        </w:tc>
        <w:tc>
          <w:tcPr>
            <w:tcW w:w="3420" w:type="dxa"/>
            <w:tcBorders>
              <w:top w:val="nil"/>
              <w:left w:val="nil"/>
              <w:bottom w:val="single" w:color="auto" w:sz="4" w:space="0"/>
              <w:right w:val="single" w:color="auto" w:sz="4" w:space="0"/>
            </w:tcBorders>
            <w:noWrap/>
            <w:vAlign w:val="center"/>
          </w:tcPr>
          <w:p w14:paraId="0FFCC90D">
            <w:pPr>
              <w:widowControl/>
              <w:jc w:val="left"/>
              <w:rPr>
                <w:rFonts w:ascii="宋体" w:hAnsi="宋体" w:cs="宋体"/>
                <w:kern w:val="0"/>
                <w:sz w:val="24"/>
              </w:rPr>
            </w:pPr>
          </w:p>
        </w:tc>
        <w:tc>
          <w:tcPr>
            <w:tcW w:w="2979" w:type="dxa"/>
            <w:tcBorders>
              <w:top w:val="nil"/>
              <w:left w:val="nil"/>
              <w:bottom w:val="single" w:color="auto" w:sz="4" w:space="0"/>
              <w:right w:val="single" w:color="auto" w:sz="4" w:space="0"/>
            </w:tcBorders>
            <w:noWrap/>
            <w:vAlign w:val="center"/>
          </w:tcPr>
          <w:p w14:paraId="287DE4AD">
            <w:pPr>
              <w:widowControl/>
              <w:jc w:val="left"/>
              <w:rPr>
                <w:rFonts w:ascii="宋体" w:hAnsi="宋体" w:cs="宋体"/>
                <w:kern w:val="0"/>
                <w:sz w:val="24"/>
              </w:rPr>
            </w:pPr>
          </w:p>
        </w:tc>
      </w:tr>
      <w:tr w14:paraId="46594DF8">
        <w:tblPrEx>
          <w:tblCellMar>
            <w:top w:w="0" w:type="dxa"/>
            <w:left w:w="108" w:type="dxa"/>
            <w:bottom w:w="0" w:type="dxa"/>
            <w:right w:w="108" w:type="dxa"/>
          </w:tblCellMar>
        </w:tblPrEx>
        <w:trPr>
          <w:trHeight w:val="312" w:hRule="atLeast"/>
        </w:trPr>
        <w:tc>
          <w:tcPr>
            <w:tcW w:w="724" w:type="dxa"/>
            <w:tcBorders>
              <w:top w:val="nil"/>
              <w:left w:val="single" w:color="auto" w:sz="4" w:space="0"/>
              <w:bottom w:val="single" w:color="auto" w:sz="4" w:space="0"/>
              <w:right w:val="single" w:color="auto" w:sz="4" w:space="0"/>
            </w:tcBorders>
            <w:noWrap/>
            <w:vAlign w:val="center"/>
          </w:tcPr>
          <w:p w14:paraId="5ABE608D">
            <w:pPr>
              <w:widowControl/>
              <w:jc w:val="center"/>
              <w:rPr>
                <w:rFonts w:ascii="宋体" w:hAnsi="宋体" w:cs="宋体"/>
                <w:kern w:val="0"/>
                <w:sz w:val="24"/>
              </w:rPr>
            </w:pPr>
          </w:p>
        </w:tc>
        <w:tc>
          <w:tcPr>
            <w:tcW w:w="1256" w:type="dxa"/>
            <w:tcBorders>
              <w:top w:val="nil"/>
              <w:left w:val="nil"/>
              <w:bottom w:val="single" w:color="auto" w:sz="4" w:space="0"/>
              <w:right w:val="single" w:color="auto" w:sz="4" w:space="0"/>
            </w:tcBorders>
            <w:noWrap/>
            <w:vAlign w:val="center"/>
          </w:tcPr>
          <w:p w14:paraId="621FFC49">
            <w:pPr>
              <w:widowControl/>
              <w:jc w:val="left"/>
              <w:rPr>
                <w:rFonts w:ascii="宋体" w:hAnsi="宋体" w:cs="宋体"/>
                <w:kern w:val="0"/>
                <w:sz w:val="24"/>
              </w:rPr>
            </w:pPr>
          </w:p>
        </w:tc>
        <w:tc>
          <w:tcPr>
            <w:tcW w:w="3420" w:type="dxa"/>
            <w:tcBorders>
              <w:top w:val="nil"/>
              <w:left w:val="nil"/>
              <w:bottom w:val="single" w:color="auto" w:sz="4" w:space="0"/>
              <w:right w:val="single" w:color="auto" w:sz="4" w:space="0"/>
            </w:tcBorders>
            <w:noWrap/>
            <w:vAlign w:val="center"/>
          </w:tcPr>
          <w:p w14:paraId="7EB8AF5C">
            <w:pPr>
              <w:widowControl/>
              <w:jc w:val="left"/>
              <w:rPr>
                <w:rFonts w:ascii="宋体" w:hAnsi="宋体" w:cs="宋体"/>
                <w:kern w:val="0"/>
                <w:sz w:val="24"/>
              </w:rPr>
            </w:pPr>
          </w:p>
        </w:tc>
        <w:tc>
          <w:tcPr>
            <w:tcW w:w="2979" w:type="dxa"/>
            <w:tcBorders>
              <w:top w:val="nil"/>
              <w:left w:val="nil"/>
              <w:bottom w:val="single" w:color="auto" w:sz="4" w:space="0"/>
              <w:right w:val="single" w:color="auto" w:sz="4" w:space="0"/>
            </w:tcBorders>
            <w:noWrap/>
            <w:vAlign w:val="center"/>
          </w:tcPr>
          <w:p w14:paraId="78F5BCB7">
            <w:pPr>
              <w:widowControl/>
              <w:jc w:val="left"/>
              <w:rPr>
                <w:rFonts w:ascii="宋体" w:hAnsi="宋体" w:cs="宋体"/>
                <w:kern w:val="0"/>
                <w:sz w:val="24"/>
              </w:rPr>
            </w:pPr>
          </w:p>
        </w:tc>
      </w:tr>
      <w:tr w14:paraId="7620BD56">
        <w:tblPrEx>
          <w:tblCellMar>
            <w:top w:w="0" w:type="dxa"/>
            <w:left w:w="108" w:type="dxa"/>
            <w:bottom w:w="0" w:type="dxa"/>
            <w:right w:w="108" w:type="dxa"/>
          </w:tblCellMar>
        </w:tblPrEx>
        <w:trPr>
          <w:trHeight w:val="312" w:hRule="atLeast"/>
        </w:trPr>
        <w:tc>
          <w:tcPr>
            <w:tcW w:w="724" w:type="dxa"/>
            <w:tcBorders>
              <w:top w:val="nil"/>
              <w:left w:val="single" w:color="auto" w:sz="4" w:space="0"/>
              <w:bottom w:val="single" w:color="auto" w:sz="4" w:space="0"/>
              <w:right w:val="single" w:color="auto" w:sz="4" w:space="0"/>
            </w:tcBorders>
            <w:noWrap/>
            <w:vAlign w:val="center"/>
          </w:tcPr>
          <w:p w14:paraId="14318D64">
            <w:pPr>
              <w:widowControl/>
              <w:jc w:val="center"/>
              <w:rPr>
                <w:rFonts w:ascii="宋体" w:hAnsi="宋体" w:cs="宋体"/>
                <w:kern w:val="0"/>
                <w:sz w:val="24"/>
              </w:rPr>
            </w:pPr>
          </w:p>
        </w:tc>
        <w:tc>
          <w:tcPr>
            <w:tcW w:w="1256" w:type="dxa"/>
            <w:tcBorders>
              <w:top w:val="nil"/>
              <w:left w:val="nil"/>
              <w:bottom w:val="single" w:color="auto" w:sz="4" w:space="0"/>
              <w:right w:val="single" w:color="auto" w:sz="4" w:space="0"/>
            </w:tcBorders>
            <w:noWrap/>
            <w:vAlign w:val="center"/>
          </w:tcPr>
          <w:p w14:paraId="1036966D">
            <w:pPr>
              <w:widowControl/>
              <w:jc w:val="left"/>
              <w:rPr>
                <w:rFonts w:ascii="宋体" w:hAnsi="宋体" w:cs="宋体"/>
                <w:kern w:val="0"/>
                <w:sz w:val="24"/>
              </w:rPr>
            </w:pPr>
          </w:p>
        </w:tc>
        <w:tc>
          <w:tcPr>
            <w:tcW w:w="3420" w:type="dxa"/>
            <w:tcBorders>
              <w:top w:val="nil"/>
              <w:left w:val="nil"/>
              <w:bottom w:val="single" w:color="auto" w:sz="4" w:space="0"/>
              <w:right w:val="single" w:color="auto" w:sz="4" w:space="0"/>
            </w:tcBorders>
            <w:noWrap/>
            <w:vAlign w:val="center"/>
          </w:tcPr>
          <w:p w14:paraId="39E54FB6">
            <w:pPr>
              <w:widowControl/>
              <w:jc w:val="left"/>
              <w:rPr>
                <w:rFonts w:ascii="宋体" w:hAnsi="宋体" w:cs="宋体"/>
                <w:kern w:val="0"/>
                <w:sz w:val="24"/>
              </w:rPr>
            </w:pPr>
          </w:p>
        </w:tc>
        <w:tc>
          <w:tcPr>
            <w:tcW w:w="2979" w:type="dxa"/>
            <w:tcBorders>
              <w:top w:val="nil"/>
              <w:left w:val="nil"/>
              <w:bottom w:val="single" w:color="auto" w:sz="4" w:space="0"/>
              <w:right w:val="single" w:color="auto" w:sz="4" w:space="0"/>
            </w:tcBorders>
            <w:noWrap/>
            <w:vAlign w:val="center"/>
          </w:tcPr>
          <w:p w14:paraId="5DF0B9CA">
            <w:pPr>
              <w:widowControl/>
              <w:jc w:val="left"/>
              <w:rPr>
                <w:rFonts w:ascii="宋体" w:hAnsi="宋体" w:cs="宋体"/>
                <w:kern w:val="0"/>
                <w:sz w:val="24"/>
              </w:rPr>
            </w:pPr>
          </w:p>
        </w:tc>
      </w:tr>
    </w:tbl>
    <w:p w14:paraId="22638C24">
      <w:pPr>
        <w:rPr>
          <w:rFonts w:hint="eastAsia" w:ascii="仿宋" w:hAnsi="仿宋" w:eastAsia="仿宋"/>
          <w:sz w:val="32"/>
          <w:szCs w:val="32"/>
        </w:rPr>
      </w:pPr>
    </w:p>
    <w:p w14:paraId="189F6AEA">
      <w:pPr>
        <w:pStyle w:val="12"/>
        <w:numPr>
          <w:ilvl w:val="0"/>
          <w:numId w:val="0"/>
        </w:numPr>
        <w:ind w:leftChars="0"/>
        <w:rPr>
          <w:rFonts w:hint="eastAsia" w:ascii="仿宋" w:hAnsi="仿宋" w:eastAsia="仿宋"/>
          <w:b/>
          <w:sz w:val="32"/>
          <w:szCs w:val="32"/>
        </w:rPr>
      </w:pPr>
      <w:r>
        <w:rPr>
          <w:rFonts w:hint="eastAsia" w:ascii="仿宋" w:hAnsi="仿宋" w:eastAsia="仿宋"/>
          <w:b/>
          <w:sz w:val="32"/>
          <w:szCs w:val="32"/>
          <w:lang w:eastAsia="zh-CN"/>
        </w:rPr>
        <w:t>二、</w:t>
      </w:r>
      <w:r>
        <w:rPr>
          <w:rFonts w:hint="eastAsia" w:ascii="仿宋" w:hAnsi="仿宋" w:eastAsia="仿宋"/>
          <w:b/>
          <w:sz w:val="32"/>
          <w:szCs w:val="32"/>
        </w:rPr>
        <w:t>先进集体汇总表</w:t>
      </w:r>
    </w:p>
    <w:tbl>
      <w:tblPr>
        <w:tblStyle w:val="8"/>
        <w:tblW w:w="8640" w:type="dxa"/>
        <w:tblInd w:w="93" w:type="dxa"/>
        <w:tblLayout w:type="fixed"/>
        <w:tblCellMar>
          <w:top w:w="0" w:type="dxa"/>
          <w:left w:w="108" w:type="dxa"/>
          <w:bottom w:w="0" w:type="dxa"/>
          <w:right w:w="108" w:type="dxa"/>
        </w:tblCellMar>
      </w:tblPr>
      <w:tblGrid>
        <w:gridCol w:w="724"/>
        <w:gridCol w:w="1276"/>
        <w:gridCol w:w="6640"/>
      </w:tblGrid>
      <w:tr w14:paraId="36DF9139">
        <w:tblPrEx>
          <w:tblCellMar>
            <w:top w:w="0" w:type="dxa"/>
            <w:left w:w="108" w:type="dxa"/>
            <w:bottom w:w="0" w:type="dxa"/>
            <w:right w:w="108" w:type="dxa"/>
          </w:tblCellMar>
        </w:tblPrEx>
        <w:trPr>
          <w:trHeight w:val="630" w:hRule="atLeast"/>
        </w:trPr>
        <w:tc>
          <w:tcPr>
            <w:tcW w:w="724" w:type="dxa"/>
            <w:tcBorders>
              <w:top w:val="single" w:color="auto" w:sz="4" w:space="0"/>
              <w:left w:val="single" w:color="auto" w:sz="4" w:space="0"/>
              <w:bottom w:val="single" w:color="auto" w:sz="4" w:space="0"/>
              <w:right w:val="single" w:color="auto" w:sz="4" w:space="0"/>
            </w:tcBorders>
            <w:noWrap/>
            <w:vAlign w:val="center"/>
          </w:tcPr>
          <w:p w14:paraId="74CC6B27">
            <w:pPr>
              <w:widowControl/>
              <w:jc w:val="center"/>
              <w:rPr>
                <w:rFonts w:ascii="宋体" w:hAnsi="宋体" w:cs="宋体"/>
                <w:b/>
                <w:bCs/>
                <w:kern w:val="0"/>
                <w:sz w:val="24"/>
              </w:rPr>
            </w:pPr>
            <w:r>
              <w:rPr>
                <w:rFonts w:hint="eastAsia" w:ascii="宋体" w:hAnsi="宋体" w:cs="宋体"/>
                <w:b/>
                <w:bCs/>
                <w:kern w:val="0"/>
                <w:sz w:val="24"/>
              </w:rPr>
              <w:t>序号</w:t>
            </w:r>
          </w:p>
        </w:tc>
        <w:tc>
          <w:tcPr>
            <w:tcW w:w="1276" w:type="dxa"/>
            <w:tcBorders>
              <w:top w:val="single" w:color="auto" w:sz="4" w:space="0"/>
              <w:left w:val="nil"/>
              <w:bottom w:val="single" w:color="auto" w:sz="4" w:space="0"/>
              <w:right w:val="single" w:color="auto" w:sz="4" w:space="0"/>
            </w:tcBorders>
            <w:noWrap/>
            <w:vAlign w:val="center"/>
          </w:tcPr>
          <w:p w14:paraId="463CF317">
            <w:pPr>
              <w:widowControl/>
              <w:jc w:val="center"/>
              <w:rPr>
                <w:rFonts w:ascii="宋体" w:hAnsi="宋体" w:cs="宋体"/>
                <w:b/>
                <w:bCs/>
                <w:kern w:val="0"/>
                <w:sz w:val="24"/>
              </w:rPr>
            </w:pPr>
            <w:r>
              <w:rPr>
                <w:rFonts w:hint="eastAsia" w:ascii="宋体" w:hAnsi="宋体" w:cs="宋体"/>
                <w:b/>
                <w:bCs/>
                <w:kern w:val="0"/>
                <w:sz w:val="24"/>
              </w:rPr>
              <w:t>所在市</w:t>
            </w:r>
          </w:p>
        </w:tc>
        <w:tc>
          <w:tcPr>
            <w:tcW w:w="6640" w:type="dxa"/>
            <w:tcBorders>
              <w:top w:val="single" w:color="auto" w:sz="4" w:space="0"/>
              <w:left w:val="nil"/>
              <w:bottom w:val="single" w:color="auto" w:sz="4" w:space="0"/>
              <w:right w:val="single" w:color="auto" w:sz="4" w:space="0"/>
            </w:tcBorders>
            <w:noWrap/>
            <w:vAlign w:val="center"/>
          </w:tcPr>
          <w:p w14:paraId="48FC8374">
            <w:pPr>
              <w:widowControl/>
              <w:jc w:val="center"/>
              <w:rPr>
                <w:rFonts w:ascii="宋体" w:hAnsi="宋体" w:cs="宋体"/>
                <w:b/>
                <w:bCs/>
                <w:kern w:val="0"/>
                <w:sz w:val="24"/>
              </w:rPr>
            </w:pPr>
            <w:r>
              <w:rPr>
                <w:rFonts w:hint="eastAsia" w:ascii="宋体" w:hAnsi="宋体" w:cs="宋体"/>
                <w:b/>
                <w:bCs/>
                <w:kern w:val="0"/>
                <w:sz w:val="24"/>
              </w:rPr>
              <w:t>申报单位</w:t>
            </w:r>
          </w:p>
        </w:tc>
      </w:tr>
      <w:tr w14:paraId="596E244C">
        <w:tblPrEx>
          <w:tblCellMar>
            <w:top w:w="0" w:type="dxa"/>
            <w:left w:w="108" w:type="dxa"/>
            <w:bottom w:w="0" w:type="dxa"/>
            <w:right w:w="108" w:type="dxa"/>
          </w:tblCellMar>
        </w:tblPrEx>
        <w:trPr>
          <w:trHeight w:val="312" w:hRule="atLeast"/>
        </w:trPr>
        <w:tc>
          <w:tcPr>
            <w:tcW w:w="724" w:type="dxa"/>
            <w:tcBorders>
              <w:top w:val="nil"/>
              <w:left w:val="single" w:color="auto" w:sz="4" w:space="0"/>
              <w:bottom w:val="single" w:color="auto" w:sz="4" w:space="0"/>
              <w:right w:val="single" w:color="auto" w:sz="4" w:space="0"/>
            </w:tcBorders>
            <w:noWrap/>
            <w:vAlign w:val="center"/>
          </w:tcPr>
          <w:p w14:paraId="5BF8A04E">
            <w:pPr>
              <w:widowControl/>
              <w:jc w:val="left"/>
              <w:rPr>
                <w:rFonts w:ascii="宋体" w:hAnsi="宋体" w:cs="宋体"/>
                <w:kern w:val="0"/>
                <w:sz w:val="24"/>
              </w:rPr>
            </w:pPr>
          </w:p>
        </w:tc>
        <w:tc>
          <w:tcPr>
            <w:tcW w:w="1276" w:type="dxa"/>
            <w:tcBorders>
              <w:top w:val="nil"/>
              <w:left w:val="nil"/>
              <w:bottom w:val="single" w:color="auto" w:sz="4" w:space="0"/>
              <w:right w:val="single" w:color="auto" w:sz="4" w:space="0"/>
            </w:tcBorders>
            <w:noWrap/>
            <w:vAlign w:val="center"/>
          </w:tcPr>
          <w:p w14:paraId="4EC904D6">
            <w:pPr>
              <w:widowControl/>
              <w:jc w:val="left"/>
              <w:rPr>
                <w:rFonts w:ascii="宋体" w:hAnsi="宋体" w:cs="宋体"/>
                <w:kern w:val="0"/>
                <w:sz w:val="24"/>
              </w:rPr>
            </w:pPr>
          </w:p>
        </w:tc>
        <w:tc>
          <w:tcPr>
            <w:tcW w:w="6640" w:type="dxa"/>
            <w:tcBorders>
              <w:top w:val="nil"/>
              <w:left w:val="nil"/>
              <w:bottom w:val="single" w:color="auto" w:sz="4" w:space="0"/>
              <w:right w:val="single" w:color="auto" w:sz="4" w:space="0"/>
            </w:tcBorders>
            <w:noWrap/>
            <w:vAlign w:val="center"/>
          </w:tcPr>
          <w:p w14:paraId="2C27B9D6">
            <w:pPr>
              <w:widowControl/>
              <w:jc w:val="left"/>
              <w:rPr>
                <w:rFonts w:ascii="宋体" w:hAnsi="宋体" w:cs="宋体"/>
                <w:kern w:val="0"/>
                <w:sz w:val="24"/>
              </w:rPr>
            </w:pPr>
          </w:p>
        </w:tc>
      </w:tr>
      <w:tr w14:paraId="51244EF7">
        <w:tblPrEx>
          <w:tblCellMar>
            <w:top w:w="0" w:type="dxa"/>
            <w:left w:w="108" w:type="dxa"/>
            <w:bottom w:w="0" w:type="dxa"/>
            <w:right w:w="108" w:type="dxa"/>
          </w:tblCellMar>
        </w:tblPrEx>
        <w:trPr>
          <w:trHeight w:val="312" w:hRule="atLeast"/>
        </w:trPr>
        <w:tc>
          <w:tcPr>
            <w:tcW w:w="724" w:type="dxa"/>
            <w:tcBorders>
              <w:top w:val="nil"/>
              <w:left w:val="single" w:color="auto" w:sz="4" w:space="0"/>
              <w:bottom w:val="single" w:color="auto" w:sz="4" w:space="0"/>
              <w:right w:val="single" w:color="auto" w:sz="4" w:space="0"/>
            </w:tcBorders>
            <w:noWrap/>
            <w:vAlign w:val="center"/>
          </w:tcPr>
          <w:p w14:paraId="792C6E4D">
            <w:pPr>
              <w:widowControl/>
              <w:jc w:val="left"/>
              <w:rPr>
                <w:rFonts w:ascii="宋体" w:hAnsi="宋体" w:cs="宋体"/>
                <w:kern w:val="0"/>
                <w:sz w:val="24"/>
              </w:rPr>
            </w:pPr>
          </w:p>
        </w:tc>
        <w:tc>
          <w:tcPr>
            <w:tcW w:w="1276" w:type="dxa"/>
            <w:tcBorders>
              <w:top w:val="nil"/>
              <w:left w:val="nil"/>
              <w:bottom w:val="single" w:color="auto" w:sz="4" w:space="0"/>
              <w:right w:val="single" w:color="auto" w:sz="4" w:space="0"/>
            </w:tcBorders>
            <w:noWrap/>
            <w:vAlign w:val="center"/>
          </w:tcPr>
          <w:p w14:paraId="0727F890">
            <w:pPr>
              <w:widowControl/>
              <w:jc w:val="left"/>
              <w:rPr>
                <w:rFonts w:ascii="宋体" w:hAnsi="宋体" w:cs="宋体"/>
                <w:kern w:val="0"/>
                <w:sz w:val="24"/>
              </w:rPr>
            </w:pPr>
          </w:p>
        </w:tc>
        <w:tc>
          <w:tcPr>
            <w:tcW w:w="6640" w:type="dxa"/>
            <w:tcBorders>
              <w:top w:val="nil"/>
              <w:left w:val="nil"/>
              <w:bottom w:val="single" w:color="auto" w:sz="4" w:space="0"/>
              <w:right w:val="single" w:color="auto" w:sz="4" w:space="0"/>
            </w:tcBorders>
            <w:noWrap/>
            <w:vAlign w:val="center"/>
          </w:tcPr>
          <w:p w14:paraId="50DFB93A">
            <w:pPr>
              <w:widowControl/>
              <w:jc w:val="left"/>
              <w:rPr>
                <w:rFonts w:ascii="宋体" w:hAnsi="宋体" w:cs="宋体"/>
                <w:kern w:val="0"/>
                <w:sz w:val="24"/>
              </w:rPr>
            </w:pPr>
          </w:p>
        </w:tc>
      </w:tr>
      <w:tr w14:paraId="2D970CC2">
        <w:tblPrEx>
          <w:tblCellMar>
            <w:top w:w="0" w:type="dxa"/>
            <w:left w:w="108" w:type="dxa"/>
            <w:bottom w:w="0" w:type="dxa"/>
            <w:right w:w="108" w:type="dxa"/>
          </w:tblCellMar>
        </w:tblPrEx>
        <w:trPr>
          <w:trHeight w:val="312" w:hRule="atLeast"/>
        </w:trPr>
        <w:tc>
          <w:tcPr>
            <w:tcW w:w="724" w:type="dxa"/>
            <w:tcBorders>
              <w:top w:val="nil"/>
              <w:left w:val="single" w:color="auto" w:sz="4" w:space="0"/>
              <w:bottom w:val="single" w:color="auto" w:sz="4" w:space="0"/>
              <w:right w:val="single" w:color="auto" w:sz="4" w:space="0"/>
            </w:tcBorders>
            <w:noWrap/>
            <w:vAlign w:val="center"/>
          </w:tcPr>
          <w:p w14:paraId="23C5CB1A">
            <w:pPr>
              <w:widowControl/>
              <w:jc w:val="left"/>
              <w:rPr>
                <w:rFonts w:ascii="宋体" w:hAnsi="宋体" w:cs="宋体"/>
                <w:kern w:val="0"/>
                <w:sz w:val="24"/>
              </w:rPr>
            </w:pPr>
          </w:p>
        </w:tc>
        <w:tc>
          <w:tcPr>
            <w:tcW w:w="1276" w:type="dxa"/>
            <w:tcBorders>
              <w:top w:val="nil"/>
              <w:left w:val="nil"/>
              <w:bottom w:val="single" w:color="auto" w:sz="4" w:space="0"/>
              <w:right w:val="single" w:color="auto" w:sz="4" w:space="0"/>
            </w:tcBorders>
            <w:noWrap/>
            <w:vAlign w:val="center"/>
          </w:tcPr>
          <w:p w14:paraId="63FC96CE">
            <w:pPr>
              <w:widowControl/>
              <w:jc w:val="left"/>
              <w:rPr>
                <w:rFonts w:ascii="宋体" w:hAnsi="宋体" w:cs="宋体"/>
                <w:kern w:val="0"/>
                <w:sz w:val="24"/>
              </w:rPr>
            </w:pPr>
          </w:p>
        </w:tc>
        <w:tc>
          <w:tcPr>
            <w:tcW w:w="6640" w:type="dxa"/>
            <w:tcBorders>
              <w:top w:val="nil"/>
              <w:left w:val="nil"/>
              <w:bottom w:val="single" w:color="auto" w:sz="4" w:space="0"/>
              <w:right w:val="single" w:color="auto" w:sz="4" w:space="0"/>
            </w:tcBorders>
            <w:noWrap/>
            <w:vAlign w:val="center"/>
          </w:tcPr>
          <w:p w14:paraId="032F74DA">
            <w:pPr>
              <w:widowControl/>
              <w:jc w:val="left"/>
              <w:rPr>
                <w:rFonts w:ascii="宋体" w:hAnsi="宋体" w:cs="宋体"/>
                <w:kern w:val="0"/>
                <w:sz w:val="24"/>
              </w:rPr>
            </w:pPr>
          </w:p>
        </w:tc>
      </w:tr>
      <w:tr w14:paraId="3C100FCC">
        <w:tblPrEx>
          <w:tblCellMar>
            <w:top w:w="0" w:type="dxa"/>
            <w:left w:w="108" w:type="dxa"/>
            <w:bottom w:w="0" w:type="dxa"/>
            <w:right w:w="108" w:type="dxa"/>
          </w:tblCellMar>
        </w:tblPrEx>
        <w:trPr>
          <w:trHeight w:val="312" w:hRule="atLeast"/>
        </w:trPr>
        <w:tc>
          <w:tcPr>
            <w:tcW w:w="724" w:type="dxa"/>
            <w:tcBorders>
              <w:top w:val="nil"/>
              <w:left w:val="single" w:color="auto" w:sz="4" w:space="0"/>
              <w:bottom w:val="single" w:color="auto" w:sz="4" w:space="0"/>
              <w:right w:val="single" w:color="auto" w:sz="4" w:space="0"/>
            </w:tcBorders>
            <w:noWrap/>
            <w:vAlign w:val="center"/>
          </w:tcPr>
          <w:p w14:paraId="0E87CFE3">
            <w:pPr>
              <w:widowControl/>
              <w:jc w:val="left"/>
              <w:rPr>
                <w:rFonts w:ascii="宋体" w:hAnsi="宋体" w:cs="宋体"/>
                <w:kern w:val="0"/>
                <w:sz w:val="24"/>
              </w:rPr>
            </w:pPr>
          </w:p>
        </w:tc>
        <w:tc>
          <w:tcPr>
            <w:tcW w:w="1276" w:type="dxa"/>
            <w:tcBorders>
              <w:top w:val="nil"/>
              <w:left w:val="nil"/>
              <w:bottom w:val="single" w:color="auto" w:sz="4" w:space="0"/>
              <w:right w:val="single" w:color="auto" w:sz="4" w:space="0"/>
            </w:tcBorders>
            <w:noWrap/>
            <w:vAlign w:val="center"/>
          </w:tcPr>
          <w:p w14:paraId="2462D99F">
            <w:pPr>
              <w:widowControl/>
              <w:jc w:val="left"/>
              <w:rPr>
                <w:rFonts w:ascii="宋体" w:hAnsi="宋体" w:cs="宋体"/>
                <w:kern w:val="0"/>
                <w:sz w:val="24"/>
              </w:rPr>
            </w:pPr>
          </w:p>
        </w:tc>
        <w:tc>
          <w:tcPr>
            <w:tcW w:w="6640" w:type="dxa"/>
            <w:tcBorders>
              <w:top w:val="nil"/>
              <w:left w:val="nil"/>
              <w:bottom w:val="single" w:color="auto" w:sz="4" w:space="0"/>
              <w:right w:val="single" w:color="auto" w:sz="4" w:space="0"/>
            </w:tcBorders>
            <w:noWrap/>
            <w:vAlign w:val="center"/>
          </w:tcPr>
          <w:p w14:paraId="3B6E4A7A">
            <w:pPr>
              <w:widowControl/>
              <w:jc w:val="left"/>
              <w:rPr>
                <w:rFonts w:ascii="宋体" w:hAnsi="宋体" w:cs="宋体"/>
                <w:kern w:val="0"/>
                <w:sz w:val="24"/>
              </w:rPr>
            </w:pPr>
          </w:p>
        </w:tc>
      </w:tr>
      <w:tr w14:paraId="1D865815">
        <w:tblPrEx>
          <w:tblCellMar>
            <w:top w:w="0" w:type="dxa"/>
            <w:left w:w="108" w:type="dxa"/>
            <w:bottom w:w="0" w:type="dxa"/>
            <w:right w:w="108" w:type="dxa"/>
          </w:tblCellMar>
        </w:tblPrEx>
        <w:trPr>
          <w:trHeight w:val="312" w:hRule="atLeast"/>
        </w:trPr>
        <w:tc>
          <w:tcPr>
            <w:tcW w:w="724" w:type="dxa"/>
            <w:tcBorders>
              <w:top w:val="nil"/>
              <w:left w:val="single" w:color="auto" w:sz="4" w:space="0"/>
              <w:bottom w:val="single" w:color="auto" w:sz="4" w:space="0"/>
              <w:right w:val="single" w:color="auto" w:sz="4" w:space="0"/>
            </w:tcBorders>
            <w:noWrap/>
            <w:vAlign w:val="center"/>
          </w:tcPr>
          <w:p w14:paraId="4660F398">
            <w:pPr>
              <w:widowControl/>
              <w:jc w:val="left"/>
              <w:rPr>
                <w:rFonts w:ascii="宋体" w:hAnsi="宋体" w:cs="宋体"/>
                <w:kern w:val="0"/>
                <w:sz w:val="24"/>
              </w:rPr>
            </w:pPr>
          </w:p>
        </w:tc>
        <w:tc>
          <w:tcPr>
            <w:tcW w:w="1276" w:type="dxa"/>
            <w:tcBorders>
              <w:top w:val="nil"/>
              <w:left w:val="nil"/>
              <w:bottom w:val="single" w:color="auto" w:sz="4" w:space="0"/>
              <w:right w:val="single" w:color="auto" w:sz="4" w:space="0"/>
            </w:tcBorders>
            <w:noWrap/>
            <w:vAlign w:val="center"/>
          </w:tcPr>
          <w:p w14:paraId="6531B428">
            <w:pPr>
              <w:widowControl/>
              <w:jc w:val="left"/>
              <w:rPr>
                <w:rFonts w:ascii="宋体" w:hAnsi="宋体" w:cs="宋体"/>
                <w:kern w:val="0"/>
                <w:sz w:val="24"/>
              </w:rPr>
            </w:pPr>
          </w:p>
        </w:tc>
        <w:tc>
          <w:tcPr>
            <w:tcW w:w="6640" w:type="dxa"/>
            <w:tcBorders>
              <w:top w:val="nil"/>
              <w:left w:val="nil"/>
              <w:bottom w:val="single" w:color="auto" w:sz="4" w:space="0"/>
              <w:right w:val="single" w:color="auto" w:sz="4" w:space="0"/>
            </w:tcBorders>
            <w:noWrap/>
            <w:vAlign w:val="center"/>
          </w:tcPr>
          <w:p w14:paraId="076BC8D4">
            <w:pPr>
              <w:widowControl/>
              <w:jc w:val="left"/>
              <w:rPr>
                <w:rFonts w:ascii="宋体" w:hAnsi="宋体" w:cs="宋体"/>
                <w:kern w:val="0"/>
                <w:sz w:val="24"/>
              </w:rPr>
            </w:pPr>
          </w:p>
        </w:tc>
      </w:tr>
    </w:tbl>
    <w:p w14:paraId="18FCC3A1">
      <w:pPr>
        <w:rPr>
          <w:rFonts w:hint="eastAsia" w:ascii="仿宋" w:hAnsi="仿宋" w:eastAsia="仿宋"/>
          <w:sz w:val="32"/>
          <w:szCs w:val="32"/>
        </w:rPr>
      </w:pPr>
    </w:p>
    <w:p w14:paraId="7C04C9C5">
      <w:pPr>
        <w:pStyle w:val="12"/>
        <w:numPr>
          <w:ilvl w:val="0"/>
          <w:numId w:val="0"/>
        </w:numPr>
        <w:ind w:leftChars="0"/>
        <w:rPr>
          <w:rFonts w:hint="eastAsia" w:ascii="仿宋" w:hAnsi="仿宋" w:eastAsia="仿宋"/>
          <w:b/>
          <w:sz w:val="32"/>
          <w:szCs w:val="32"/>
        </w:rPr>
      </w:pPr>
      <w:r>
        <w:rPr>
          <w:rFonts w:hint="eastAsia" w:ascii="仿宋" w:hAnsi="仿宋" w:eastAsia="仿宋"/>
          <w:b/>
          <w:sz w:val="32"/>
          <w:szCs w:val="32"/>
          <w:lang w:eastAsia="zh-CN"/>
        </w:rPr>
        <w:t>三、</w:t>
      </w:r>
      <w:r>
        <w:rPr>
          <w:rFonts w:hint="eastAsia" w:ascii="仿宋" w:hAnsi="仿宋" w:eastAsia="仿宋"/>
          <w:b/>
          <w:sz w:val="32"/>
          <w:szCs w:val="32"/>
        </w:rPr>
        <w:t>先进个人汇总表</w:t>
      </w:r>
    </w:p>
    <w:tbl>
      <w:tblPr>
        <w:tblStyle w:val="8"/>
        <w:tblW w:w="8520" w:type="dxa"/>
        <w:tblInd w:w="93" w:type="dxa"/>
        <w:tblLayout w:type="fixed"/>
        <w:tblCellMar>
          <w:top w:w="0" w:type="dxa"/>
          <w:left w:w="108" w:type="dxa"/>
          <w:bottom w:w="0" w:type="dxa"/>
          <w:right w:w="108" w:type="dxa"/>
        </w:tblCellMar>
      </w:tblPr>
      <w:tblGrid>
        <w:gridCol w:w="760"/>
        <w:gridCol w:w="1240"/>
        <w:gridCol w:w="1559"/>
        <w:gridCol w:w="4961"/>
      </w:tblGrid>
      <w:tr w14:paraId="7095CB66">
        <w:tblPrEx>
          <w:tblCellMar>
            <w:top w:w="0" w:type="dxa"/>
            <w:left w:w="108" w:type="dxa"/>
            <w:bottom w:w="0" w:type="dxa"/>
            <w:right w:w="108" w:type="dxa"/>
          </w:tblCellMar>
        </w:tblPrEx>
        <w:trPr>
          <w:trHeight w:val="540" w:hRule="atLeast"/>
        </w:trPr>
        <w:tc>
          <w:tcPr>
            <w:tcW w:w="760" w:type="dxa"/>
            <w:tcBorders>
              <w:top w:val="single" w:color="auto" w:sz="4" w:space="0"/>
              <w:left w:val="single" w:color="auto" w:sz="4" w:space="0"/>
              <w:bottom w:val="single" w:color="auto" w:sz="4" w:space="0"/>
              <w:right w:val="single" w:color="auto" w:sz="4" w:space="0"/>
            </w:tcBorders>
            <w:noWrap/>
            <w:vAlign w:val="center"/>
          </w:tcPr>
          <w:p w14:paraId="066440B3">
            <w:pPr>
              <w:widowControl/>
              <w:jc w:val="center"/>
              <w:rPr>
                <w:rFonts w:ascii="宋体" w:hAnsi="宋体" w:cs="宋体"/>
                <w:b/>
                <w:bCs/>
                <w:kern w:val="0"/>
                <w:sz w:val="24"/>
              </w:rPr>
            </w:pPr>
            <w:r>
              <w:rPr>
                <w:rFonts w:hint="eastAsia" w:ascii="宋体" w:hAnsi="宋体" w:cs="宋体"/>
                <w:b/>
                <w:bCs/>
                <w:kern w:val="0"/>
                <w:sz w:val="24"/>
              </w:rPr>
              <w:t>序号</w:t>
            </w:r>
          </w:p>
        </w:tc>
        <w:tc>
          <w:tcPr>
            <w:tcW w:w="1240" w:type="dxa"/>
            <w:tcBorders>
              <w:top w:val="single" w:color="auto" w:sz="4" w:space="0"/>
              <w:left w:val="nil"/>
              <w:bottom w:val="single" w:color="auto" w:sz="4" w:space="0"/>
              <w:right w:val="single" w:color="auto" w:sz="4" w:space="0"/>
            </w:tcBorders>
            <w:noWrap/>
            <w:vAlign w:val="center"/>
          </w:tcPr>
          <w:p w14:paraId="4E772987">
            <w:pPr>
              <w:widowControl/>
              <w:jc w:val="center"/>
              <w:rPr>
                <w:rFonts w:ascii="宋体" w:hAnsi="宋体" w:cs="宋体"/>
                <w:b/>
                <w:bCs/>
                <w:kern w:val="0"/>
                <w:sz w:val="24"/>
              </w:rPr>
            </w:pPr>
            <w:r>
              <w:rPr>
                <w:rFonts w:hint="eastAsia" w:ascii="宋体" w:hAnsi="宋体" w:cs="宋体"/>
                <w:b/>
                <w:bCs/>
                <w:kern w:val="0"/>
                <w:sz w:val="24"/>
              </w:rPr>
              <w:t>所在市</w:t>
            </w:r>
          </w:p>
        </w:tc>
        <w:tc>
          <w:tcPr>
            <w:tcW w:w="1559" w:type="dxa"/>
            <w:tcBorders>
              <w:top w:val="single" w:color="auto" w:sz="4" w:space="0"/>
              <w:left w:val="nil"/>
              <w:bottom w:val="single" w:color="auto" w:sz="4" w:space="0"/>
              <w:right w:val="single" w:color="auto" w:sz="4" w:space="0"/>
            </w:tcBorders>
            <w:noWrap/>
            <w:vAlign w:val="center"/>
          </w:tcPr>
          <w:p w14:paraId="1F2C5F52">
            <w:pPr>
              <w:widowControl/>
              <w:jc w:val="center"/>
              <w:rPr>
                <w:rFonts w:ascii="宋体" w:hAnsi="宋体" w:cs="宋体"/>
                <w:b/>
                <w:bCs/>
                <w:kern w:val="0"/>
                <w:sz w:val="24"/>
              </w:rPr>
            </w:pPr>
            <w:r>
              <w:rPr>
                <w:rFonts w:hint="eastAsia" w:ascii="宋体" w:hAnsi="宋体" w:cs="宋体"/>
                <w:b/>
                <w:bCs/>
                <w:kern w:val="0"/>
                <w:sz w:val="24"/>
              </w:rPr>
              <w:t>姓名</w:t>
            </w:r>
          </w:p>
        </w:tc>
        <w:tc>
          <w:tcPr>
            <w:tcW w:w="4961" w:type="dxa"/>
            <w:tcBorders>
              <w:top w:val="single" w:color="auto" w:sz="4" w:space="0"/>
              <w:left w:val="nil"/>
              <w:bottom w:val="single" w:color="auto" w:sz="4" w:space="0"/>
              <w:right w:val="single" w:color="auto" w:sz="4" w:space="0"/>
            </w:tcBorders>
            <w:noWrap/>
            <w:vAlign w:val="center"/>
          </w:tcPr>
          <w:p w14:paraId="3CE61981">
            <w:pPr>
              <w:widowControl/>
              <w:jc w:val="center"/>
              <w:rPr>
                <w:rFonts w:ascii="宋体" w:hAnsi="宋体" w:cs="宋体"/>
                <w:b/>
                <w:bCs/>
                <w:kern w:val="0"/>
                <w:sz w:val="24"/>
              </w:rPr>
            </w:pPr>
            <w:r>
              <w:rPr>
                <w:rFonts w:hint="eastAsia" w:ascii="宋体" w:hAnsi="宋体" w:cs="宋体"/>
                <w:b/>
                <w:bCs/>
                <w:kern w:val="0"/>
                <w:sz w:val="24"/>
              </w:rPr>
              <w:t xml:space="preserve">申报单位 </w:t>
            </w:r>
          </w:p>
        </w:tc>
      </w:tr>
      <w:tr w14:paraId="76CD7895">
        <w:tblPrEx>
          <w:tblCellMar>
            <w:top w:w="0" w:type="dxa"/>
            <w:left w:w="108" w:type="dxa"/>
            <w:bottom w:w="0" w:type="dxa"/>
            <w:right w:w="108" w:type="dxa"/>
          </w:tblCellMar>
        </w:tblPrEx>
        <w:trPr>
          <w:trHeight w:val="312" w:hRule="atLeast"/>
        </w:trPr>
        <w:tc>
          <w:tcPr>
            <w:tcW w:w="760" w:type="dxa"/>
            <w:tcBorders>
              <w:top w:val="nil"/>
              <w:left w:val="single" w:color="auto" w:sz="4" w:space="0"/>
              <w:bottom w:val="single" w:color="auto" w:sz="4" w:space="0"/>
              <w:right w:val="single" w:color="auto" w:sz="4" w:space="0"/>
            </w:tcBorders>
            <w:noWrap/>
            <w:vAlign w:val="center"/>
          </w:tcPr>
          <w:p w14:paraId="5A2DBED5">
            <w:pPr>
              <w:widowControl/>
              <w:jc w:val="center"/>
              <w:rPr>
                <w:rFonts w:ascii="宋体" w:hAnsi="宋体" w:cs="宋体"/>
                <w:kern w:val="0"/>
                <w:sz w:val="24"/>
              </w:rPr>
            </w:pPr>
          </w:p>
        </w:tc>
        <w:tc>
          <w:tcPr>
            <w:tcW w:w="1240" w:type="dxa"/>
            <w:tcBorders>
              <w:top w:val="nil"/>
              <w:left w:val="nil"/>
              <w:bottom w:val="single" w:color="auto" w:sz="4" w:space="0"/>
              <w:right w:val="single" w:color="auto" w:sz="4" w:space="0"/>
            </w:tcBorders>
            <w:noWrap/>
            <w:vAlign w:val="center"/>
          </w:tcPr>
          <w:p w14:paraId="14CD7188">
            <w:pPr>
              <w:widowControl/>
              <w:jc w:val="center"/>
              <w:rPr>
                <w:rFonts w:ascii="宋体" w:hAnsi="宋体" w:cs="宋体"/>
                <w:kern w:val="0"/>
                <w:sz w:val="24"/>
              </w:rPr>
            </w:pPr>
          </w:p>
        </w:tc>
        <w:tc>
          <w:tcPr>
            <w:tcW w:w="1559" w:type="dxa"/>
            <w:tcBorders>
              <w:top w:val="nil"/>
              <w:left w:val="nil"/>
              <w:bottom w:val="single" w:color="auto" w:sz="4" w:space="0"/>
              <w:right w:val="single" w:color="auto" w:sz="4" w:space="0"/>
            </w:tcBorders>
            <w:noWrap/>
            <w:vAlign w:val="center"/>
          </w:tcPr>
          <w:p w14:paraId="7308D220">
            <w:pPr>
              <w:widowControl/>
              <w:jc w:val="center"/>
              <w:rPr>
                <w:rFonts w:ascii="宋体" w:hAnsi="宋体" w:cs="宋体"/>
                <w:kern w:val="0"/>
                <w:sz w:val="24"/>
              </w:rPr>
            </w:pPr>
          </w:p>
        </w:tc>
        <w:tc>
          <w:tcPr>
            <w:tcW w:w="4961" w:type="dxa"/>
            <w:tcBorders>
              <w:top w:val="nil"/>
              <w:left w:val="nil"/>
              <w:bottom w:val="single" w:color="auto" w:sz="4" w:space="0"/>
              <w:right w:val="single" w:color="auto" w:sz="4" w:space="0"/>
            </w:tcBorders>
            <w:noWrap/>
            <w:vAlign w:val="center"/>
          </w:tcPr>
          <w:p w14:paraId="65862B80">
            <w:pPr>
              <w:widowControl/>
              <w:jc w:val="left"/>
              <w:rPr>
                <w:rFonts w:ascii="宋体" w:hAnsi="宋体" w:cs="宋体"/>
                <w:kern w:val="0"/>
                <w:sz w:val="24"/>
              </w:rPr>
            </w:pPr>
          </w:p>
        </w:tc>
      </w:tr>
      <w:tr w14:paraId="6EFB3CF2">
        <w:tblPrEx>
          <w:tblCellMar>
            <w:top w:w="0" w:type="dxa"/>
            <w:left w:w="108" w:type="dxa"/>
            <w:bottom w:w="0" w:type="dxa"/>
            <w:right w:w="108" w:type="dxa"/>
          </w:tblCellMar>
        </w:tblPrEx>
        <w:trPr>
          <w:trHeight w:val="312" w:hRule="atLeast"/>
        </w:trPr>
        <w:tc>
          <w:tcPr>
            <w:tcW w:w="760" w:type="dxa"/>
            <w:tcBorders>
              <w:top w:val="nil"/>
              <w:left w:val="single" w:color="auto" w:sz="4" w:space="0"/>
              <w:bottom w:val="single" w:color="auto" w:sz="4" w:space="0"/>
              <w:right w:val="single" w:color="auto" w:sz="4" w:space="0"/>
            </w:tcBorders>
            <w:noWrap/>
            <w:vAlign w:val="center"/>
          </w:tcPr>
          <w:p w14:paraId="2F9D8452">
            <w:pPr>
              <w:widowControl/>
              <w:jc w:val="center"/>
              <w:rPr>
                <w:rFonts w:ascii="宋体" w:hAnsi="宋体" w:cs="宋体"/>
                <w:kern w:val="0"/>
                <w:sz w:val="24"/>
              </w:rPr>
            </w:pPr>
          </w:p>
        </w:tc>
        <w:tc>
          <w:tcPr>
            <w:tcW w:w="1240" w:type="dxa"/>
            <w:tcBorders>
              <w:top w:val="nil"/>
              <w:left w:val="nil"/>
              <w:bottom w:val="single" w:color="auto" w:sz="4" w:space="0"/>
              <w:right w:val="single" w:color="auto" w:sz="4" w:space="0"/>
            </w:tcBorders>
            <w:noWrap/>
            <w:vAlign w:val="center"/>
          </w:tcPr>
          <w:p w14:paraId="23057C0A">
            <w:pPr>
              <w:widowControl/>
              <w:jc w:val="center"/>
              <w:rPr>
                <w:rFonts w:ascii="宋体" w:hAnsi="宋体" w:cs="宋体"/>
                <w:kern w:val="0"/>
                <w:sz w:val="24"/>
              </w:rPr>
            </w:pPr>
          </w:p>
        </w:tc>
        <w:tc>
          <w:tcPr>
            <w:tcW w:w="1559" w:type="dxa"/>
            <w:tcBorders>
              <w:top w:val="nil"/>
              <w:left w:val="nil"/>
              <w:bottom w:val="single" w:color="auto" w:sz="4" w:space="0"/>
              <w:right w:val="single" w:color="auto" w:sz="4" w:space="0"/>
            </w:tcBorders>
            <w:noWrap/>
            <w:vAlign w:val="center"/>
          </w:tcPr>
          <w:p w14:paraId="3145AD96">
            <w:pPr>
              <w:widowControl/>
              <w:jc w:val="center"/>
              <w:rPr>
                <w:rFonts w:ascii="宋体" w:hAnsi="宋体" w:cs="宋体"/>
                <w:kern w:val="0"/>
                <w:sz w:val="24"/>
              </w:rPr>
            </w:pPr>
          </w:p>
        </w:tc>
        <w:tc>
          <w:tcPr>
            <w:tcW w:w="4961" w:type="dxa"/>
            <w:tcBorders>
              <w:top w:val="nil"/>
              <w:left w:val="nil"/>
              <w:bottom w:val="single" w:color="auto" w:sz="4" w:space="0"/>
              <w:right w:val="single" w:color="auto" w:sz="4" w:space="0"/>
            </w:tcBorders>
            <w:noWrap/>
            <w:vAlign w:val="center"/>
          </w:tcPr>
          <w:p w14:paraId="7DC852AA">
            <w:pPr>
              <w:widowControl/>
              <w:jc w:val="left"/>
              <w:rPr>
                <w:rFonts w:ascii="宋体" w:hAnsi="宋体" w:cs="宋体"/>
                <w:kern w:val="0"/>
                <w:sz w:val="24"/>
              </w:rPr>
            </w:pPr>
          </w:p>
        </w:tc>
      </w:tr>
      <w:tr w14:paraId="5A71DCF0">
        <w:tblPrEx>
          <w:tblCellMar>
            <w:top w:w="0" w:type="dxa"/>
            <w:left w:w="108" w:type="dxa"/>
            <w:bottom w:w="0" w:type="dxa"/>
            <w:right w:w="108" w:type="dxa"/>
          </w:tblCellMar>
        </w:tblPrEx>
        <w:trPr>
          <w:trHeight w:val="312" w:hRule="atLeast"/>
        </w:trPr>
        <w:tc>
          <w:tcPr>
            <w:tcW w:w="760" w:type="dxa"/>
            <w:tcBorders>
              <w:top w:val="nil"/>
              <w:left w:val="single" w:color="auto" w:sz="4" w:space="0"/>
              <w:bottom w:val="single" w:color="auto" w:sz="4" w:space="0"/>
              <w:right w:val="single" w:color="auto" w:sz="4" w:space="0"/>
            </w:tcBorders>
            <w:noWrap/>
            <w:vAlign w:val="center"/>
          </w:tcPr>
          <w:p w14:paraId="1582A53E">
            <w:pPr>
              <w:widowControl/>
              <w:jc w:val="center"/>
              <w:rPr>
                <w:rFonts w:ascii="宋体" w:hAnsi="宋体" w:cs="宋体"/>
                <w:kern w:val="0"/>
                <w:sz w:val="24"/>
              </w:rPr>
            </w:pPr>
          </w:p>
        </w:tc>
        <w:tc>
          <w:tcPr>
            <w:tcW w:w="1240" w:type="dxa"/>
            <w:tcBorders>
              <w:top w:val="nil"/>
              <w:left w:val="nil"/>
              <w:bottom w:val="single" w:color="auto" w:sz="4" w:space="0"/>
              <w:right w:val="single" w:color="auto" w:sz="4" w:space="0"/>
            </w:tcBorders>
            <w:noWrap/>
            <w:vAlign w:val="center"/>
          </w:tcPr>
          <w:p w14:paraId="4373D6C7">
            <w:pPr>
              <w:widowControl/>
              <w:jc w:val="center"/>
              <w:rPr>
                <w:rFonts w:ascii="宋体" w:hAnsi="宋体" w:cs="宋体"/>
                <w:kern w:val="0"/>
                <w:sz w:val="24"/>
              </w:rPr>
            </w:pPr>
          </w:p>
        </w:tc>
        <w:tc>
          <w:tcPr>
            <w:tcW w:w="1559" w:type="dxa"/>
            <w:tcBorders>
              <w:top w:val="nil"/>
              <w:left w:val="nil"/>
              <w:bottom w:val="single" w:color="auto" w:sz="4" w:space="0"/>
              <w:right w:val="single" w:color="auto" w:sz="4" w:space="0"/>
            </w:tcBorders>
            <w:noWrap/>
            <w:vAlign w:val="center"/>
          </w:tcPr>
          <w:p w14:paraId="08D34F77">
            <w:pPr>
              <w:widowControl/>
              <w:jc w:val="center"/>
              <w:rPr>
                <w:rFonts w:ascii="宋体" w:hAnsi="宋体" w:cs="宋体"/>
                <w:kern w:val="0"/>
                <w:sz w:val="24"/>
              </w:rPr>
            </w:pPr>
          </w:p>
        </w:tc>
        <w:tc>
          <w:tcPr>
            <w:tcW w:w="4961" w:type="dxa"/>
            <w:tcBorders>
              <w:top w:val="nil"/>
              <w:left w:val="nil"/>
              <w:bottom w:val="single" w:color="auto" w:sz="4" w:space="0"/>
              <w:right w:val="single" w:color="auto" w:sz="4" w:space="0"/>
            </w:tcBorders>
            <w:noWrap/>
            <w:vAlign w:val="center"/>
          </w:tcPr>
          <w:p w14:paraId="098E797F">
            <w:pPr>
              <w:widowControl/>
              <w:jc w:val="left"/>
              <w:rPr>
                <w:rFonts w:ascii="宋体" w:hAnsi="宋体" w:cs="宋体"/>
                <w:kern w:val="0"/>
                <w:sz w:val="24"/>
              </w:rPr>
            </w:pPr>
          </w:p>
        </w:tc>
      </w:tr>
      <w:tr w14:paraId="7CF8D1E3">
        <w:tblPrEx>
          <w:tblCellMar>
            <w:top w:w="0" w:type="dxa"/>
            <w:left w:w="108" w:type="dxa"/>
            <w:bottom w:w="0" w:type="dxa"/>
            <w:right w:w="108" w:type="dxa"/>
          </w:tblCellMar>
        </w:tblPrEx>
        <w:trPr>
          <w:trHeight w:val="312" w:hRule="atLeast"/>
        </w:trPr>
        <w:tc>
          <w:tcPr>
            <w:tcW w:w="760" w:type="dxa"/>
            <w:tcBorders>
              <w:top w:val="nil"/>
              <w:left w:val="single" w:color="auto" w:sz="4" w:space="0"/>
              <w:bottom w:val="single" w:color="auto" w:sz="4" w:space="0"/>
              <w:right w:val="single" w:color="auto" w:sz="4" w:space="0"/>
            </w:tcBorders>
            <w:noWrap/>
            <w:vAlign w:val="center"/>
          </w:tcPr>
          <w:p w14:paraId="64C60ACB">
            <w:pPr>
              <w:widowControl/>
              <w:jc w:val="center"/>
              <w:rPr>
                <w:rFonts w:ascii="宋体" w:hAnsi="宋体" w:cs="宋体"/>
                <w:kern w:val="0"/>
                <w:sz w:val="24"/>
              </w:rPr>
            </w:pPr>
          </w:p>
        </w:tc>
        <w:tc>
          <w:tcPr>
            <w:tcW w:w="1240" w:type="dxa"/>
            <w:tcBorders>
              <w:top w:val="nil"/>
              <w:left w:val="nil"/>
              <w:bottom w:val="single" w:color="auto" w:sz="4" w:space="0"/>
              <w:right w:val="single" w:color="auto" w:sz="4" w:space="0"/>
            </w:tcBorders>
            <w:noWrap/>
            <w:vAlign w:val="center"/>
          </w:tcPr>
          <w:p w14:paraId="5633DFD4">
            <w:pPr>
              <w:widowControl/>
              <w:jc w:val="center"/>
              <w:rPr>
                <w:rFonts w:ascii="宋体" w:hAnsi="宋体" w:cs="宋体"/>
                <w:kern w:val="0"/>
                <w:sz w:val="24"/>
              </w:rPr>
            </w:pPr>
          </w:p>
        </w:tc>
        <w:tc>
          <w:tcPr>
            <w:tcW w:w="1559" w:type="dxa"/>
            <w:tcBorders>
              <w:top w:val="nil"/>
              <w:left w:val="nil"/>
              <w:bottom w:val="single" w:color="auto" w:sz="4" w:space="0"/>
              <w:right w:val="single" w:color="auto" w:sz="4" w:space="0"/>
            </w:tcBorders>
            <w:noWrap/>
            <w:vAlign w:val="center"/>
          </w:tcPr>
          <w:p w14:paraId="1CD89A3B">
            <w:pPr>
              <w:widowControl/>
              <w:jc w:val="center"/>
              <w:rPr>
                <w:rFonts w:ascii="宋体" w:hAnsi="宋体" w:cs="宋体"/>
                <w:kern w:val="0"/>
                <w:sz w:val="24"/>
              </w:rPr>
            </w:pPr>
          </w:p>
        </w:tc>
        <w:tc>
          <w:tcPr>
            <w:tcW w:w="4961" w:type="dxa"/>
            <w:tcBorders>
              <w:top w:val="nil"/>
              <w:left w:val="nil"/>
              <w:bottom w:val="single" w:color="auto" w:sz="4" w:space="0"/>
              <w:right w:val="single" w:color="auto" w:sz="4" w:space="0"/>
            </w:tcBorders>
            <w:noWrap/>
            <w:vAlign w:val="center"/>
          </w:tcPr>
          <w:p w14:paraId="02811201">
            <w:pPr>
              <w:widowControl/>
              <w:jc w:val="left"/>
              <w:rPr>
                <w:rFonts w:ascii="宋体" w:hAnsi="宋体" w:cs="宋体"/>
                <w:kern w:val="0"/>
                <w:sz w:val="24"/>
              </w:rPr>
            </w:pPr>
          </w:p>
        </w:tc>
      </w:tr>
      <w:tr w14:paraId="3BC792F4">
        <w:tblPrEx>
          <w:tblCellMar>
            <w:top w:w="0" w:type="dxa"/>
            <w:left w:w="108" w:type="dxa"/>
            <w:bottom w:w="0" w:type="dxa"/>
            <w:right w:w="108" w:type="dxa"/>
          </w:tblCellMar>
        </w:tblPrEx>
        <w:trPr>
          <w:trHeight w:val="312" w:hRule="atLeast"/>
        </w:trPr>
        <w:tc>
          <w:tcPr>
            <w:tcW w:w="760" w:type="dxa"/>
            <w:tcBorders>
              <w:top w:val="nil"/>
              <w:left w:val="single" w:color="auto" w:sz="4" w:space="0"/>
              <w:bottom w:val="single" w:color="auto" w:sz="4" w:space="0"/>
              <w:right w:val="single" w:color="auto" w:sz="4" w:space="0"/>
            </w:tcBorders>
            <w:noWrap/>
            <w:vAlign w:val="center"/>
          </w:tcPr>
          <w:p w14:paraId="01BF2B2E">
            <w:pPr>
              <w:widowControl/>
              <w:jc w:val="center"/>
              <w:rPr>
                <w:rFonts w:ascii="宋体" w:hAnsi="宋体" w:cs="宋体"/>
                <w:kern w:val="0"/>
                <w:sz w:val="24"/>
              </w:rPr>
            </w:pPr>
          </w:p>
        </w:tc>
        <w:tc>
          <w:tcPr>
            <w:tcW w:w="1240" w:type="dxa"/>
            <w:tcBorders>
              <w:top w:val="nil"/>
              <w:left w:val="nil"/>
              <w:bottom w:val="single" w:color="auto" w:sz="4" w:space="0"/>
              <w:right w:val="single" w:color="auto" w:sz="4" w:space="0"/>
            </w:tcBorders>
            <w:noWrap/>
            <w:vAlign w:val="center"/>
          </w:tcPr>
          <w:p w14:paraId="19CE5D82">
            <w:pPr>
              <w:widowControl/>
              <w:jc w:val="center"/>
              <w:rPr>
                <w:rFonts w:ascii="宋体" w:hAnsi="宋体" w:cs="宋体"/>
                <w:kern w:val="0"/>
                <w:sz w:val="24"/>
              </w:rPr>
            </w:pPr>
          </w:p>
        </w:tc>
        <w:tc>
          <w:tcPr>
            <w:tcW w:w="1559" w:type="dxa"/>
            <w:tcBorders>
              <w:top w:val="nil"/>
              <w:left w:val="nil"/>
              <w:bottom w:val="single" w:color="auto" w:sz="4" w:space="0"/>
              <w:right w:val="single" w:color="auto" w:sz="4" w:space="0"/>
            </w:tcBorders>
            <w:noWrap/>
            <w:vAlign w:val="center"/>
          </w:tcPr>
          <w:p w14:paraId="331DD561">
            <w:pPr>
              <w:widowControl/>
              <w:jc w:val="center"/>
              <w:rPr>
                <w:rFonts w:ascii="宋体" w:hAnsi="宋体" w:cs="宋体"/>
                <w:kern w:val="0"/>
                <w:sz w:val="24"/>
              </w:rPr>
            </w:pPr>
          </w:p>
        </w:tc>
        <w:tc>
          <w:tcPr>
            <w:tcW w:w="4961" w:type="dxa"/>
            <w:tcBorders>
              <w:top w:val="nil"/>
              <w:left w:val="nil"/>
              <w:bottom w:val="single" w:color="auto" w:sz="4" w:space="0"/>
              <w:right w:val="single" w:color="auto" w:sz="4" w:space="0"/>
            </w:tcBorders>
            <w:noWrap/>
            <w:vAlign w:val="center"/>
          </w:tcPr>
          <w:p w14:paraId="1EC8DC8C">
            <w:pPr>
              <w:widowControl/>
              <w:jc w:val="left"/>
              <w:rPr>
                <w:rFonts w:ascii="宋体" w:hAnsi="宋体" w:cs="宋体"/>
                <w:kern w:val="0"/>
                <w:sz w:val="24"/>
              </w:rPr>
            </w:pPr>
          </w:p>
        </w:tc>
      </w:tr>
    </w:tbl>
    <w:p w14:paraId="34217747">
      <w:pPr>
        <w:rPr>
          <w:rFonts w:hint="eastAsia" w:ascii="仿宋" w:hAnsi="仿宋" w:eastAsia="仿宋"/>
          <w:sz w:val="32"/>
          <w:szCs w:val="32"/>
        </w:rPr>
      </w:pPr>
    </w:p>
    <w:p w14:paraId="49CC9428">
      <w:pPr>
        <w:rPr>
          <w:rFonts w:hint="eastAsia" w:ascii="仿宋" w:hAnsi="仿宋" w:eastAsia="仿宋"/>
          <w:sz w:val="32"/>
          <w:szCs w:val="32"/>
        </w:rPr>
      </w:pPr>
    </w:p>
    <w:p w14:paraId="4093715D">
      <w:pPr>
        <w:rPr>
          <w:rFonts w:hint="eastAsia" w:ascii="仿宋" w:hAnsi="仿宋" w:eastAsia="仿宋"/>
          <w:sz w:val="32"/>
          <w:szCs w:val="32"/>
          <w:lang w:eastAsia="zh-CN"/>
        </w:rPr>
      </w:pPr>
      <w:r>
        <w:rPr>
          <w:rFonts w:hint="eastAsia" w:ascii="仿宋" w:hAnsi="仿宋" w:eastAsia="仿宋"/>
          <w:sz w:val="32"/>
          <w:szCs w:val="32"/>
        </w:rPr>
        <w:t>推荐单位：</w:t>
      </w: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t>（公章）</w:t>
      </w:r>
    </w:p>
    <w:p w14:paraId="4E806555">
      <w:pPr>
        <w:rPr>
          <w:rFonts w:hint="eastAsia" w:ascii="仿宋" w:hAnsi="仿宋" w:eastAsia="仿宋"/>
          <w:sz w:val="32"/>
          <w:szCs w:val="32"/>
        </w:rPr>
      </w:pPr>
    </w:p>
    <w:p w14:paraId="7B7B8AC3">
      <w:r>
        <w:rPr>
          <w:rFonts w:hint="eastAsia" w:ascii="仿宋" w:hAnsi="仿宋" w:eastAsia="仿宋"/>
          <w:sz w:val="32"/>
          <w:szCs w:val="32"/>
        </w:rPr>
        <w:t xml:space="preserve">                                   年   月   日</w:t>
      </w:r>
    </w:p>
    <w:sectPr>
      <w:pgSz w:w="11906" w:h="16838"/>
      <w:pgMar w:top="1020" w:right="1417" w:bottom="102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2OTI0MTY3OTIyYTFmM2Q5MmQ0YzJiZmJmYjE2ODgifQ=="/>
  </w:docVars>
  <w:rsids>
    <w:rsidRoot w:val="7AB44EE1"/>
    <w:rsid w:val="00141459"/>
    <w:rsid w:val="00177597"/>
    <w:rsid w:val="001D2124"/>
    <w:rsid w:val="003A770B"/>
    <w:rsid w:val="004A50D1"/>
    <w:rsid w:val="004B5C66"/>
    <w:rsid w:val="005202C2"/>
    <w:rsid w:val="00521833"/>
    <w:rsid w:val="0072793D"/>
    <w:rsid w:val="007764A1"/>
    <w:rsid w:val="007D10D4"/>
    <w:rsid w:val="0092170A"/>
    <w:rsid w:val="00A263F1"/>
    <w:rsid w:val="00CD4590"/>
    <w:rsid w:val="00D00968"/>
    <w:rsid w:val="00DB2FCF"/>
    <w:rsid w:val="00E84C9A"/>
    <w:rsid w:val="00F0441C"/>
    <w:rsid w:val="00F7166D"/>
    <w:rsid w:val="0A33031D"/>
    <w:rsid w:val="0CD143AE"/>
    <w:rsid w:val="10672865"/>
    <w:rsid w:val="13A04ADA"/>
    <w:rsid w:val="15947A00"/>
    <w:rsid w:val="16621FF1"/>
    <w:rsid w:val="18546E67"/>
    <w:rsid w:val="25BE026F"/>
    <w:rsid w:val="320D7387"/>
    <w:rsid w:val="336F5EDB"/>
    <w:rsid w:val="40836370"/>
    <w:rsid w:val="408E5B37"/>
    <w:rsid w:val="40F35E83"/>
    <w:rsid w:val="42C71BA6"/>
    <w:rsid w:val="434717E0"/>
    <w:rsid w:val="437D7E3C"/>
    <w:rsid w:val="44CD5CF8"/>
    <w:rsid w:val="504E1FDF"/>
    <w:rsid w:val="51392690"/>
    <w:rsid w:val="58834B40"/>
    <w:rsid w:val="5D1C7FBB"/>
    <w:rsid w:val="673D77EB"/>
    <w:rsid w:val="6E641B01"/>
    <w:rsid w:val="777E1176"/>
    <w:rsid w:val="7AB44EE1"/>
    <w:rsid w:val="7AFD2587"/>
    <w:rsid w:val="7B4FE3E1"/>
    <w:rsid w:val="AB3A8B8D"/>
    <w:rsid w:val="FFEF1C4F"/>
    <w:rsid w:val="FFEFB185"/>
    <w:rsid w:val="FFFEED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9">
    <w:name w:val="Default Paragraph Font"/>
    <w:unhideWhenUsed/>
    <w:qFormat/>
    <w:uiPriority w:val="1"/>
  </w:style>
  <w:style w:type="table" w:default="1" w:styleId="8">
    <w:name w:val="Normal Table"/>
    <w:unhideWhenUsed/>
    <w:qFormat/>
    <w:uiPriority w:val="99"/>
    <w:tblPr>
      <w:tblStyle w:val="8"/>
      <w:tblCellMar>
        <w:top w:w="0" w:type="dxa"/>
        <w:left w:w="108" w:type="dxa"/>
        <w:bottom w:w="0" w:type="dxa"/>
        <w:right w:w="108" w:type="dxa"/>
      </w:tblCellMar>
    </w:tblPr>
  </w:style>
  <w:style w:type="paragraph" w:styleId="3">
    <w:name w:val="Block Text"/>
    <w:basedOn w:val="1"/>
    <w:qFormat/>
    <w:uiPriority w:val="0"/>
    <w:pPr>
      <w:autoSpaceDE w:val="0"/>
      <w:autoSpaceDN w:val="0"/>
      <w:adjustRightInd w:val="0"/>
      <w:spacing w:line="345" w:lineRule="exact"/>
      <w:ind w:left="12" w:right="246"/>
    </w:pPr>
    <w:rPr>
      <w:kern w:val="0"/>
      <w:sz w:val="24"/>
      <w:szCs w:val="24"/>
    </w:rPr>
  </w:style>
  <w:style w:type="paragraph" w:styleId="4">
    <w:name w:val="Body Text Indent 2"/>
    <w:basedOn w:val="1"/>
    <w:qFormat/>
    <w:uiPriority w:val="0"/>
    <w:pPr>
      <w:spacing w:line="0" w:lineRule="atLeast"/>
      <w:ind w:firstLine="600" w:firstLineChars="200"/>
    </w:pPr>
    <w:rPr>
      <w:rFonts w:ascii="仿宋_GB2312" w:hAnsi="宋体" w:eastAsia="仿宋_GB2312"/>
      <w:sz w:val="30"/>
      <w:szCs w:val="2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spacing w:before="100" w:beforeAutospacing="1" w:after="100" w:afterAutospacing="1"/>
      <w:ind w:left="0" w:right="0"/>
      <w:jc w:val="left"/>
    </w:pPr>
    <w:rPr>
      <w:kern w:val="0"/>
      <w:sz w:val="24"/>
      <w:lang w:val="en-US" w:eastAsia="zh-CN" w:bidi="ar"/>
    </w:rPr>
  </w:style>
  <w:style w:type="character" w:styleId="10">
    <w:name w:val="page number"/>
    <w:basedOn w:val="9"/>
    <w:qFormat/>
    <w:uiPriority w:val="0"/>
  </w:style>
  <w:style w:type="character" w:styleId="11">
    <w:name w:val="Hyperlink"/>
    <w:basedOn w:val="9"/>
    <w:qFormat/>
    <w:uiPriority w:val="0"/>
    <w:rPr>
      <w:color w:val="0000FF"/>
      <w:u w:val="single"/>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4278</Words>
  <Characters>4346</Characters>
  <Lines>58</Lines>
  <Paragraphs>16</Paragraphs>
  <TotalTime>141</TotalTime>
  <ScaleCrop>false</ScaleCrop>
  <LinksUpToDate>false</LinksUpToDate>
  <CharactersWithSpaces>4434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2021-06-18T10:25:00Z</dcterms:created>
  <dc:creator>nana</dc:creator>
  <cp:lastModifiedBy>WPS_253293458</cp:lastModifiedBy>
  <cp:lastPrinted>2024-05-06T09:05:31Z</cp:lastPrinted>
  <dcterms:modified xsi:type="dcterms:W3CDTF">2025-08-27T02:04:02Z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2A35ABF8FBF54251BB46C03BD69BB803_13</vt:lpwstr>
  </property>
  <property fmtid="{D5CDD505-2E9C-101B-9397-08002B2CF9AE}" pid="4" name="KSOTemplateDocerSaveRecord">
    <vt:lpwstr>eyJoZGlkIjoiNTA2OTI0MTY3OTIyYTFmM2Q5MmQ0YzJiZmJmYjE2ODgiLCJ1c2VySWQiOiIyNTMyOTM0NTgifQ==</vt:lpwstr>
  </property>
</Properties>
</file>