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val="0"/>
        <w:snapToGrid w:val="0"/>
        <w:spacing w:line="560" w:lineRule="exact"/>
        <w:jc w:val="center"/>
        <w:textAlignment w:val="auto"/>
      </w:pPr>
      <w:r>
        <w:rPr>
          <w:rFonts w:ascii="方正小标宋简体" w:hAnsi="方正小标宋简体" w:eastAsia="方正小标宋简体" w:cs="方正小标宋简体"/>
          <w:b w:val="0"/>
          <w:i w:val="0"/>
          <w:caps w:val="0"/>
          <w:color w:val="000000"/>
          <w:spacing w:val="0"/>
          <w:kern w:val="0"/>
          <w:sz w:val="44"/>
          <w:szCs w:val="44"/>
          <w:shd w:val="clear" w:fill="FFFFFF"/>
          <w:lang w:val="en-US" w:eastAsia="zh-CN" w:bidi="ar"/>
        </w:rPr>
        <w:t>滕州市科技计划项目申报指南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eastAsia" w:ascii="宋体" w:hAnsi="宋体" w:eastAsia="宋体" w:cs="宋体"/>
          <w:b w:val="0"/>
          <w:i w:val="0"/>
          <w:caps w:val="0"/>
          <w:color w:val="000000"/>
          <w:spacing w:val="0"/>
          <w:sz w:val="16"/>
          <w:szCs w:val="16"/>
        </w:rPr>
      </w:pPr>
      <w:r>
        <w:rPr>
          <w:rFonts w:ascii="楷体_GB2312" w:hAnsi="宋体" w:eastAsia="楷体_GB2312" w:cs="楷体_GB2312"/>
          <w:b w:val="0"/>
          <w:i w:val="0"/>
          <w:caps w:val="0"/>
          <w:color w:val="000000"/>
          <w:spacing w:val="0"/>
          <w:kern w:val="0"/>
          <w:sz w:val="36"/>
          <w:szCs w:val="36"/>
          <w:shd w:val="clear" w:fill="FFFFFF"/>
          <w:lang w:val="en-US" w:eastAsia="zh-CN" w:bidi="ar"/>
        </w:rPr>
        <w:t>（</w:t>
      </w:r>
      <w:r>
        <w:rPr>
          <w:rFonts w:hint="default" w:ascii="楷体_GB2312" w:hAnsi="宋体" w:eastAsia="楷体_GB2312" w:cs="楷体_GB2312"/>
          <w:b w:val="0"/>
          <w:i w:val="0"/>
          <w:caps w:val="0"/>
          <w:color w:val="000000"/>
          <w:spacing w:val="0"/>
          <w:kern w:val="0"/>
          <w:sz w:val="36"/>
          <w:szCs w:val="36"/>
          <w:shd w:val="clear" w:fill="FFFFFF"/>
          <w:lang w:val="en-US" w:eastAsia="zh-CN" w:bidi="ar"/>
        </w:rPr>
        <w:t>201</w:t>
      </w:r>
      <w:r>
        <w:rPr>
          <w:rFonts w:hint="eastAsia" w:ascii="楷体_GB2312" w:hAnsi="宋体" w:eastAsia="楷体_GB2312" w:cs="楷体_GB2312"/>
          <w:b w:val="0"/>
          <w:i w:val="0"/>
          <w:caps w:val="0"/>
          <w:color w:val="000000"/>
          <w:spacing w:val="0"/>
          <w:kern w:val="0"/>
          <w:sz w:val="36"/>
          <w:szCs w:val="36"/>
          <w:shd w:val="clear" w:fill="FFFFFF"/>
          <w:lang w:val="en-US" w:eastAsia="zh-CN" w:bidi="ar"/>
        </w:rPr>
        <w:t>8</w:t>
      </w:r>
      <w:r>
        <w:rPr>
          <w:rFonts w:hint="default" w:ascii="楷体_GB2312" w:hAnsi="宋体" w:eastAsia="楷体_GB2312" w:cs="楷体_GB2312"/>
          <w:b w:val="0"/>
          <w:i w:val="0"/>
          <w:caps w:val="0"/>
          <w:color w:val="000000"/>
          <w:spacing w:val="0"/>
          <w:kern w:val="0"/>
          <w:sz w:val="36"/>
          <w:szCs w:val="36"/>
          <w:shd w:val="clear" w:fill="FFFFFF"/>
          <w:lang w:val="en-US" w:eastAsia="zh-CN" w:bidi="ar"/>
        </w:rPr>
        <w:t>年度）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36"/>
          <w:szCs w:val="36"/>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eastAsia" w:ascii="宋体" w:hAnsi="宋体" w:eastAsia="宋体" w:cs="宋体"/>
          <w:b w:val="0"/>
          <w:i w:val="0"/>
          <w:caps w:val="0"/>
          <w:color w:val="000000"/>
          <w:spacing w:val="0"/>
          <w:sz w:val="16"/>
          <w:szCs w:val="16"/>
        </w:rPr>
      </w:pPr>
      <w:r>
        <w:rPr>
          <w:rFonts w:ascii="黑体" w:hAnsi="宋体" w:eastAsia="黑体" w:cs="黑体"/>
          <w:b w:val="0"/>
          <w:i w:val="0"/>
          <w:caps w:val="0"/>
          <w:color w:val="000000"/>
          <w:spacing w:val="0"/>
          <w:kern w:val="0"/>
          <w:sz w:val="36"/>
          <w:szCs w:val="36"/>
          <w:shd w:val="clear" w:fill="FFFFFF"/>
          <w:lang w:val="en-US" w:eastAsia="zh-CN" w:bidi="ar"/>
        </w:rPr>
        <w:t>计划分类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36"/>
          <w:szCs w:val="36"/>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ascii="仿宋_GB2312" w:hAnsi="宋体" w:eastAsia="仿宋_GB2312" w:cs="仿宋_GB2312"/>
          <w:b w:val="0"/>
          <w:i w:val="0"/>
          <w:caps w:val="0"/>
          <w:color w:val="000000"/>
          <w:spacing w:val="0"/>
          <w:kern w:val="0"/>
          <w:sz w:val="32"/>
          <w:szCs w:val="32"/>
          <w:shd w:val="clear" w:fill="FFFFFF"/>
          <w:lang w:val="en-US" w:eastAsia="zh-CN" w:bidi="ar"/>
        </w:rPr>
        <w:t>一、滕</w:t>
      </w:r>
      <w:r>
        <w:rPr>
          <w:rFonts w:hint="default" w:ascii="仿宋_GB2312" w:hAnsi="宋体" w:eastAsia="仿宋_GB2312" w:cs="仿宋_GB2312"/>
          <w:b w:val="0"/>
          <w:i w:val="0"/>
          <w:caps w:val="0"/>
          <w:color w:val="000000"/>
          <w:spacing w:val="0"/>
          <w:kern w:val="0"/>
          <w:sz w:val="32"/>
          <w:szCs w:val="32"/>
          <w:shd w:val="clear" w:fill="FFFFFF"/>
          <w:lang w:val="en-US" w:eastAsia="zh-CN" w:bidi="ar"/>
        </w:rPr>
        <w:t>州市科技产学研合作及成果转化专项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二、滕州市科技型企业培育及专利技术产业化计划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三、科技创新平台建设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四、滕州市科学技术发展计划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center"/>
        <w:textAlignment w:val="auto"/>
        <w:rPr>
          <w:rFonts w:hint="eastAsia" w:ascii="黑体" w:hAnsi="宋体" w:eastAsia="黑体" w:cs="黑体"/>
          <w:b w:val="0"/>
          <w:i w:val="0"/>
          <w:caps w:val="0"/>
          <w:color w:val="000000"/>
          <w:spacing w:val="0"/>
          <w:kern w:val="0"/>
          <w:sz w:val="32"/>
          <w:szCs w:val="32"/>
          <w:shd w:val="clear" w:fill="FFFFFF"/>
          <w:lang w:val="en-US" w:eastAsia="zh-CN" w:bidi="ar"/>
        </w:rPr>
      </w:pPr>
      <w:r>
        <w:rPr>
          <w:rFonts w:hint="eastAsia" w:ascii="黑体" w:hAnsi="宋体" w:eastAsia="黑体" w:cs="黑体"/>
          <w:b w:val="0"/>
          <w:i w:val="0"/>
          <w:caps w:val="0"/>
          <w:color w:val="000000"/>
          <w:spacing w:val="0"/>
          <w:kern w:val="0"/>
          <w:sz w:val="32"/>
          <w:szCs w:val="32"/>
          <w:shd w:val="clear" w:fill="FFFFFF"/>
          <w:lang w:val="en-US" w:eastAsia="zh-CN" w:bidi="ar"/>
        </w:rPr>
        <w:t>《滕州市自主创新及成果转化专项计划》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center"/>
        <w:textAlignment w:val="auto"/>
        <w:outlineLvl w:val="9"/>
        <w:rPr>
          <w:rFonts w:hint="eastAsia" w:ascii="黑体" w:hAnsi="宋体" w:eastAsia="黑体" w:cs="黑体"/>
          <w:b w:val="0"/>
          <w:i w:val="0"/>
          <w:caps w:val="0"/>
          <w:color w:val="000000"/>
          <w:spacing w:val="0"/>
          <w:kern w:val="0"/>
          <w:sz w:val="32"/>
          <w:szCs w:val="32"/>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kern w:val="0"/>
          <w:sz w:val="32"/>
          <w:szCs w:val="32"/>
          <w:shd w:val="clear" w:fill="FFFFFF"/>
          <w:lang w:val="en-US" w:eastAsia="zh-CN" w:bidi="ar"/>
        </w:rPr>
        <w:t> </w:t>
      </w:r>
      <w:r>
        <w:rPr>
          <w:rFonts w:hint="eastAsia" w:ascii="黑体" w:hAnsi="宋体" w:eastAsia="黑体" w:cs="黑体"/>
          <w:b w:val="0"/>
          <w:i w:val="0"/>
          <w:caps w:val="0"/>
          <w:color w:val="000000"/>
          <w:spacing w:val="0"/>
          <w:kern w:val="0"/>
          <w:sz w:val="32"/>
          <w:szCs w:val="32"/>
          <w:shd w:val="clear" w:fill="FFFFFF"/>
          <w:lang w:val="en-US" w:eastAsia="zh-CN" w:bidi="ar"/>
        </w:rPr>
        <w:t>一、计划概述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滕州市科技成果转化及重点研发是为加快自主创新成果转化，培育壮大具有自主知识产权的高新技术产业，加快推进全市转变经济发展方式，提高经济整体素质和综合竞争力而设立的。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滕州市重点研发专项重点对新能源、新材料、</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高端装备</w:t>
      </w:r>
      <w:r>
        <w:rPr>
          <w:rFonts w:hint="default" w:ascii="仿宋_GB2312" w:hAnsi="宋体" w:eastAsia="仿宋_GB2312" w:cs="仿宋_GB2312"/>
          <w:b w:val="0"/>
          <w:i w:val="0"/>
          <w:caps w:val="0"/>
          <w:color w:val="000000"/>
          <w:spacing w:val="0"/>
          <w:kern w:val="0"/>
          <w:sz w:val="32"/>
          <w:szCs w:val="32"/>
          <w:shd w:val="clear" w:fill="FFFFFF"/>
          <w:lang w:val="en-US" w:eastAsia="zh-CN" w:bidi="ar"/>
        </w:rPr>
        <w:t>制造、</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高端化工</w:t>
      </w:r>
      <w:r>
        <w:rPr>
          <w:rFonts w:hint="default" w:ascii="仿宋_GB2312" w:hAnsi="宋体" w:eastAsia="仿宋_GB2312" w:cs="仿宋_GB2312"/>
          <w:b w:val="0"/>
          <w:i w:val="0"/>
          <w:caps w:val="0"/>
          <w:color w:val="000000"/>
          <w:spacing w:val="0"/>
          <w:kern w:val="0"/>
          <w:sz w:val="32"/>
          <w:szCs w:val="32"/>
          <w:shd w:val="clear" w:fill="FFFFFF"/>
          <w:lang w:val="en-US" w:eastAsia="zh-CN" w:bidi="ar"/>
        </w:rPr>
        <w:t>、节能环保、生物医药、现代农业、惠民等行业关键共性技术的研发而设立的。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二、支持范围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重点支持已取得的拥有自主知识产权的科技成果，经中试能够实现产业化或能够直接进入产业化开发，并能较快形成较大产业规模，显著提升相关产业技术水平和核心竞争力的重大自主创新成果转化项目。主要包括：</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1、新能源、新材料、</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生物</w:t>
      </w:r>
      <w:r>
        <w:rPr>
          <w:rFonts w:hint="default" w:ascii="仿宋_GB2312" w:hAnsi="宋体" w:eastAsia="仿宋_GB2312" w:cs="仿宋_GB2312"/>
          <w:b w:val="0"/>
          <w:i w:val="0"/>
          <w:caps w:val="0"/>
          <w:color w:val="000000"/>
          <w:spacing w:val="0"/>
          <w:kern w:val="0"/>
          <w:sz w:val="32"/>
          <w:szCs w:val="32"/>
          <w:shd w:val="clear" w:fill="FFFFFF"/>
          <w:lang w:val="en-US" w:eastAsia="zh-CN" w:bidi="ar"/>
        </w:rPr>
        <w:t>医药、绿色化工、</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高端装备</w:t>
      </w:r>
      <w:r>
        <w:rPr>
          <w:rFonts w:hint="default" w:ascii="仿宋_GB2312" w:hAnsi="宋体" w:eastAsia="仿宋_GB2312" w:cs="仿宋_GB2312"/>
          <w:b w:val="0"/>
          <w:i w:val="0"/>
          <w:caps w:val="0"/>
          <w:color w:val="000000"/>
          <w:spacing w:val="0"/>
          <w:kern w:val="0"/>
          <w:sz w:val="32"/>
          <w:szCs w:val="32"/>
          <w:shd w:val="clear" w:fill="FFFFFF"/>
          <w:lang w:val="en-US" w:eastAsia="zh-CN" w:bidi="ar"/>
        </w:rPr>
        <w:t>制造、现代农业、</w:t>
      </w:r>
      <w:r>
        <w:rPr>
          <w:rFonts w:hint="eastAsia" w:ascii="仿宋_GB2312" w:hAnsi="宋体" w:eastAsia="仿宋_GB2312" w:cs="仿宋_GB2312"/>
          <w:b w:val="0"/>
          <w:i w:val="0"/>
          <w:caps w:val="0"/>
          <w:color w:val="000000"/>
          <w:spacing w:val="0"/>
          <w:kern w:val="0"/>
          <w:sz w:val="32"/>
          <w:szCs w:val="32"/>
          <w:shd w:val="clear" w:fill="FFFFFF"/>
          <w:lang w:val="en-US" w:eastAsia="zh-CN" w:bidi="ar"/>
        </w:rPr>
        <w:t>大数据、</w:t>
      </w:r>
      <w:r>
        <w:rPr>
          <w:rFonts w:hint="default" w:ascii="仿宋_GB2312" w:hAnsi="宋体" w:eastAsia="仿宋_GB2312" w:cs="仿宋_GB2312"/>
          <w:b w:val="0"/>
          <w:i w:val="0"/>
          <w:caps w:val="0"/>
          <w:color w:val="000000"/>
          <w:spacing w:val="0"/>
          <w:kern w:val="0"/>
          <w:sz w:val="32"/>
          <w:szCs w:val="32"/>
          <w:shd w:val="clear" w:fill="FFFFFF"/>
          <w:lang w:val="en-US" w:eastAsia="zh-CN" w:bidi="ar"/>
        </w:rPr>
        <w:t>节能环保等产业的重点企业；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2、具有自主知识产权技术成果进入中试和产业化阶段的企业。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三、申报条件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项目承担单位应具备以下条件：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1、滕州市内注册、具有独立法人资格的企业；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2、企业资产及经营状况良好，具有较高的资信等级和相应的资金筹措能力；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3、企业必须具有良好的生产及研发条件，企业研究开发费用占销售收入的比重不低于</w:t>
      </w:r>
      <w:r>
        <w:rPr>
          <w:rFonts w:hint="eastAsia" w:ascii="仿宋_GB2312" w:hAnsi="宋体" w:eastAsia="仿宋_GB2312" w:cs="仿宋_GB2312"/>
          <w:b w:val="0"/>
          <w:i w:val="0"/>
          <w:caps w:val="0"/>
          <w:color w:val="000000"/>
          <w:spacing w:val="0"/>
          <w:kern w:val="0"/>
          <w:sz w:val="32"/>
          <w:szCs w:val="32"/>
          <w:shd w:val="clear" w:fill="FFFFFF"/>
          <w:lang w:val="en-US" w:eastAsia="zh-CN" w:bidi="ar"/>
        </w:rPr>
        <w:t>3</w:t>
      </w:r>
      <w:r>
        <w:rPr>
          <w:rFonts w:hint="default"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4、项目总投资原则上不低于</w:t>
      </w:r>
      <w:r>
        <w:rPr>
          <w:rFonts w:hint="eastAsia" w:ascii="仿宋_GB2312" w:hAnsi="宋体" w:eastAsia="仿宋_GB2312" w:cs="仿宋_GB2312"/>
          <w:b w:val="0"/>
          <w:i w:val="0"/>
          <w:caps w:val="0"/>
          <w:color w:val="000000"/>
          <w:spacing w:val="0"/>
          <w:kern w:val="0"/>
          <w:sz w:val="32"/>
          <w:szCs w:val="32"/>
          <w:shd w:val="clear" w:fill="FFFFFF"/>
          <w:lang w:val="en-US" w:eastAsia="zh-CN" w:bidi="ar"/>
        </w:rPr>
        <w:t>5</w:t>
      </w:r>
      <w:r>
        <w:rPr>
          <w:rFonts w:hint="default" w:ascii="仿宋_GB2312" w:hAnsi="宋体" w:eastAsia="仿宋_GB2312" w:cs="仿宋_GB2312"/>
          <w:b w:val="0"/>
          <w:i w:val="0"/>
          <w:caps w:val="0"/>
          <w:color w:val="000000"/>
          <w:spacing w:val="0"/>
          <w:kern w:val="0"/>
          <w:sz w:val="32"/>
          <w:szCs w:val="32"/>
          <w:shd w:val="clear" w:fill="FFFFFF"/>
          <w:lang w:val="en-US" w:eastAsia="zh-CN" w:bidi="ar"/>
        </w:rPr>
        <w:t>00万元，单位自筹资金不低于总投资的</w:t>
      </w:r>
      <w:r>
        <w:rPr>
          <w:rFonts w:hint="eastAsia" w:ascii="仿宋_GB2312" w:hAnsi="宋体" w:eastAsia="仿宋_GB2312" w:cs="仿宋_GB2312"/>
          <w:b w:val="0"/>
          <w:i w:val="0"/>
          <w:caps w:val="0"/>
          <w:color w:val="000000"/>
          <w:spacing w:val="0"/>
          <w:kern w:val="0"/>
          <w:sz w:val="32"/>
          <w:szCs w:val="32"/>
          <w:shd w:val="clear" w:fill="FFFFFF"/>
          <w:lang w:val="en-US" w:eastAsia="zh-CN" w:bidi="ar"/>
        </w:rPr>
        <w:t>8</w:t>
      </w:r>
      <w:r>
        <w:rPr>
          <w:rFonts w:hint="default" w:ascii="仿宋_GB2312" w:hAnsi="宋体" w:eastAsia="仿宋_GB2312" w:cs="仿宋_GB2312"/>
          <w:b w:val="0"/>
          <w:i w:val="0"/>
          <w:caps w:val="0"/>
          <w:color w:val="000000"/>
          <w:spacing w:val="0"/>
          <w:kern w:val="0"/>
          <w:sz w:val="32"/>
          <w:szCs w:val="32"/>
          <w:shd w:val="clear" w:fill="FFFFFF"/>
          <w:lang w:val="en-US" w:eastAsia="zh-CN" w:bidi="ar"/>
        </w:rPr>
        <w:t>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5、项目具有自主知识产权且无知识产权争议、技术含量高、创新性强、成熟度高，处于国内先进以上水平；产业带动性强，经济效益和社会效益显著，可形成具有较大规模和较强竞争力的新兴产业或高新技术产品群</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四、申报材料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申请企业应认真编写滕州市自主创新及成果转化专项申报申报书，主要有：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1、《滕州市自主创新及成果转化专项申报表》。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2、有关附件。包括：项目相关证明文件、辅助补充材料和实施本项目直接相关的证明文件。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493"/>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3、--企业上年度审计报告（包括资产负债表、损益表）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五、申报方式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《滕州市自主创新重大专项计划项目申报书》要严格按规定格式打印，注明申报类别、年度，连同相关附件合订成册，一式两份并加盖企业公章后上报，同时上报电子版。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上报地点：市科技局综合室（政务中心</w:t>
      </w:r>
      <w:r>
        <w:rPr>
          <w:rFonts w:hint="eastAsia" w:ascii="仿宋_GB2312" w:hAnsi="宋体" w:eastAsia="仿宋_GB2312" w:cs="仿宋_GB2312"/>
          <w:b w:val="0"/>
          <w:i w:val="0"/>
          <w:caps w:val="0"/>
          <w:color w:val="000000"/>
          <w:spacing w:val="0"/>
          <w:kern w:val="0"/>
          <w:sz w:val="32"/>
          <w:szCs w:val="32"/>
          <w:shd w:val="clear" w:fill="FFFFFF"/>
          <w:lang w:val="en-US" w:eastAsia="zh-CN" w:bidi="ar"/>
        </w:rPr>
        <w:t>C0507</w:t>
      </w:r>
      <w:r>
        <w:rPr>
          <w:rFonts w:hint="default" w:ascii="仿宋_GB2312" w:hAnsi="宋体" w:eastAsia="仿宋_GB2312" w:cs="仿宋_GB2312"/>
          <w:b w:val="0"/>
          <w:i w:val="0"/>
          <w:caps w:val="0"/>
          <w:color w:val="000000"/>
          <w:spacing w:val="0"/>
          <w:kern w:val="0"/>
          <w:sz w:val="32"/>
          <w:szCs w:val="32"/>
          <w:shd w:val="clear" w:fill="FFFFFF"/>
          <w:lang w:val="en-US" w:eastAsia="zh-CN" w:bidi="ar"/>
        </w:rPr>
        <w:t>房间）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联系人：</w:t>
      </w:r>
      <w:r>
        <w:rPr>
          <w:rFonts w:hint="eastAsia" w:ascii="仿宋_GB2312" w:hAnsi="宋体" w:eastAsia="仿宋_GB2312" w:cs="仿宋_GB2312"/>
          <w:b w:val="0"/>
          <w:i w:val="0"/>
          <w:caps w:val="0"/>
          <w:color w:val="000000"/>
          <w:spacing w:val="0"/>
          <w:kern w:val="0"/>
          <w:sz w:val="32"/>
          <w:szCs w:val="32"/>
          <w:shd w:val="clear" w:fill="FFFFFF"/>
          <w:lang w:val="en-US" w:eastAsia="zh-CN" w:bidi="ar"/>
        </w:rPr>
        <w:t xml:space="preserve">刘尚玉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lang w:val="en-US"/>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联系电话：5888</w:t>
      </w:r>
      <w:r>
        <w:rPr>
          <w:rFonts w:hint="eastAsia" w:ascii="仿宋_GB2312" w:hAnsi="宋体" w:eastAsia="仿宋_GB2312" w:cs="仿宋_GB2312"/>
          <w:b w:val="0"/>
          <w:i w:val="0"/>
          <w:caps w:val="0"/>
          <w:color w:val="000000"/>
          <w:spacing w:val="0"/>
          <w:kern w:val="0"/>
          <w:sz w:val="32"/>
          <w:szCs w:val="32"/>
          <w:shd w:val="clear" w:fill="FFFFFF"/>
          <w:lang w:val="en-US" w:eastAsia="zh-CN" w:bidi="ar"/>
        </w:rPr>
        <w:t>616   13562246457</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电子邮箱：</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begin"/>
      </w:r>
      <w:r>
        <w:rPr>
          <w:rFonts w:hint="eastAsia" w:ascii="仿宋_GB2312" w:hAnsi="宋体" w:eastAsia="仿宋_GB2312" w:cs="仿宋_GB2312"/>
          <w:b w:val="0"/>
          <w:i w:val="0"/>
          <w:caps w:val="0"/>
          <w:color w:val="000000"/>
          <w:spacing w:val="0"/>
          <w:kern w:val="0"/>
          <w:sz w:val="32"/>
          <w:szCs w:val="32"/>
          <w:shd w:val="clear" w:fill="FFFFFF"/>
          <w:lang w:val="en-US" w:eastAsia="zh-CN" w:bidi="ar"/>
        </w:rPr>
        <w:instrText xml:space="preserve"> HYPERLINK "mailto:tzkjzh@163.com" </w:instrTex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separate"/>
      </w:r>
      <w:r>
        <w:rPr>
          <w:rFonts w:hint="default" w:ascii="仿宋_GB2312" w:hAnsi="宋体" w:eastAsia="仿宋_GB2312" w:cs="仿宋_GB2312"/>
          <w:b w:val="0"/>
          <w:i w:val="0"/>
          <w:caps w:val="0"/>
          <w:color w:val="000000"/>
          <w:spacing w:val="0"/>
          <w:kern w:val="0"/>
          <w:sz w:val="32"/>
          <w:szCs w:val="32"/>
          <w:shd w:val="clear" w:fill="FFFFFF"/>
          <w:lang w:val="en-US" w:eastAsia="zh-CN" w:bidi="ar"/>
        </w:rPr>
        <w:t>tzkjzh</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163.com</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《滕州市产学研合作专项计划》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一、计划概述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产学研合作专项旨在全面深化我市企业与高校、科研机构和国外知名企业等开展交流合作，有效聚集国内外创新资源，合力解决制约滕州经济社会发展过程中的重大、核心和关键技术问题，形成风险共担、互惠互利、优势互补、共同发展的合作机制，持续提升我市科技创新能力，加快经济发展方式转变，实现经济社会的科学发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二、支持范围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1、滕州市重点支持领域的项目；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2、与高校、科研院所、国外知名企业进行产学研合作的项目。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3、资源节约型、环保型、替代进口型和资源综合利用技术或工艺项目</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三、申报条件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产学研合作项目的实施应以企业为主体，实施项目的企业应具备以下条件：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1、必须是市内注册的、具有独立法人资格的企业；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2、具有较强的科技创新能力，与高校、科研院所和国外知名企业等有三年以上的合作关系；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3、企业经营状况和财务状况良好，具有实施项目的资金能力、人才条件、技术装备和产业化基础。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产学研合作项目应符合以下条件：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1、项目符合当年滕州市产学研合作专项支持范围；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2、项目应是与高校、科研院所、国外知名企业</w:t>
      </w:r>
      <w:r>
        <w:rPr>
          <w:rFonts w:hint="eastAsia" w:ascii="宋体" w:hAnsi="宋体" w:eastAsia="宋体" w:cs="宋体"/>
          <w:b w:val="0"/>
          <w:i w:val="0"/>
          <w:caps w:val="0"/>
          <w:color w:val="000000"/>
          <w:spacing w:val="0"/>
          <w:kern w:val="0"/>
          <w:sz w:val="32"/>
          <w:szCs w:val="32"/>
          <w:shd w:val="clear" w:fill="FFFFFF"/>
          <w:lang w:val="en-US" w:eastAsia="zh-CN" w:bidi="ar"/>
        </w:rPr>
        <w:t>等</w:t>
      </w:r>
      <w:r>
        <w:rPr>
          <w:rFonts w:hint="default" w:ascii="仿宋_GB2312" w:hAnsi="宋体" w:eastAsia="仿宋_GB2312" w:cs="仿宋_GB2312"/>
          <w:b w:val="0"/>
          <w:i w:val="0"/>
          <w:caps w:val="0"/>
          <w:color w:val="000000"/>
          <w:spacing w:val="0"/>
          <w:kern w:val="0"/>
          <w:sz w:val="32"/>
          <w:szCs w:val="32"/>
          <w:shd w:val="clear" w:fill="FFFFFF"/>
          <w:lang w:val="en-US" w:eastAsia="zh-CN" w:bidi="ar"/>
        </w:rPr>
        <w:t>进行产学研合作的项目；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3、项目技术成熟可靠，与企业现有产业紧密关联，实施周期在两年左右，通过项目实施可以进一步提升产品技术、工艺水平，或实现产品的更新换代；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4、项目实施主体与合作单位分工明确合理，并签订合法有效的合作协议、技术服务合同。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四、申报材料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申请企业应认真编写滕州市产学研合作专项计划申报材料，主要内容有：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1、《滕州市产学研合作项目申报书》；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有关附件。主要包括：企业营业执照、项目投资中自筹资金银行证明材料、上年度企业财务审计报告、申报前一个月的企业会计报表、项目合作协议书、授权专利或已公开的专利申请公告说明书、依托项目及环境评价报告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五、申报方式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《申报书》需装订成册，一式两份并加盖企业公章后上报，同时上报电子版。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上报地点：市科技局</w:t>
      </w:r>
      <w:r>
        <w:rPr>
          <w:rFonts w:hint="eastAsia" w:ascii="仿宋_GB2312" w:hAnsi="宋体" w:eastAsia="仿宋_GB2312" w:cs="仿宋_GB2312"/>
          <w:b w:val="0"/>
          <w:i w:val="0"/>
          <w:caps w:val="0"/>
          <w:color w:val="000000"/>
          <w:spacing w:val="0"/>
          <w:kern w:val="0"/>
          <w:sz w:val="32"/>
          <w:szCs w:val="32"/>
          <w:shd w:val="clear" w:fill="FFFFFF"/>
          <w:lang w:val="en-US" w:eastAsia="zh-CN" w:bidi="ar"/>
        </w:rPr>
        <w:t>合作室</w:t>
      </w:r>
      <w:r>
        <w:rPr>
          <w:rFonts w:hint="default" w:ascii="仿宋_GB2312" w:hAnsi="宋体" w:eastAsia="仿宋_GB2312" w:cs="仿宋_GB2312"/>
          <w:b w:val="0"/>
          <w:i w:val="0"/>
          <w:caps w:val="0"/>
          <w:color w:val="000000"/>
          <w:spacing w:val="0"/>
          <w:kern w:val="0"/>
          <w:sz w:val="32"/>
          <w:szCs w:val="32"/>
          <w:shd w:val="clear" w:fill="FFFFFF"/>
          <w:lang w:val="en-US" w:eastAsia="zh-CN" w:bidi="ar"/>
        </w:rPr>
        <w:t>（政务中心</w:t>
      </w:r>
      <w:r>
        <w:rPr>
          <w:rFonts w:hint="eastAsia" w:ascii="仿宋_GB2312" w:hAnsi="宋体" w:eastAsia="仿宋_GB2312" w:cs="仿宋_GB2312"/>
          <w:b w:val="0"/>
          <w:i w:val="0"/>
          <w:caps w:val="0"/>
          <w:color w:val="000000"/>
          <w:spacing w:val="0"/>
          <w:kern w:val="0"/>
          <w:sz w:val="32"/>
          <w:szCs w:val="32"/>
          <w:shd w:val="clear" w:fill="FFFFFF"/>
          <w:lang w:val="en-US" w:eastAsia="zh-CN" w:bidi="ar"/>
        </w:rPr>
        <w:t>A0425</w:t>
      </w:r>
      <w:r>
        <w:rPr>
          <w:rFonts w:hint="default" w:ascii="仿宋_GB2312" w:hAnsi="宋体" w:eastAsia="仿宋_GB2312" w:cs="仿宋_GB2312"/>
          <w:b w:val="0"/>
          <w:i w:val="0"/>
          <w:caps w:val="0"/>
          <w:color w:val="000000"/>
          <w:spacing w:val="0"/>
          <w:kern w:val="0"/>
          <w:sz w:val="32"/>
          <w:szCs w:val="32"/>
          <w:shd w:val="clear" w:fill="FFFFFF"/>
          <w:lang w:val="en-US" w:eastAsia="zh-CN" w:bidi="ar"/>
        </w:rPr>
        <w:t>房间）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联系人：</w:t>
      </w:r>
      <w:r>
        <w:rPr>
          <w:rFonts w:hint="eastAsia" w:ascii="仿宋_GB2312" w:hAnsi="宋体" w:eastAsia="仿宋_GB2312" w:cs="仿宋_GB2312"/>
          <w:b w:val="0"/>
          <w:i w:val="0"/>
          <w:caps w:val="0"/>
          <w:color w:val="000000"/>
          <w:spacing w:val="0"/>
          <w:kern w:val="0"/>
          <w:sz w:val="32"/>
          <w:szCs w:val="32"/>
          <w:shd w:val="clear" w:fill="FFFFFF"/>
          <w:lang w:val="en-US" w:eastAsia="zh-CN" w:bidi="ar"/>
        </w:rPr>
        <w:t xml:space="preserve">李勇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lang w:val="en-US"/>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联系电话：</w:t>
      </w:r>
      <w:r>
        <w:rPr>
          <w:rFonts w:hint="eastAsia" w:ascii="仿宋_GB2312" w:hAnsi="宋体" w:eastAsia="仿宋_GB2312" w:cs="仿宋_GB2312"/>
          <w:b w:val="0"/>
          <w:i w:val="0"/>
          <w:caps w:val="0"/>
          <w:color w:val="000000"/>
          <w:spacing w:val="0"/>
          <w:kern w:val="0"/>
          <w:sz w:val="32"/>
          <w:szCs w:val="32"/>
          <w:shd w:val="clear" w:fill="FFFFFF"/>
          <w:lang w:val="en-US" w:eastAsia="zh-CN" w:bidi="ar"/>
        </w:rPr>
        <w:t>5888219</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电子邮箱：</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begin"/>
      </w:r>
      <w:r>
        <w:rPr>
          <w:rFonts w:hint="eastAsia" w:ascii="仿宋_GB2312" w:hAnsi="宋体" w:eastAsia="仿宋_GB2312" w:cs="仿宋_GB2312"/>
          <w:b w:val="0"/>
          <w:i w:val="0"/>
          <w:caps w:val="0"/>
          <w:color w:val="000000"/>
          <w:spacing w:val="0"/>
          <w:kern w:val="0"/>
          <w:sz w:val="32"/>
          <w:szCs w:val="32"/>
          <w:shd w:val="clear" w:fill="FFFFFF"/>
          <w:lang w:val="en-US" w:eastAsia="zh-CN" w:bidi="ar"/>
        </w:rPr>
        <w:instrText xml:space="preserve"> HYPERLINK "mailto:tzkjcgk" </w:instrTex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separate"/>
      </w:r>
      <w:r>
        <w:rPr>
          <w:rFonts w:hint="default" w:ascii="仿宋_GB2312" w:hAnsi="宋体" w:eastAsia="仿宋_GB2312" w:cs="仿宋_GB2312"/>
          <w:b w:val="0"/>
          <w:i w:val="0"/>
          <w:caps w:val="0"/>
          <w:color w:val="000000"/>
          <w:spacing w:val="0"/>
          <w:kern w:val="0"/>
          <w:sz w:val="32"/>
          <w:szCs w:val="32"/>
          <w:shd w:val="clear" w:fill="FFFFFF"/>
          <w:lang w:val="en-US" w:eastAsia="zh-CN" w:bidi="ar"/>
        </w:rPr>
        <w:t>tzkj</w:t>
      </w:r>
      <w:r>
        <w:rPr>
          <w:rFonts w:hint="eastAsia" w:ascii="仿宋_GB2312" w:hAnsi="宋体" w:eastAsia="仿宋_GB2312" w:cs="仿宋_GB2312"/>
          <w:b w:val="0"/>
          <w:i w:val="0"/>
          <w:caps w:val="0"/>
          <w:color w:val="000000"/>
          <w:spacing w:val="0"/>
          <w:kern w:val="0"/>
          <w:sz w:val="32"/>
          <w:szCs w:val="32"/>
          <w:shd w:val="clear" w:fill="FFFFFF"/>
          <w:lang w:val="en-US" w:eastAsia="zh-CN" w:bidi="ar"/>
        </w:rPr>
        <w:t>jhzs</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end"/>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begin"/>
      </w:r>
      <w:r>
        <w:rPr>
          <w:rFonts w:hint="eastAsia" w:ascii="仿宋_GB2312" w:hAnsi="宋体" w:eastAsia="仿宋_GB2312" w:cs="仿宋_GB2312"/>
          <w:b w:val="0"/>
          <w:i w:val="0"/>
          <w:caps w:val="0"/>
          <w:color w:val="000000"/>
          <w:spacing w:val="0"/>
          <w:kern w:val="0"/>
          <w:sz w:val="32"/>
          <w:szCs w:val="32"/>
          <w:shd w:val="clear" w:fill="FFFFFF"/>
          <w:lang w:val="en-US" w:eastAsia="zh-CN" w:bidi="ar"/>
        </w:rPr>
        <w:instrText xml:space="preserve"> HYPERLINK "mailto:tzkjzh@163.com" </w:instrTex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separate"/>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163.com</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《滕州市科技型企业培育计划》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一、计划概述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科技型企业培育计划主要用于扶持和引导科技型企业的技术创新活动，促进科技成果的转化，培育一批特色鲜明、成长性较强的科技型企业。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计划项目一般采用无偿资助的支持方式。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二、支持范围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1、符合国家产业、技术政策，技术含量高，创新性较强，知识产权清晰，技术处于国内先进及以上水平；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2、属自主研发项目，具有自主知识产权；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3、产品或服务有明确的市场需求和较强的市场竞争力，可以产生较好的经济效益和社会效益；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4、重点支持我市主导产业和战略性新兴产业项目。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三、申报条件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1、申请支持的企业应具备以下条件：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（1）主要从事高新技术产品的研究、开发、生产或服务，且申报的项目必须在其企业法人营业执照规定的经营范围内；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（2）管理团队有较强的市场开拓能力和较高的经营管理水平，并有持续创新的意识；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（3）从事研究开发的科技人员占职工总数的比例10%以上；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（4）有良好的经营业绩，资产负债率合理。每年用于研究开发的经费不低于当年营业收入的3%（当年新注册的企业不受此限制）；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（5）有健全的财务管理制度和合格的财务管理人员；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（6）企业须由中方控股，但由具有外国身份的留学人员个人控股的企业除外，须提供留学身份证明。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2、申报项目应具备以下条件：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（1）项目产品、技术处于研究、开发及中试阶段；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（2）目前尚未形成大的销售规模；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（3）项目资金来源确定，投资结构合理；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（4）在项目计划新增投资中，企业必须有与所申请创新资金等额以上的自有资金匹配。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（5）项目执行期为一年，项目计划实现的技术、经济指标应按满两年进行测算（执行期从项目申报之日起计）。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四、申报材料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申请企业应认真编写滕州市科技型企业培育计划申报材料，主要内容有：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1、《滕州市科技型企业培育计划项目申报书》（见附件2）。</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2、项目可行性报告。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3、有关附件。主要包括：企业法人营业执照、组织机构代码证、税务登记证、专利证书、检验报告、用户报告、科技成果鉴定证书、科技查新报告、外观图片、环保证明、高新技术企业证书、相关荣誉证书等。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五、申报方式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《申报书》需装订成册，一式两份并加盖企业公章后上报。同时上报电子版。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上报地点：市科技局高新室（政务中心A0423房间）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 系 人：</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陈春雨</w:t>
      </w:r>
      <w:r>
        <w:rPr>
          <w:rFonts w:ascii="Calibri" w:hAnsi="Calibri" w:eastAsia="仿宋_GB2312" w:cs="Calibri"/>
          <w:b w:val="0"/>
          <w:i w:val="0"/>
          <w:caps w:val="0"/>
          <w:color w:val="000000"/>
          <w:spacing w:val="0"/>
          <w:kern w:val="0"/>
          <w:sz w:val="32"/>
          <w:szCs w:val="32"/>
          <w:shd w:val="clear" w:fill="FFFFFF"/>
          <w:lang w:val="en-US" w:eastAsia="zh-CN" w:bidi="ar"/>
        </w:rPr>
        <w:t>  </w:t>
      </w:r>
      <w:r>
        <w:rPr>
          <w:rFonts w:hint="default" w:ascii="仿宋_GB2312" w:hAnsi="宋体" w:eastAsia="仿宋_GB2312" w:cs="仿宋_GB2312"/>
          <w:b w:val="0"/>
          <w:i w:val="0"/>
          <w:caps w:val="0"/>
          <w:color w:val="000000"/>
          <w:spacing w:val="0"/>
          <w:kern w:val="0"/>
          <w:sz w:val="32"/>
          <w:szCs w:val="32"/>
          <w:shd w:val="clear" w:fill="FFFFFF"/>
          <w:lang w:val="en-US" w:eastAsia="zh-CN" w:bidi="ar"/>
        </w:rPr>
        <w:t>王德健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联系电话：5888218</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电子邮箱：</w:t>
      </w:r>
      <w:r>
        <w:rPr>
          <w:rFonts w:hint="eastAsia" w:ascii="宋体" w:hAnsi="宋体" w:eastAsia="宋体" w:cs="宋体"/>
          <w:b w:val="0"/>
          <w:i w:val="0"/>
          <w:caps w:val="0"/>
          <w:color w:val="0066CC"/>
          <w:spacing w:val="0"/>
          <w:kern w:val="0"/>
          <w:sz w:val="32"/>
          <w:szCs w:val="32"/>
          <w:u w:val="none"/>
          <w:shd w:val="clear" w:fill="FFFFFF"/>
          <w:lang w:val="en-US" w:eastAsia="zh-CN" w:bidi="ar"/>
        </w:rPr>
        <w:fldChar w:fldCharType="begin"/>
      </w:r>
      <w:r>
        <w:rPr>
          <w:rFonts w:hint="eastAsia" w:ascii="宋体" w:hAnsi="宋体" w:eastAsia="宋体" w:cs="宋体"/>
          <w:b w:val="0"/>
          <w:i w:val="0"/>
          <w:caps w:val="0"/>
          <w:color w:val="0066CC"/>
          <w:spacing w:val="0"/>
          <w:kern w:val="0"/>
          <w:sz w:val="32"/>
          <w:szCs w:val="32"/>
          <w:u w:val="none"/>
          <w:shd w:val="clear" w:fill="FFFFFF"/>
          <w:lang w:val="en-US" w:eastAsia="zh-CN" w:bidi="ar"/>
        </w:rPr>
        <w:instrText xml:space="preserve"> HYPERLINK "mailto:tzkjjgxs@163.com" </w:instrText>
      </w:r>
      <w:r>
        <w:rPr>
          <w:rFonts w:hint="eastAsia" w:ascii="宋体" w:hAnsi="宋体" w:eastAsia="宋体" w:cs="宋体"/>
          <w:b w:val="0"/>
          <w:i w:val="0"/>
          <w:caps w:val="0"/>
          <w:color w:val="0066CC"/>
          <w:spacing w:val="0"/>
          <w:kern w:val="0"/>
          <w:sz w:val="32"/>
          <w:szCs w:val="32"/>
          <w:u w:val="none"/>
          <w:shd w:val="clear" w:fill="FFFFFF"/>
          <w:lang w:val="en-US" w:eastAsia="zh-CN" w:bidi="ar"/>
        </w:rPr>
        <w:fldChar w:fldCharType="separate"/>
      </w:r>
      <w:r>
        <w:rPr>
          <w:rStyle w:val="5"/>
          <w:rFonts w:hint="default" w:ascii="仿宋_GB2312" w:hAnsi="宋体" w:eastAsia="仿宋_GB2312" w:cs="仿宋_GB2312"/>
          <w:b w:val="0"/>
          <w:i w:val="0"/>
          <w:caps w:val="0"/>
          <w:color w:val="0066CC"/>
          <w:spacing w:val="0"/>
          <w:sz w:val="32"/>
          <w:szCs w:val="32"/>
          <w:u w:val="none"/>
          <w:shd w:val="clear" w:fill="FFFFFF"/>
        </w:rPr>
        <w:t>tzkjjgxs@163.com</w:t>
      </w:r>
      <w:r>
        <w:rPr>
          <w:rFonts w:hint="eastAsia" w:ascii="宋体" w:hAnsi="宋体" w:eastAsia="宋体" w:cs="宋体"/>
          <w:b w:val="0"/>
          <w:i w:val="0"/>
          <w:caps w:val="0"/>
          <w:color w:val="0066CC"/>
          <w:spacing w:val="0"/>
          <w:kern w:val="0"/>
          <w:sz w:val="32"/>
          <w:szCs w:val="32"/>
          <w:u w:val="none"/>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outlineLvl w:val="9"/>
        <w:rPr>
          <w:rFonts w:hint="eastAsia" w:ascii="宋体" w:hAnsi="宋体" w:eastAsia="宋体" w:cs="宋体"/>
          <w:b w:val="0"/>
          <w:i w:val="0"/>
          <w:caps w:val="0"/>
          <w:color w:val="000000"/>
          <w:spacing w:val="0"/>
          <w:kern w:val="0"/>
          <w:sz w:val="32"/>
          <w:szCs w:val="32"/>
          <w:shd w:val="clear" w:fill="FFFFFF"/>
          <w:lang w:val="en-US" w:eastAsia="zh-CN" w:bidi="ar"/>
        </w:rPr>
      </w:pPr>
      <w:r>
        <w:rPr>
          <w:rFonts w:hint="default" w:ascii="Times New Roman" w:hAnsi="Times New Roman" w:eastAsia="宋体" w:cs="Times New Roman"/>
          <w:b w:val="0"/>
          <w:i w:val="0"/>
          <w:caps w:val="0"/>
          <w:color w:val="000000"/>
          <w:spacing w:val="0"/>
          <w:kern w:val="0"/>
          <w:sz w:val="32"/>
          <w:szCs w:val="32"/>
          <w:shd w:val="clear" w:fill="FFFFFF"/>
          <w:lang w:val="en-US" w:eastAsia="zh-CN" w:bidi="ar"/>
        </w:rPr>
        <w:t> </w:t>
      </w:r>
      <w:r>
        <w:rPr>
          <w:rFonts w:hint="eastAsia" w:ascii="宋体" w:hAnsi="宋体" w:eastAsia="宋体" w:cs="宋体"/>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outlineLvl w:val="9"/>
        <w:rPr>
          <w:rFonts w:hint="eastAsia" w:ascii="宋体" w:hAnsi="宋体" w:eastAsia="宋体" w:cs="宋体"/>
          <w:b w:val="0"/>
          <w:i w:val="0"/>
          <w:caps w:val="0"/>
          <w:color w:val="000000"/>
          <w:spacing w:val="0"/>
          <w:kern w:val="0"/>
          <w:sz w:val="32"/>
          <w:szCs w:val="32"/>
          <w:shd w:val="clear" w:fill="FFFFFF"/>
          <w:lang w:val="en-US" w:eastAsia="zh-CN" w:bidi="ar"/>
        </w:rPr>
      </w:pPr>
      <w:r>
        <w:rPr>
          <w:rFonts w:hint="eastAsia" w:ascii="宋体" w:hAnsi="宋体" w:eastAsia="宋体" w:cs="宋体"/>
          <w:b w:val="0"/>
          <w:i w:val="0"/>
          <w:caps w:val="0"/>
          <w:color w:val="000000"/>
          <w:spacing w:val="0"/>
          <w:kern w:val="0"/>
          <w:sz w:val="32"/>
          <w:szCs w:val="32"/>
          <w:shd w:val="clear" w:fill="FFFFFF"/>
          <w:lang w:val="en-US" w:eastAsia="zh-CN" w:bidi="ar"/>
        </w:rPr>
        <w:br w:type="page"/>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《滕州市专利技术引进与转化计划》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0"/>
        <w:jc w:val="center"/>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一、计划概述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为鼓励发明人实施专利技术产业化的积极性，提高我市知识产权产业化进程，增强企业的技术创新和市场竞争能力，促进高新技术产业的可持续发展，推动科技进步、经济增长和社会发展,特设立滕州市专利技术引进与转化项目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二、支持范围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1、符合国家产业、技术政策，技术含量高，创新性较强，知识产权清晰，技术处于国内先进及以上水平；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2、支持发明专利、实用新型专利产业化；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3、产品有明确的市场需求和较强的市场竞争力，可以产生较好的经济效益和社会效益；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4、重点支持我市</w:t>
      </w:r>
      <w:r>
        <w:rPr>
          <w:rFonts w:hint="eastAsia" w:ascii="仿宋_GB2312" w:hAnsi="宋体" w:eastAsia="仿宋_GB2312" w:cs="仿宋_GB2312"/>
          <w:b w:val="0"/>
          <w:i w:val="0"/>
          <w:caps w:val="0"/>
          <w:color w:val="000000"/>
          <w:spacing w:val="0"/>
          <w:kern w:val="0"/>
          <w:sz w:val="32"/>
          <w:szCs w:val="32"/>
          <w:shd w:val="clear" w:fill="FFFFFF"/>
          <w:lang w:val="en-US" w:eastAsia="zh-CN" w:bidi="ar"/>
        </w:rPr>
        <w:t>发明专利的引进与转化</w:t>
      </w:r>
      <w:r>
        <w:rPr>
          <w:rFonts w:hint="default" w:ascii="仿宋_GB2312" w:hAnsi="宋体" w:eastAsia="仿宋_GB2312" w:cs="仿宋_GB2312"/>
          <w:b w:val="0"/>
          <w:i w:val="0"/>
          <w:caps w:val="0"/>
          <w:color w:val="000000"/>
          <w:spacing w:val="0"/>
          <w:kern w:val="0"/>
          <w:sz w:val="32"/>
          <w:szCs w:val="32"/>
          <w:shd w:val="clear" w:fill="FFFFFF"/>
          <w:lang w:val="en-US" w:eastAsia="zh-CN" w:bidi="ar"/>
        </w:rPr>
        <w:t>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三、申报条件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2"/>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i w:val="0"/>
          <w:caps w:val="0"/>
          <w:color w:val="000000"/>
          <w:spacing w:val="0"/>
          <w:kern w:val="0"/>
          <w:sz w:val="32"/>
          <w:szCs w:val="32"/>
          <w:shd w:val="clear" w:fill="FFFFFF"/>
          <w:lang w:val="en-US" w:eastAsia="zh-CN" w:bidi="ar"/>
        </w:rPr>
        <w:t>1、申请支持的企业应具备以下条件：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（1）在本市注册、具有独立法人资格的企事业单位；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（2）申报单位是专利项目的产权拥有者或合法实施者；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（3）具有较强的研发能力和具备产业化所需的基本物质条件；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（4）建立了知识产权管理制度，设立了知识产权管理机构；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（5）有严格的财务管理制度、健全的财务管理机构和合格的财务管理人员。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2、申报项目应具备以下条件：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（1）符合国家产业、技术政策，技术含量高，创新性较强，技术处于国内先进水平或以上；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（2）申报</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项目</w:t>
      </w:r>
      <w:r>
        <w:rPr>
          <w:rFonts w:hint="default" w:ascii="仿宋_GB2312" w:hAnsi="宋体" w:eastAsia="仿宋_GB2312" w:cs="仿宋_GB2312"/>
          <w:b w:val="0"/>
          <w:i w:val="0"/>
          <w:caps w:val="0"/>
          <w:color w:val="000000"/>
          <w:spacing w:val="0"/>
          <w:kern w:val="0"/>
          <w:sz w:val="32"/>
          <w:szCs w:val="32"/>
          <w:shd w:val="clear" w:fill="FFFFFF"/>
          <w:lang w:val="en-US" w:eastAsia="zh-CN" w:bidi="ar"/>
        </w:rPr>
        <w:t>必须具有已经授权并维持有效的发明或实用新型专利，并且无相关知识产权纠纷。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（3）专利项目具有可以预期的应用前景和经济、社会效益，市场前景好，能形成产业规模；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（4）专利项目实施地必须在本市。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四、申报材料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《滕州市专利技术产业化示范项目申报书》；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企业法人营业执照或事业单位机构代码证（复印件加盖单位公章）；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专利证书复印件（原件核对）；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实施单位是专利项目的被许可方或受让方的，必须提供专利技术许可合同或转让合同的复印件；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5</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属国家专卖专控及特殊行业的，须附相关主管部门出具的批准证明；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6</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其他材料。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五、申报方式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《申报书》需装订成册，一式两份并加盖企业公章后上报，同时上报电子版。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上报地点：市科技局专利室（政务中心C0509房间）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联系人：王其美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联系电话：0632-5888618</w:t>
      </w:r>
      <w:r>
        <w:rPr>
          <w:rFonts w:hint="eastAsia" w:ascii="宋体" w:hAnsi="宋体" w:eastAsia="宋体" w:cs="宋体"/>
          <w:b w:val="0"/>
          <w:i w:val="0"/>
          <w:caps w:val="0"/>
          <w:color w:val="000000"/>
          <w:spacing w:val="0"/>
          <w:kern w:val="0"/>
          <w:sz w:val="32"/>
          <w:szCs w:val="32"/>
          <w:shd w:val="clear" w:fill="FFFFFF"/>
          <w:lang w:val="en-US" w:eastAsia="zh-CN" w:bidi="ar"/>
        </w:rPr>
        <w:t>  </w:t>
      </w:r>
      <w:r>
        <w:rPr>
          <w:rFonts w:hint="default" w:ascii="仿宋_GB2312" w:hAnsi="宋体" w:eastAsia="仿宋_GB2312" w:cs="仿宋_GB2312"/>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4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电子邮箱：</w:t>
      </w:r>
      <w:r>
        <w:rPr>
          <w:rFonts w:hint="eastAsia" w:ascii="宋体" w:hAnsi="宋体" w:eastAsia="宋体" w:cs="宋体"/>
          <w:b w:val="0"/>
          <w:i w:val="0"/>
          <w:caps w:val="0"/>
          <w:color w:val="0066CC"/>
          <w:spacing w:val="0"/>
          <w:kern w:val="0"/>
          <w:sz w:val="32"/>
          <w:szCs w:val="32"/>
          <w:u w:val="none"/>
          <w:shd w:val="clear" w:fill="FFFFFF"/>
          <w:lang w:val="en-US" w:eastAsia="zh-CN" w:bidi="ar"/>
        </w:rPr>
        <w:fldChar w:fldCharType="begin"/>
      </w:r>
      <w:r>
        <w:rPr>
          <w:rFonts w:hint="eastAsia" w:ascii="宋体" w:hAnsi="宋体" w:eastAsia="宋体" w:cs="宋体"/>
          <w:b w:val="0"/>
          <w:i w:val="0"/>
          <w:caps w:val="0"/>
          <w:color w:val="0066CC"/>
          <w:spacing w:val="0"/>
          <w:kern w:val="0"/>
          <w:sz w:val="32"/>
          <w:szCs w:val="32"/>
          <w:u w:val="none"/>
          <w:shd w:val="clear" w:fill="FFFFFF"/>
          <w:lang w:val="en-US" w:eastAsia="zh-CN" w:bidi="ar"/>
        </w:rPr>
        <w:instrText xml:space="preserve"> HYPERLINK "mailto:zkksdtz218@163.com" </w:instrText>
      </w:r>
      <w:r>
        <w:rPr>
          <w:rFonts w:hint="eastAsia" w:ascii="宋体" w:hAnsi="宋体" w:eastAsia="宋体" w:cs="宋体"/>
          <w:b w:val="0"/>
          <w:i w:val="0"/>
          <w:caps w:val="0"/>
          <w:color w:val="0066CC"/>
          <w:spacing w:val="0"/>
          <w:kern w:val="0"/>
          <w:sz w:val="32"/>
          <w:szCs w:val="32"/>
          <w:u w:val="none"/>
          <w:shd w:val="clear" w:fill="FFFFFF"/>
          <w:lang w:val="en-US" w:eastAsia="zh-CN" w:bidi="ar"/>
        </w:rPr>
        <w:fldChar w:fldCharType="separate"/>
      </w:r>
      <w:r>
        <w:rPr>
          <w:rFonts w:hint="eastAsia" w:ascii="宋体" w:hAnsi="宋体" w:eastAsia="宋体" w:cs="宋体"/>
          <w:b w:val="0"/>
          <w:i w:val="0"/>
          <w:caps w:val="0"/>
          <w:color w:val="0066CC"/>
          <w:spacing w:val="0"/>
          <w:kern w:val="0"/>
          <w:sz w:val="32"/>
          <w:szCs w:val="32"/>
          <w:u w:val="none"/>
          <w:shd w:val="clear" w:fill="FFFFFF"/>
          <w:lang w:val="en-US" w:eastAsia="zh-CN" w:bidi="ar"/>
        </w:rPr>
        <w:t xml:space="preserve">  </w:t>
      </w:r>
      <w:r>
        <w:rPr>
          <w:rFonts w:hint="eastAsia" w:ascii="仿宋_GB2312" w:hAnsi="宋体" w:eastAsia="仿宋_GB2312" w:cs="仿宋_GB2312"/>
          <w:b w:val="0"/>
          <w:i w:val="0"/>
          <w:caps w:val="0"/>
          <w:color w:val="000000"/>
          <w:spacing w:val="0"/>
          <w:kern w:val="0"/>
          <w:sz w:val="32"/>
          <w:szCs w:val="32"/>
          <w:shd w:val="clear" w:fill="FFFFFF"/>
          <w:lang w:val="en-US" w:eastAsia="zh-CN" w:bidi="ar"/>
        </w:rPr>
        <w:t>tzkjzL@163.com</w:t>
      </w:r>
      <w:r>
        <w:rPr>
          <w:rFonts w:hint="eastAsia" w:ascii="宋体" w:hAnsi="宋体" w:eastAsia="宋体" w:cs="宋体"/>
          <w:b w:val="0"/>
          <w:i w:val="0"/>
          <w:caps w:val="0"/>
          <w:color w:val="0066CC"/>
          <w:spacing w:val="0"/>
          <w:kern w:val="0"/>
          <w:sz w:val="32"/>
          <w:szCs w:val="32"/>
          <w:u w:val="none"/>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jc w:val="center"/>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《滕州市软科学研究计划》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outlineLvl w:val="9"/>
        <w:rPr>
          <w:rFonts w:hint="eastAsia" w:ascii="宋体" w:hAnsi="宋体" w:eastAsia="宋体" w:cs="宋体"/>
          <w:b w:val="0"/>
          <w:i w:val="0"/>
          <w:caps w:val="0"/>
          <w:color w:val="000000"/>
          <w:spacing w:val="0"/>
          <w:sz w:val="32"/>
          <w:szCs w:val="32"/>
        </w:rPr>
      </w:pPr>
      <w:r>
        <w:rPr>
          <w:rFonts w:hint="default" w:ascii="楷体_GB2312" w:hAnsi="宋体" w:eastAsia="楷体_GB2312" w:cs="楷体_GB2312"/>
          <w:b w:val="0"/>
          <w:i w:val="0"/>
          <w:caps w:val="0"/>
          <w:color w:val="000000"/>
          <w:spacing w:val="0"/>
          <w:kern w:val="0"/>
          <w:sz w:val="32"/>
          <w:szCs w:val="32"/>
          <w:shd w:val="clear" w:fill="FFFFFF"/>
          <w:lang w:val="en-US" w:eastAsia="zh-CN" w:bidi="ar"/>
        </w:rPr>
        <w:t> </w:t>
      </w: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一、计划概述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软科学研究计划是围绕深入贯彻落实科学发展观和国家、省、市重大战略部署，针对我市科技、经济、社会发展的战略性、全局性、前瞻性重大问题，探索软科学理论和方法的前沿，以解决实际问题、推进决策应用为导向，组织的一类立足实践、面向决策的涉及多学科、多层次综合性研究计划。旨在为全市经济社会发展提供宏观咨询服务，为我市争当全省县域经济排头兵提供决策参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一般采用无偿资助的支持方式。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二、支持范围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重点支持创新驱动发展、经济结构调整、社会民生、社会管理、体制改革、区域协调发展、科技发展与改革的重点、热点和难点等领域，特别是对实施创新驱动发展战略和深化科技体制改革重大问题进行深入研究。并优先支持在上述领域系统掌握第一手资料，有数据、有分析、有可操作性决策建议的调查分析类等方面的软科学研究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三、申报条件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1、申请支持的单位应具有以下条件：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（1）项目申报单位应为滕州市内具有独立法人资格的学校、科研机构、行政事业单位和企业等。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（2）项目申请人及其研究团队应有与项目研究有关的工作经历或专业背景，并具备开展相关调研的条件和能力。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2、申报项目应具有以下条件：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（1）项目选题要以决策应用为导向，应提出具有创新性、针对性、应效性和可操作性的方案，并提出初步的对策与措施。申报项目和研究报告引用或提供的数据应以最新数据为主，并保证真实、权威。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（2）一个单位每年只能申报一个项目。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（3）有本计划在研项目的负责人不能申报本年度项目，一个项目负责人限报一个项目，参与申报的项目合计不得超过两项。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（4）近三年内有应结未结、暂缓暂停、强制中止和撤消项目等不良信用记录的单位和个人，不得申报本年度计划项目。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（5）所有立项项目在结题之前须至少递交相关论文、知识产权证明（专利、版权等）、应用证明、领导批示等证明材料中1项，否则，不予结题。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四、申报材料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申请单位应认真编写滕州市软科学研究申报书，主要内容有：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1、《滕州市软科学研究计划申请书》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2、有关附件：与申报项目相关的论文、荣誉证书以及能够证明申报单位良好研究基础的相关材料。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五、申报方式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《申报书》需装订成册，一式二份，加盖单位公章后上报。同时上报电子版。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上报地点：市科技局</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综合室</w:t>
      </w:r>
      <w:r>
        <w:rPr>
          <w:rFonts w:hint="default" w:ascii="仿宋_GB2312" w:hAnsi="宋体" w:eastAsia="仿宋_GB2312" w:cs="仿宋_GB2312"/>
          <w:b w:val="0"/>
          <w:i w:val="0"/>
          <w:caps w:val="0"/>
          <w:color w:val="000000"/>
          <w:spacing w:val="0"/>
          <w:kern w:val="0"/>
          <w:sz w:val="32"/>
          <w:szCs w:val="32"/>
          <w:shd w:val="clear" w:fill="FFFFFF"/>
          <w:lang w:val="en-US" w:eastAsia="zh-CN" w:bidi="ar"/>
        </w:rPr>
        <w:t>（政务中心C0507房间）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联系人：刘尚玉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宋体" w:hAnsi="宋体" w:eastAsia="宋体" w:cs="宋体"/>
          <w:b w:val="0"/>
          <w:i w:val="0"/>
          <w:caps w:val="0"/>
          <w:color w:val="000000"/>
          <w:spacing w:val="0"/>
          <w:sz w:val="32"/>
          <w:szCs w:val="32"/>
          <w:lang w:val="en-US"/>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联系电话：5888616</w:t>
      </w:r>
      <w:r>
        <w:rPr>
          <w:rFonts w:hint="eastAsia" w:ascii="仿宋_GB2312" w:hAnsi="宋体" w:eastAsia="仿宋_GB2312" w:cs="仿宋_GB2312"/>
          <w:b w:val="0"/>
          <w:i w:val="0"/>
          <w:caps w:val="0"/>
          <w:color w:val="000000"/>
          <w:spacing w:val="0"/>
          <w:kern w:val="0"/>
          <w:sz w:val="32"/>
          <w:szCs w:val="32"/>
          <w:shd w:val="clear" w:fill="FFFFFF"/>
          <w:lang w:val="en-US" w:eastAsia="zh-CN" w:bidi="ar"/>
        </w:rPr>
        <w:t xml:space="preserve"> 13562246457</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电子邮箱：</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begin"/>
      </w:r>
      <w:r>
        <w:rPr>
          <w:rFonts w:hint="eastAsia" w:ascii="仿宋_GB2312" w:hAnsi="宋体" w:eastAsia="仿宋_GB2312" w:cs="仿宋_GB2312"/>
          <w:b w:val="0"/>
          <w:i w:val="0"/>
          <w:caps w:val="0"/>
          <w:color w:val="000000"/>
          <w:spacing w:val="0"/>
          <w:kern w:val="0"/>
          <w:sz w:val="32"/>
          <w:szCs w:val="32"/>
          <w:shd w:val="clear" w:fill="FFFFFF"/>
          <w:lang w:val="en-US" w:eastAsia="zh-CN" w:bidi="ar"/>
        </w:rPr>
        <w:instrText xml:space="preserve"> HYPERLINK "mailto:tzkjcgk@163.com" </w:instrTex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separate"/>
      </w:r>
      <w:r>
        <w:rPr>
          <w:rFonts w:hint="default" w:ascii="仿宋_GB2312" w:hAnsi="宋体" w:eastAsia="仿宋_GB2312" w:cs="仿宋_GB2312"/>
          <w:b w:val="0"/>
          <w:i w:val="0"/>
          <w:caps w:val="0"/>
          <w:color w:val="000000"/>
          <w:spacing w:val="0"/>
          <w:kern w:val="0"/>
          <w:sz w:val="32"/>
          <w:szCs w:val="32"/>
          <w:shd w:val="clear" w:fill="FFFFFF"/>
          <w:lang w:val="en-US" w:eastAsia="zh-CN" w:bidi="ar"/>
        </w:rPr>
        <w:t>tzkj</w:t>
      </w:r>
      <w:r>
        <w:rPr>
          <w:rFonts w:hint="eastAsia" w:ascii="仿宋_GB2312" w:hAnsi="宋体" w:eastAsia="仿宋_GB2312" w:cs="仿宋_GB2312"/>
          <w:b w:val="0"/>
          <w:i w:val="0"/>
          <w:caps w:val="0"/>
          <w:color w:val="000000"/>
          <w:spacing w:val="0"/>
          <w:kern w:val="0"/>
          <w:sz w:val="32"/>
          <w:szCs w:val="32"/>
          <w:shd w:val="clear" w:fill="FFFFFF"/>
          <w:lang w:val="en-US" w:eastAsia="zh-CN" w:bidi="ar"/>
        </w:rPr>
        <w:t>zh</w:t>
      </w:r>
      <w:r>
        <w:rPr>
          <w:rFonts w:hint="default" w:ascii="仿宋_GB2312" w:hAnsi="宋体" w:eastAsia="仿宋_GB2312" w:cs="仿宋_GB2312"/>
          <w:b w:val="0"/>
          <w:i w:val="0"/>
          <w:caps w:val="0"/>
          <w:color w:val="000000"/>
          <w:spacing w:val="0"/>
          <w:kern w:val="0"/>
          <w:sz w:val="32"/>
          <w:szCs w:val="32"/>
          <w:shd w:val="clear" w:fill="FFFFFF"/>
          <w:lang w:val="en-US" w:eastAsia="zh-CN" w:bidi="ar"/>
        </w:rPr>
        <w:t>@163.com</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560"/>
        <w:jc w:val="left"/>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br w:type="page"/>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outlineLvl w:val="9"/>
        <w:rPr>
          <w:rFonts w:ascii="宋体" w:hAnsi="宋体" w:cs="宋体"/>
          <w:kern w:val="0"/>
          <w:sz w:val="32"/>
          <w:szCs w:val="32"/>
        </w:rPr>
      </w:pPr>
      <w:r>
        <w:rPr>
          <w:rFonts w:hint="eastAsia" w:ascii="黑体" w:hAnsi="宋体" w:eastAsia="黑体" w:cs="宋体"/>
          <w:bCs/>
          <w:kern w:val="0"/>
          <w:sz w:val="32"/>
          <w:szCs w:val="32"/>
        </w:rPr>
        <w:t>滕州市农业</w:t>
      </w:r>
      <w:r>
        <w:rPr>
          <w:rFonts w:hint="eastAsia" w:ascii="黑体" w:hAnsi="宋体" w:eastAsia="黑体" w:cs="宋体"/>
          <w:bCs/>
          <w:kern w:val="0"/>
          <w:sz w:val="32"/>
          <w:szCs w:val="32"/>
          <w:lang w:eastAsia="zh-CN"/>
        </w:rPr>
        <w:t>与社会发展</w:t>
      </w:r>
      <w:r>
        <w:rPr>
          <w:rFonts w:hint="eastAsia" w:ascii="黑体" w:hAnsi="宋体" w:eastAsia="黑体" w:cs="宋体"/>
          <w:bCs/>
          <w:kern w:val="0"/>
          <w:sz w:val="32"/>
          <w:szCs w:val="32"/>
        </w:rPr>
        <w:t>计划</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textAlignment w:val="auto"/>
        <w:outlineLvl w:val="9"/>
        <w:rPr>
          <w:rFonts w:ascii="宋体" w:hAnsi="宋体" w:cs="宋体"/>
          <w:kern w:val="0"/>
          <w:sz w:val="32"/>
          <w:szCs w:val="32"/>
        </w:rPr>
      </w:pPr>
      <w:r>
        <w:rPr>
          <w:rFonts w:hint="eastAsia" w:ascii="黑体" w:hAnsi="宋体" w:eastAsia="黑体" w:cs="宋体"/>
          <w:b/>
          <w:bCs/>
          <w:kern w:val="0"/>
          <w:sz w:val="32"/>
          <w:szCs w:val="32"/>
        </w:rPr>
        <w:t> </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黑体" w:hAnsi="宋体" w:eastAsia="黑体" w:cs="宋体"/>
          <w:bCs/>
          <w:kern w:val="0"/>
          <w:sz w:val="32"/>
          <w:szCs w:val="32"/>
        </w:rPr>
        <w:t>一、计划概述</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农业应用技术研究与开发计划是重点解决农业和农村经济发展中重大科技问题的科技发展计划，以促进产业技术升级、解决农业和农村经济发展中重大技术问题为主攻 方向，通过关键共性技术的突破、引进技术的创新、高新技术的应用，为产业结构调整、人民生活质量提高及社会可持续发展提供技术支撑。</w:t>
      </w:r>
      <w:r>
        <w:rPr>
          <w:rFonts w:hint="eastAsia" w:ascii="仿宋_GB2312" w:hAnsi="仿宋_GB2312" w:eastAsia="仿宋_GB2312" w:cs="仿宋_GB2312"/>
          <w:bCs/>
          <w:kern w:val="0"/>
          <w:sz w:val="32"/>
          <w:szCs w:val="32"/>
          <w:lang w:eastAsia="zh-CN"/>
        </w:rPr>
        <w:t>社会发展</w:t>
      </w:r>
      <w:r>
        <w:rPr>
          <w:rFonts w:hint="eastAsia" w:ascii="仿宋_GB2312" w:hAnsi="仿宋_GB2312" w:eastAsia="仿宋_GB2312" w:cs="仿宋_GB2312"/>
          <w:bCs/>
          <w:kern w:val="0"/>
          <w:sz w:val="32"/>
          <w:szCs w:val="32"/>
        </w:rPr>
        <w:t>应用技术研究与开发计划是针对我市社会发展领域所要解决的重大科技问题，通过自然科学、工程技术和社会科学的结合，采取政府引导和市场推进并举的方式，突破一批惠及社会与人民的关键技术，充分发挥科学技术在引导我市经济与社会可持续发展中的重要推动作用，促进我市人口、资源、环境的协调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黑体" w:hAnsi="宋体" w:eastAsia="黑体" w:cs="宋体"/>
          <w:bCs/>
          <w:kern w:val="0"/>
          <w:sz w:val="32"/>
          <w:szCs w:val="32"/>
        </w:rPr>
        <w:t>二、支持范围</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1、种业。动植物新品种，种子及种苗规模化繁育、质量检测技术，种质资源评价、利用、保护技术及产品，畜禽、水产新品种快速扩繁技术，动物胚胎高效生产及移植配套技术等；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2、种植、养殖。高效安全生产集成配套技术，畜禽标准化健康养殖和质量控制技术，饲料及饲料添加剂生产与安全技术及产品，淡水养殖及其生态环境修复技术等；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 xml:space="preserve"> 3、农产品及食品加工、储藏与物流。农产品及食品加工技术与设备，加工副产物综合利用技术，农产品及食品质量安全追溯与评价、检验检测、全程质量控制技术，鲜活农产品贮运保鲜与物流配送技术与设备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4、农业和农村信息化。基于“三网融合”的农村信息服务技术与产品，农业生产智能决策、管理、监测、控制及农产品流通信息化技术与产品，田间信息获取、决策处方及精准作业技术与产品，面向农村科技推广、培训和服务的信息技术与产品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5、生物质能源及生物基材料。农林剩余物能源转化与资源化再利用技术，生物质能资源回收储运、预处理技术及设备，生物质燃料制备、高效利用技术与设备，大中型沼气综合开发配套技术及设备，农村节能技术与产品，生物基材料开发技术及设备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6、林木资源培育及林产加工。林、草、竹藤资源高效培育技术，林木资源利用技术及产品，油茶、核桃等木本油料资源开发与利用技术及产品，人工林木（竹）材改性处理技术与产品，林化产品加工技术及产品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7、 农业生态及农村环保。重要水源区、湿地、退化草地植被恢复、重建与可持续利用技术，水土保持与小流域综合治理，退耕还林（草）与荒漠化治理，农田水利、农 作物高效节水新技术、新材料与新设备，农村饮用水安全与节水新技术及设备，农业面源污染防治、农村污水无害化处理及垃圾、畜禽粪便等固体废弃物资源化利用 技术与设备等；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8、 动植物疫病防控及防灾减灾。疫苗生产技术及产品，兽药、兽医器械生产及产品质量监测等技术与产品，畜禽水产重大疾病监测预警、预防控制、快速诊断、应急处 理技术及配套产品，农药高效安全施用技术与设备，重大气象灾害及森林火灾监测、预警、防控及农业气候脆弱性评估技术与产品等。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9、农业科技园区建设。支持滕州马铃薯省级农业科技园建设。围绕我市马铃薯全产业链，由农业科技园区内龙头企业实施攻关、研发。</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10、科技精准扶贫。支持在枣庄认定贫困村进行农村农业科技信息特派员委派工作；支持能帮扶“第一书记”贫困村和“结对帮扶”贫困村脱贫的企业实施科技项目；支持扎根乡镇、村企业等基层一线，进行科技服务、创业和创新扶贫的科技人员实施攻关、研发项目；支持能够带动贫困村依靠科技脱贫致富的优秀人才创业项目。</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1</w:t>
      </w:r>
      <w:r>
        <w:rPr>
          <w:rFonts w:hint="eastAsia" w:ascii="仿宋_GB2312" w:hAnsi="仿宋_GB2312" w:eastAsia="仿宋_GB2312" w:cs="仿宋_GB2312"/>
          <w:bCs/>
          <w:kern w:val="0"/>
          <w:sz w:val="32"/>
          <w:szCs w:val="32"/>
          <w:lang w:val="en-US" w:eastAsia="zh-CN"/>
        </w:rPr>
        <w:t>1</w:t>
      </w:r>
      <w:r>
        <w:rPr>
          <w:rFonts w:hint="eastAsia" w:ascii="仿宋_GB2312" w:hAnsi="仿宋_GB2312" w:eastAsia="仿宋_GB2312" w:cs="仿宋_GB2312"/>
          <w:bCs/>
          <w:kern w:val="0"/>
          <w:sz w:val="32"/>
          <w:szCs w:val="32"/>
        </w:rPr>
        <w:t>、生物医药与现代中药：（1）疫苗；（2）基因工程药物；（3）生物诊断试剂；（4）现代中药；（5）化学新药。</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lang w:val="en-US" w:eastAsia="zh-CN"/>
        </w:rPr>
        <w:t>1</w:t>
      </w:r>
      <w:r>
        <w:rPr>
          <w:rFonts w:hint="eastAsia" w:ascii="仿宋_GB2312" w:hAnsi="仿宋_GB2312" w:eastAsia="仿宋_GB2312" w:cs="仿宋_GB2312"/>
          <w:bCs/>
          <w:kern w:val="0"/>
          <w:sz w:val="32"/>
          <w:szCs w:val="32"/>
        </w:rPr>
        <w:t>2、人口与健康：（1）生殖与发育、妇幼保健技术以及医疗器械开发；（2）重大疾病筛查、监控和防治技术；（3）城乡社区常见多发病防治；（4）新型诊疗技术。</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lang w:val="en-US" w:eastAsia="zh-CN"/>
        </w:rPr>
        <w:t>1</w:t>
      </w:r>
      <w:r>
        <w:rPr>
          <w:rFonts w:hint="eastAsia" w:ascii="仿宋_GB2312" w:hAnsi="仿宋_GB2312" w:eastAsia="仿宋_GB2312" w:cs="仿宋_GB2312"/>
          <w:bCs/>
          <w:kern w:val="0"/>
          <w:sz w:val="32"/>
          <w:szCs w:val="32"/>
        </w:rPr>
        <w:t>3、公共安全：（1）突发公共事件防范与处置技术；（2）现代科技强警技术；（3）重大生产事故预警与救援技术；（4）食品安全技术；（5）重大自然灾害综合防御技术。</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lang w:val="en-US" w:eastAsia="zh-CN"/>
        </w:rPr>
        <w:t>1</w:t>
      </w:r>
      <w:r>
        <w:rPr>
          <w:rFonts w:hint="eastAsia" w:ascii="仿宋_GB2312" w:hAnsi="仿宋_GB2312" w:eastAsia="仿宋_GB2312" w:cs="仿宋_GB2312"/>
          <w:bCs/>
          <w:kern w:val="0"/>
          <w:sz w:val="32"/>
          <w:szCs w:val="32"/>
        </w:rPr>
        <w:t>4、城市建设与交通发展：（1）城市功能优化与信息化建设技术；（2）绿色建筑关键技术；（3）城市交通系统优化与管理技术。</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lang w:val="en-US" w:eastAsia="zh-CN"/>
        </w:rPr>
        <w:t>1</w:t>
      </w:r>
      <w:r>
        <w:rPr>
          <w:rFonts w:hint="eastAsia" w:ascii="仿宋_GB2312" w:hAnsi="仿宋_GB2312" w:eastAsia="仿宋_GB2312" w:cs="仿宋_GB2312"/>
          <w:bCs/>
          <w:kern w:val="0"/>
          <w:sz w:val="32"/>
          <w:szCs w:val="32"/>
        </w:rPr>
        <w:t>5、节能减排与生态环境保护：（1）高效节能关键技术；（2）再生资源循环利用技术；（3）生态保护与恢复技术；（4）环境治理技术；（5）环保产业技术与装备。</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lang w:val="en-US" w:eastAsia="zh-CN"/>
        </w:rPr>
        <w:t>1</w:t>
      </w:r>
      <w:r>
        <w:rPr>
          <w:rFonts w:hint="eastAsia" w:ascii="仿宋_GB2312" w:hAnsi="仿宋_GB2312" w:eastAsia="仿宋_GB2312" w:cs="仿宋_GB2312"/>
          <w:bCs/>
          <w:kern w:val="0"/>
          <w:sz w:val="32"/>
          <w:szCs w:val="32"/>
        </w:rPr>
        <w:t>6、电子商务：（1）电子商务交易、供应链管理技术；（2）第三方交易与服务、生产企业供应链信息交换和整合服务；（3）具有行业特色的电子商务模式。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lang w:val="en-US" w:eastAsia="zh-CN"/>
        </w:rPr>
        <w:t>1</w:t>
      </w:r>
      <w:r>
        <w:rPr>
          <w:rFonts w:hint="eastAsia" w:ascii="仿宋_GB2312" w:hAnsi="仿宋_GB2312" w:eastAsia="仿宋_GB2312" w:cs="仿宋_GB2312"/>
          <w:bCs/>
          <w:kern w:val="0"/>
          <w:sz w:val="32"/>
          <w:szCs w:val="32"/>
        </w:rPr>
        <w:t>7、智慧城市：（1）云计算、物联网、大数据等综合应用技术；（2）电子政务、数字医疗、数字旅游、数字社区、智能交通等城市信息多层次智能决策系统。</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黑体" w:hAnsi="宋体" w:eastAsia="黑体" w:cs="宋体"/>
          <w:bCs/>
          <w:kern w:val="0"/>
          <w:sz w:val="32"/>
          <w:szCs w:val="32"/>
        </w:rPr>
        <w:t>三、申报条件</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1、在滕州市境内注册，具有法人资格并具备科研开发能力和条件的企业单位可以申报</w:t>
      </w:r>
      <w:r>
        <w:rPr>
          <w:rFonts w:hint="eastAsia" w:ascii="仿宋_GB2312" w:hAnsi="仿宋_GB2312" w:eastAsia="仿宋_GB2312" w:cs="仿宋_GB2312"/>
          <w:bCs/>
          <w:kern w:val="0"/>
          <w:sz w:val="32"/>
          <w:szCs w:val="32"/>
          <w:lang w:val="en-US" w:eastAsia="zh-CN"/>
        </w:rPr>
        <w:t>,</w:t>
      </w:r>
      <w:r>
        <w:rPr>
          <w:rFonts w:hint="eastAsia" w:ascii="仿宋_GB2312" w:hAnsi="仿宋_GB2312" w:eastAsia="仿宋_GB2312" w:cs="仿宋_GB2312"/>
          <w:bCs/>
          <w:kern w:val="0"/>
          <w:sz w:val="32"/>
          <w:szCs w:val="32"/>
        </w:rPr>
        <w:t>农业应用技术研究</w:t>
      </w:r>
      <w:r>
        <w:rPr>
          <w:rFonts w:hint="eastAsia" w:ascii="仿宋_GB2312" w:hAnsi="仿宋_GB2312" w:eastAsia="仿宋_GB2312" w:cs="仿宋_GB2312"/>
          <w:bCs/>
          <w:kern w:val="0"/>
          <w:sz w:val="32"/>
          <w:szCs w:val="32"/>
          <w:lang w:eastAsia="zh-CN"/>
        </w:rPr>
        <w:t>项目</w:t>
      </w:r>
      <w:r>
        <w:rPr>
          <w:rFonts w:hint="eastAsia" w:ascii="仿宋_GB2312" w:hAnsi="仿宋_GB2312" w:eastAsia="仿宋_GB2312" w:cs="仿宋_GB2312"/>
          <w:bCs/>
          <w:kern w:val="0"/>
          <w:sz w:val="32"/>
          <w:szCs w:val="32"/>
          <w:lang w:val="en-US" w:eastAsia="zh-CN"/>
        </w:rPr>
        <w:t>事业单位不能牵头申报，但可以联合企业一起申报</w:t>
      </w:r>
      <w:r>
        <w:rPr>
          <w:rFonts w:hint="eastAsia" w:ascii="仿宋_GB2312" w:hAnsi="仿宋_GB2312" w:eastAsia="仿宋_GB2312" w:cs="仿宋_GB2312"/>
          <w:bCs/>
          <w:kern w:val="0"/>
          <w:sz w:val="32"/>
          <w:szCs w:val="32"/>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2、项目负责人应为项目申报单位的在职人员，中级以上（含中级）职称，年龄一般不超过55周岁。每人只能主持申报一个项目，不得多报；</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3、项目应符合国家产业、技术政策，技术含量高，创新性较强；</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4、鼓励项目单位与科研院所、高校联合申报；</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5、申报单位应具有健全的财务管理制度和合格的财务管理人员。</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黑体" w:hAnsi="宋体" w:eastAsia="黑体" w:cs="宋体"/>
          <w:bCs/>
          <w:kern w:val="0"/>
          <w:sz w:val="32"/>
          <w:szCs w:val="32"/>
        </w:rPr>
        <w:t>四、申报材料</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申报单位应认真填报滕州市应用技术研究与开发计划项目申报材料，主要内容包括：</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1、《滕州市应用技术研究与开发计划项目申报书》。</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2、相关附件：单位营业执照、组织机构代码证、各种认证证书等。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黑体" w:hAnsi="宋体" w:eastAsia="黑体" w:cs="宋体"/>
          <w:bCs/>
          <w:kern w:val="0"/>
          <w:sz w:val="32"/>
          <w:szCs w:val="32"/>
        </w:rPr>
        <w:t>五、申报方式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《申报材料》需装订成册，一式两份并加盖公章后上报，同时上报电子版。</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上报地点：市科技局农社室（政务中心A0423房间）</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联系人：孙  敏   陈文艺</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联系电话：5888217</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outlineLvl w:val="9"/>
        <w:rPr>
          <w:rFonts w:ascii="宋体" w:hAnsi="宋体" w:cs="宋体"/>
          <w:kern w:val="0"/>
          <w:sz w:val="32"/>
          <w:szCs w:val="32"/>
        </w:rPr>
      </w:pPr>
      <w:r>
        <w:rPr>
          <w:rFonts w:hint="eastAsia" w:ascii="仿宋_GB2312" w:hAnsi="仿宋_GB2312" w:eastAsia="仿宋_GB2312" w:cs="仿宋_GB2312"/>
          <w:bCs/>
          <w:kern w:val="0"/>
          <w:sz w:val="32"/>
          <w:szCs w:val="32"/>
        </w:rPr>
        <w:t>电子邮箱：tzkjnsk@163.com</w:t>
      </w:r>
    </w:p>
    <w:p>
      <w:pPr>
        <w:keepNext w:val="0"/>
        <w:keepLines w:val="0"/>
        <w:pageBreakBefore w:val="0"/>
        <w:kinsoku/>
        <w:wordWrap/>
        <w:overflowPunct/>
        <w:topLinePunct w:val="0"/>
        <w:autoSpaceDE/>
        <w:autoSpaceDN/>
        <w:bidi w:val="0"/>
        <w:adjustRightInd w:val="0"/>
        <w:snapToGrid w:val="0"/>
        <w:spacing w:line="560" w:lineRule="exact"/>
        <w:textAlignment w:val="auto"/>
        <w:outlineLvl w:val="9"/>
        <w:rPr>
          <w:sz w:val="32"/>
          <w:szCs w:val="32"/>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15D14"/>
    <w:rsid w:val="03BA0729"/>
    <w:rsid w:val="0A1706EC"/>
    <w:rsid w:val="1496013C"/>
    <w:rsid w:val="14DC3027"/>
    <w:rsid w:val="16BA31F1"/>
    <w:rsid w:val="189910C8"/>
    <w:rsid w:val="1A7931CC"/>
    <w:rsid w:val="1C40036F"/>
    <w:rsid w:val="1DC6751A"/>
    <w:rsid w:val="1EF20B7A"/>
    <w:rsid w:val="1F774204"/>
    <w:rsid w:val="220C2A71"/>
    <w:rsid w:val="230008EF"/>
    <w:rsid w:val="24AA6903"/>
    <w:rsid w:val="26C62ED6"/>
    <w:rsid w:val="28193C22"/>
    <w:rsid w:val="28B70F4C"/>
    <w:rsid w:val="2BF47F88"/>
    <w:rsid w:val="2E1D2E66"/>
    <w:rsid w:val="31094EB7"/>
    <w:rsid w:val="3B4D4A7F"/>
    <w:rsid w:val="420B7C4D"/>
    <w:rsid w:val="47C54809"/>
    <w:rsid w:val="4D5761DC"/>
    <w:rsid w:val="4F10748A"/>
    <w:rsid w:val="50205DF5"/>
    <w:rsid w:val="511F6BE1"/>
    <w:rsid w:val="528C314C"/>
    <w:rsid w:val="53F55442"/>
    <w:rsid w:val="58B57AC5"/>
    <w:rsid w:val="59A42E78"/>
    <w:rsid w:val="5BA976E4"/>
    <w:rsid w:val="5D0879A2"/>
    <w:rsid w:val="5D680822"/>
    <w:rsid w:val="5F480C9C"/>
    <w:rsid w:val="5FA46DA4"/>
    <w:rsid w:val="5FAF7CCE"/>
    <w:rsid w:val="608A1559"/>
    <w:rsid w:val="61327665"/>
    <w:rsid w:val="642E2F48"/>
    <w:rsid w:val="6FC2077E"/>
    <w:rsid w:val="72806DF1"/>
    <w:rsid w:val="78166131"/>
    <w:rsid w:val="7A1515F9"/>
    <w:rsid w:val="7B9F4D47"/>
    <w:rsid w:val="7BA04532"/>
    <w:rsid w:val="7D5A2D7F"/>
    <w:rsid w:val="7F8328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zkk</cp:lastModifiedBy>
  <cp:lastPrinted>2018-09-28T08:25:00Z</cp:lastPrinted>
  <dcterms:modified xsi:type="dcterms:W3CDTF">2018-10-29T02:20:59Z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