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宋体" w:hAnsi="宋体" w:eastAsia="宋体" w:cs="宋体"/>
          <w:kern w:val="0"/>
          <w:sz w:val="32"/>
          <w:szCs w:val="32"/>
        </w:rPr>
      </w:pPr>
    </w:p>
    <w:p>
      <w:pPr>
        <w:widowControl/>
        <w:shd w:val="clear" w:color="auto" w:fill="FFFFFF"/>
        <w:spacing w:line="360" w:lineRule="auto"/>
        <w:jc w:val="center"/>
        <w:rPr>
          <w:rFonts w:hint="eastAsia" w:ascii="宋体" w:hAnsi="宋体" w:eastAsia="宋体" w:cs="宋体"/>
          <w:kern w:val="0"/>
          <w:sz w:val="32"/>
          <w:szCs w:val="32"/>
        </w:rPr>
      </w:pPr>
      <w:r>
        <w:rPr>
          <w:rFonts w:hint="eastAsia" w:ascii="宋体" w:hAnsi="宋体" w:eastAsia="宋体" w:cs="宋体"/>
          <w:kern w:val="0"/>
          <w:sz w:val="32"/>
          <w:szCs w:val="32"/>
        </w:rPr>
        <w:t>滕州市教育和体育局</w:t>
      </w:r>
    </w:p>
    <w:p>
      <w:pPr>
        <w:widowControl/>
        <w:shd w:val="clear" w:color="auto" w:fill="FFFFFF"/>
        <w:spacing w:line="360" w:lineRule="auto"/>
        <w:jc w:val="center"/>
        <w:rPr>
          <w:rFonts w:hint="eastAsia" w:ascii="inherit" w:hAnsi="inherit" w:eastAsia="宋体" w:cs="宋体"/>
          <w:kern w:val="0"/>
          <w:sz w:val="24"/>
          <w:szCs w:val="24"/>
        </w:rPr>
      </w:pPr>
      <w:r>
        <w:rPr>
          <w:rFonts w:hint="eastAsia" w:ascii="宋体" w:hAnsi="宋体" w:eastAsia="宋体" w:cs="宋体"/>
          <w:kern w:val="0"/>
          <w:sz w:val="32"/>
          <w:szCs w:val="32"/>
        </w:rPr>
        <w:t>2025年生源地信用助学贷款</w:t>
      </w:r>
    </w:p>
    <w:p>
      <w:pPr>
        <w:widowControl/>
        <w:shd w:val="clear" w:color="auto" w:fill="FFFFFF"/>
        <w:spacing w:line="360" w:lineRule="auto"/>
        <w:jc w:val="center"/>
        <w:rPr>
          <w:rFonts w:hint="eastAsia" w:ascii="inherit" w:hAnsi="inherit" w:eastAsia="宋体" w:cs="宋体"/>
          <w:kern w:val="0"/>
          <w:sz w:val="24"/>
          <w:szCs w:val="24"/>
        </w:rPr>
      </w:pPr>
      <w:r>
        <w:rPr>
          <w:rFonts w:hint="eastAsia" w:ascii="华文琥珀" w:hAnsi="inherit" w:eastAsia="华文琥珀" w:cs="宋体"/>
          <w:kern w:val="0"/>
          <w:sz w:val="52"/>
          <w:szCs w:val="52"/>
        </w:rPr>
        <w:t>操 作 指 南</w:t>
      </w:r>
    </w:p>
    <w:p>
      <w:pPr>
        <w:widowControl/>
        <w:shd w:val="clear" w:color="auto" w:fill="FFFFFF"/>
        <w:spacing w:line="360" w:lineRule="auto"/>
        <w:jc w:val="left"/>
        <w:rPr>
          <w:rFonts w:hint="eastAsia" w:ascii="inherit" w:hAnsi="inherit" w:eastAsia="宋体" w:cs="宋体"/>
          <w:kern w:val="0"/>
          <w:sz w:val="24"/>
          <w:szCs w:val="24"/>
        </w:rPr>
      </w:pPr>
    </w:p>
    <w:p>
      <w:pPr>
        <w:widowControl/>
        <w:shd w:val="clear" w:color="auto" w:fill="FFFFFF"/>
        <w:spacing w:line="360" w:lineRule="auto"/>
        <w:ind w:firstLine="640" w:firstLineChars="200"/>
        <w:rPr>
          <w:rFonts w:hint="eastAsia" w:ascii="inherit" w:hAnsi="inherit" w:eastAsia="宋体" w:cs="宋体"/>
          <w:kern w:val="0"/>
          <w:sz w:val="24"/>
          <w:szCs w:val="24"/>
        </w:rPr>
      </w:pPr>
      <w:r>
        <w:rPr>
          <w:rFonts w:hint="eastAsia" w:ascii="黑体" w:hAnsi="黑体" w:eastAsia="黑体" w:cs="宋体"/>
          <w:kern w:val="0"/>
          <w:sz w:val="32"/>
          <w:szCs w:val="32"/>
        </w:rPr>
        <w:t>一、贷款申请受理时间、地点及咨询电话</w:t>
      </w: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时间</w:t>
      </w:r>
      <w:r>
        <w:rPr>
          <w:rFonts w:hint="eastAsia" w:ascii="仿宋" w:hAnsi="仿宋" w:eastAsia="仿宋" w:cs="宋体"/>
          <w:kern w:val="0"/>
          <w:sz w:val="32"/>
          <w:szCs w:val="32"/>
        </w:rPr>
        <w:t>：8月1日至9月12日（周一至周五工作日期间）。</w:t>
      </w: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地点</w:t>
      </w:r>
      <w:r>
        <w:rPr>
          <w:rFonts w:hint="eastAsia" w:ascii="仿宋" w:hAnsi="仿宋" w:eastAsia="仿宋" w:cs="宋体"/>
          <w:kern w:val="0"/>
          <w:sz w:val="32"/>
          <w:szCs w:val="32"/>
        </w:rPr>
        <w:t>：滕州市教师进修学校（8月份）、市教育和体育局服务大厅（9月份）。</w:t>
      </w:r>
    </w:p>
    <w:p>
      <w:pPr>
        <w:widowControl/>
        <w:shd w:val="clear" w:color="auto" w:fill="FFFFFF"/>
        <w:spacing w:line="360" w:lineRule="auto"/>
        <w:ind w:firstLine="643"/>
        <w:rPr>
          <w:rFonts w:hint="eastAsia" w:ascii="仿宋" w:hAnsi="仿宋" w:eastAsia="仿宋" w:cs="宋体"/>
          <w:kern w:val="0"/>
          <w:sz w:val="32"/>
          <w:szCs w:val="32"/>
        </w:rPr>
      </w:pPr>
      <w:r>
        <w:rPr>
          <w:rFonts w:hint="eastAsia" w:ascii="仿宋" w:hAnsi="仿宋" w:eastAsia="仿宋" w:cs="宋体"/>
          <w:b/>
          <w:bCs/>
          <w:kern w:val="0"/>
          <w:sz w:val="32"/>
          <w:szCs w:val="32"/>
        </w:rPr>
        <w:t>咨询电话</w:t>
      </w:r>
      <w:r>
        <w:rPr>
          <w:rFonts w:hint="eastAsia" w:ascii="仿宋" w:hAnsi="仿宋" w:eastAsia="仿宋" w:cs="宋体"/>
          <w:kern w:val="0"/>
          <w:sz w:val="32"/>
          <w:szCs w:val="32"/>
        </w:rPr>
        <w:t>：95593（国家开发银行服务热线）、0632-5594021（滕州市教育和体育局学生资助科）。</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黑体" w:hAnsi="黑体" w:eastAsia="黑体" w:cs="宋体"/>
          <w:kern w:val="0"/>
          <w:sz w:val="32"/>
          <w:szCs w:val="32"/>
        </w:rPr>
        <w:t>二、政策介绍</w:t>
      </w: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1.什么是生源地信用助学贷款？</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生源地信用助学贷款是指国家开发银行等金融机构向符合条件的家庭经济困难的学生（含预科生）发放的、在学生入学前户籍所在县（市、区）办理的助学贷款。生源地贷款为信用贷款，学生和家长（或其他监护人等）为共同借款人，共同承担还款责任。</w:t>
      </w: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2.贷款额度及用途</w:t>
      </w:r>
    </w:p>
    <w:p>
      <w:pPr>
        <w:widowControl/>
        <w:shd w:val="clear" w:color="auto" w:fill="FFFFFF"/>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全日制普通本专科学生（含预科、高职、第二学士学位）每人每年申请贷款额度不超过20000元，不低于1000元；全日制研究生（含硕士研究生、博士研究生）每人每年申请贷款额度不超过25000元，不低于1000元。学生申请的国家助学贷款优先用于支付在校期间学费和住宿费，超出部分用于弥补日常生活费。</w:t>
      </w: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3.贷款期限</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最长贷款期限：剩余学制加15年、最长不超过22年。</w:t>
      </w:r>
    </w:p>
    <w:p>
      <w:pPr>
        <w:widowControl/>
        <w:shd w:val="clear" w:color="auto" w:fill="FFFFFF"/>
        <w:spacing w:line="360" w:lineRule="auto"/>
        <w:ind w:firstLine="643"/>
      </w:pPr>
      <w:r>
        <w:rPr>
          <w:rFonts w:ascii="仿宋" w:hAnsi="仿宋" w:eastAsia="仿宋" w:cs="宋体"/>
          <w:b/>
          <w:bCs/>
          <w:kern w:val="0"/>
          <w:sz w:val="32"/>
          <w:szCs w:val="32"/>
        </w:rPr>
        <mc:AlternateContent>
          <mc:Choice Requires="wpg">
            <w:drawing>
              <wp:anchor distT="0" distB="0" distL="114300" distR="114300" simplePos="0" relativeHeight="251659264" behindDoc="0" locked="0" layoutInCell="1" allowOverlap="1">
                <wp:simplePos x="0" y="0"/>
                <wp:positionH relativeFrom="column">
                  <wp:posOffset>409575</wp:posOffset>
                </wp:positionH>
                <wp:positionV relativeFrom="paragraph">
                  <wp:posOffset>89535</wp:posOffset>
                </wp:positionV>
                <wp:extent cx="4476750" cy="952500"/>
                <wp:effectExtent l="0" t="0" r="0" b="0"/>
                <wp:wrapNone/>
                <wp:docPr id="109" name="组合 108"/>
                <wp:cNvGraphicFramePr/>
                <a:graphic xmlns:a="http://schemas.openxmlformats.org/drawingml/2006/main">
                  <a:graphicData uri="http://schemas.microsoft.com/office/word/2010/wordprocessingGroup">
                    <wpg:wgp>
                      <wpg:cNvGrpSpPr/>
                      <wpg:grpSpPr>
                        <a:xfrm>
                          <a:off x="0" y="0"/>
                          <a:ext cx="4476750" cy="952500"/>
                          <a:chOff x="0" y="0"/>
                          <a:chExt cx="2809532" cy="604176"/>
                        </a:xfrm>
                      </wpg:grpSpPr>
                      <wps:wsp>
                        <wps:cNvPr id="2136022598" name="矩形: 圆角 2136022598"/>
                        <wps:cNvSpPr/>
                        <wps:spPr>
                          <a:xfrm>
                            <a:off x="0" y="0"/>
                            <a:ext cx="2809532" cy="593938"/>
                          </a:xfrm>
                          <a:prstGeom prst="roundRect">
                            <a:avLst/>
                          </a:prstGeom>
                          <a:solidFill>
                            <a:srgbClr val="D6E8F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99461958" name="矩形: 圆角 999461958"/>
                        <wps:cNvSpPr/>
                        <wps:spPr>
                          <a:xfrm>
                            <a:off x="614819" y="63534"/>
                            <a:ext cx="971550" cy="198498"/>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77088474" name="文本框 101"/>
                        <wps:cNvSpPr txBox="1"/>
                        <wps:spPr>
                          <a:xfrm>
                            <a:off x="714170" y="55041"/>
                            <a:ext cx="922655" cy="289560"/>
                          </a:xfrm>
                          <a:prstGeom prst="rect">
                            <a:avLst/>
                          </a:prstGeom>
                          <a:noFill/>
                        </wps:spPr>
                        <wps:txbx>
                          <w:txbxContent>
                            <w:p>
                              <w:pPr>
                                <w:rPr>
                                  <w:rFonts w:hint="eastAsia" w:ascii="微软雅黑" w:hAnsi="微软雅黑" w:eastAsia="微软雅黑"/>
                                  <w:color w:val="0070C0"/>
                                  <w:kern w:val="24"/>
                                  <w:sz w:val="18"/>
                                  <w:szCs w:val="18"/>
                                </w:rPr>
                              </w:pPr>
                              <w:r>
                                <w:rPr>
                                  <w:rFonts w:hint="eastAsia" w:ascii="微软雅黑" w:hAnsi="微软雅黑" w:eastAsia="微软雅黑"/>
                                  <w:color w:val="0070C0"/>
                                  <w:kern w:val="24"/>
                                  <w:sz w:val="18"/>
                                  <w:szCs w:val="18"/>
                                </w:rPr>
                                <w:t>剩余在校时间</w:t>
                              </w:r>
                            </w:p>
                          </w:txbxContent>
                        </wps:txbx>
                        <wps:bodyPr wrap="square">
                          <a:noAutofit/>
                        </wps:bodyPr>
                      </wps:wsp>
                      <wps:wsp>
                        <wps:cNvPr id="769856658" name="文本框 102"/>
                        <wps:cNvSpPr txBox="1"/>
                        <wps:spPr>
                          <a:xfrm>
                            <a:off x="1573506" y="55041"/>
                            <a:ext cx="922655" cy="289560"/>
                          </a:xfrm>
                          <a:prstGeom prst="rect">
                            <a:avLst/>
                          </a:prstGeom>
                          <a:noFill/>
                        </wps:spPr>
                        <wps:txbx>
                          <w:txbxContent>
                            <w:p>
                              <w:pPr>
                                <w:rPr>
                                  <w:rFonts w:hint="eastAsia" w:ascii="微软雅黑" w:hAnsi="微软雅黑" w:eastAsia="微软雅黑"/>
                                  <w:color w:val="0070C0"/>
                                  <w:kern w:val="24"/>
                                  <w:sz w:val="18"/>
                                  <w:szCs w:val="18"/>
                                </w:rPr>
                              </w:pPr>
                              <w:r>
                                <w:rPr>
                                  <w:rFonts w:hint="eastAsia" w:ascii="微软雅黑" w:hAnsi="微软雅黑" w:eastAsia="微软雅黑"/>
                                  <w:color w:val="0070C0"/>
                                  <w:kern w:val="24"/>
                                  <w:sz w:val="18"/>
                                  <w:szCs w:val="18"/>
                                </w:rPr>
                                <w:t>+15年</w:t>
                              </w:r>
                            </w:p>
                          </w:txbxContent>
                        </wps:txbx>
                        <wps:bodyPr wrap="square">
                          <a:noAutofit/>
                        </wps:bodyPr>
                      </wps:wsp>
                      <wps:wsp>
                        <wps:cNvPr id="640188824" name="文本框 103"/>
                        <wps:cNvSpPr txBox="1"/>
                        <wps:spPr>
                          <a:xfrm>
                            <a:off x="974776" y="314616"/>
                            <a:ext cx="922655" cy="289560"/>
                          </a:xfrm>
                          <a:prstGeom prst="rect">
                            <a:avLst/>
                          </a:prstGeom>
                          <a:noFill/>
                        </wps:spPr>
                        <wps:txbx>
                          <w:txbxContent>
                            <w:p>
                              <w:pPr>
                                <w:rPr>
                                  <w:rFonts w:hint="eastAsia" w:ascii="微软雅黑" w:hAnsi="微软雅黑" w:eastAsia="微软雅黑"/>
                                  <w:b/>
                                  <w:bCs/>
                                  <w:color w:val="0070C0"/>
                                  <w:kern w:val="24"/>
                                  <w:sz w:val="18"/>
                                  <w:szCs w:val="18"/>
                                </w:rPr>
                              </w:pPr>
                              <w:r>
                                <w:rPr>
                                  <w:rFonts w:hint="eastAsia" w:ascii="微软雅黑" w:hAnsi="微软雅黑" w:eastAsia="微软雅黑"/>
                                  <w:b/>
                                  <w:bCs/>
                                  <w:color w:val="0070C0"/>
                                  <w:kern w:val="24"/>
                                  <w:sz w:val="18"/>
                                  <w:szCs w:val="18"/>
                                </w:rPr>
                                <w:t>最长贷款期限</w:t>
                              </w:r>
                            </w:p>
                          </w:txbxContent>
                        </wps:txbx>
                        <wps:bodyPr wrap="square">
                          <a:noAutofit/>
                        </wps:bodyPr>
                      </wps:wsp>
                      <wps:wsp>
                        <wps:cNvPr id="1603891582" name="图形 105"/>
                        <wps:cNvSpPr/>
                        <wps:spPr>
                          <a:xfrm>
                            <a:off x="311923" y="341234"/>
                            <a:ext cx="618021" cy="162434"/>
                          </a:xfrm>
                          <a:custGeom>
                            <a:avLst/>
                            <a:gdLst>
                              <a:gd name="connsiteX0" fmla="*/ 458438 w 458438"/>
                              <a:gd name="connsiteY0" fmla="*/ 30575 h 120491"/>
                              <a:gd name="connsiteX1" fmla="*/ 95441 w 458438"/>
                              <a:gd name="connsiteY1" fmla="*/ 30575 h 120491"/>
                              <a:gd name="connsiteX2" fmla="*/ 95441 w 458438"/>
                              <a:gd name="connsiteY2" fmla="*/ 0 h 120491"/>
                              <a:gd name="connsiteX3" fmla="*/ 0 w 458438"/>
                              <a:gd name="connsiteY3" fmla="*/ 60293 h 120491"/>
                              <a:gd name="connsiteX4" fmla="*/ 95441 w 458438"/>
                              <a:gd name="connsiteY4" fmla="*/ 120491 h 120491"/>
                              <a:gd name="connsiteX5" fmla="*/ 95441 w 458438"/>
                              <a:gd name="connsiteY5" fmla="*/ 89916 h 120491"/>
                              <a:gd name="connsiteX6" fmla="*/ 458438 w 458438"/>
                              <a:gd name="connsiteY6" fmla="*/ 89916 h 120491"/>
                              <a:gd name="connsiteX7" fmla="*/ 458438 w 458438"/>
                              <a:gd name="connsiteY7" fmla="*/ 30575 h 12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8438" h="120491">
                                <a:moveTo>
                                  <a:pt x="458438" y="30575"/>
                                </a:moveTo>
                                <a:lnTo>
                                  <a:pt x="95441" y="30575"/>
                                </a:lnTo>
                                <a:lnTo>
                                  <a:pt x="95441" y="0"/>
                                </a:lnTo>
                                <a:lnTo>
                                  <a:pt x="0" y="60293"/>
                                </a:lnTo>
                                <a:lnTo>
                                  <a:pt x="95441" y="120491"/>
                                </a:lnTo>
                                <a:lnTo>
                                  <a:pt x="95441" y="89916"/>
                                </a:lnTo>
                                <a:lnTo>
                                  <a:pt x="458438" y="89916"/>
                                </a:lnTo>
                                <a:lnTo>
                                  <a:pt x="458438" y="30575"/>
                                </a:lnTo>
                                <a:close/>
                              </a:path>
                            </a:pathLst>
                          </a:custGeom>
                          <a:solidFill>
                            <a:schemeClr val="accent5"/>
                          </a:solidFill>
                          <a:ln w="9525" cap="flat">
                            <a:noFill/>
                            <a:prstDash val="solid"/>
                            <a:miter/>
                          </a:ln>
                        </wps:spPr>
                        <wps:bodyPr rtlCol="0" anchor="ctr"/>
                      </wps:wsp>
                      <wps:wsp>
                        <wps:cNvPr id="1699014606" name="图形 105"/>
                        <wps:cNvSpPr/>
                        <wps:spPr>
                          <a:xfrm rot="10800000">
                            <a:off x="1802726" y="341234"/>
                            <a:ext cx="618021" cy="162434"/>
                          </a:xfrm>
                          <a:custGeom>
                            <a:avLst/>
                            <a:gdLst>
                              <a:gd name="connsiteX0" fmla="*/ 458438 w 458438"/>
                              <a:gd name="connsiteY0" fmla="*/ 30575 h 120491"/>
                              <a:gd name="connsiteX1" fmla="*/ 95441 w 458438"/>
                              <a:gd name="connsiteY1" fmla="*/ 30575 h 120491"/>
                              <a:gd name="connsiteX2" fmla="*/ 95441 w 458438"/>
                              <a:gd name="connsiteY2" fmla="*/ 0 h 120491"/>
                              <a:gd name="connsiteX3" fmla="*/ 0 w 458438"/>
                              <a:gd name="connsiteY3" fmla="*/ 60293 h 120491"/>
                              <a:gd name="connsiteX4" fmla="*/ 95441 w 458438"/>
                              <a:gd name="connsiteY4" fmla="*/ 120491 h 120491"/>
                              <a:gd name="connsiteX5" fmla="*/ 95441 w 458438"/>
                              <a:gd name="connsiteY5" fmla="*/ 89916 h 120491"/>
                              <a:gd name="connsiteX6" fmla="*/ 458438 w 458438"/>
                              <a:gd name="connsiteY6" fmla="*/ 89916 h 120491"/>
                              <a:gd name="connsiteX7" fmla="*/ 458438 w 458438"/>
                              <a:gd name="connsiteY7" fmla="*/ 30575 h 12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8438" h="120491">
                                <a:moveTo>
                                  <a:pt x="458438" y="30575"/>
                                </a:moveTo>
                                <a:lnTo>
                                  <a:pt x="95441" y="30575"/>
                                </a:lnTo>
                                <a:lnTo>
                                  <a:pt x="95441" y="0"/>
                                </a:lnTo>
                                <a:lnTo>
                                  <a:pt x="0" y="60293"/>
                                </a:lnTo>
                                <a:lnTo>
                                  <a:pt x="95441" y="120491"/>
                                </a:lnTo>
                                <a:lnTo>
                                  <a:pt x="95441" y="89916"/>
                                </a:lnTo>
                                <a:lnTo>
                                  <a:pt x="458438" y="89916"/>
                                </a:lnTo>
                                <a:lnTo>
                                  <a:pt x="458438" y="30575"/>
                                </a:lnTo>
                                <a:close/>
                              </a:path>
                            </a:pathLst>
                          </a:custGeom>
                          <a:solidFill>
                            <a:schemeClr val="accent5"/>
                          </a:solidFill>
                          <a:ln w="9525" cap="flat">
                            <a:noFill/>
                            <a:prstDash val="solid"/>
                            <a:miter/>
                          </a:ln>
                        </wps:spPr>
                        <wps:bodyPr rtlCol="0" anchor="ctr"/>
                      </wps:wsp>
                    </wpg:wgp>
                  </a:graphicData>
                </a:graphic>
              </wp:anchor>
            </w:drawing>
          </mc:Choice>
          <mc:Fallback>
            <w:pict>
              <v:group id="组合 108" o:spid="_x0000_s1026" o:spt="203" style="position:absolute;left:0pt;margin-left:32.25pt;margin-top:7.05pt;height:75pt;width:352.5pt;z-index:251659264;mso-width-relative:page;mso-height-relative:page;" coordsize="2809532,604176" o:gfxdata="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">
                <o:lock v:ext="edit" aspectratio="f"/>
                <v:roundrect id="矩形: 圆角 2136022598" o:spid="_x0000_s1026" o:spt="2" style="position:absolute;left:0;top:0;height:593938;width:2809532;v-text-anchor:middle;" fillcolor="#D6E8F7" filled="t" stroked="f" coordsize="21600,21600" arcsize="0.166666666666667" o:gfxdata="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jFb2&#10;wAAAAOMAAAAPAAAAAAAAAAEAIAAAACIAAABkcnMvZG93bnJldi54bWxQSwECFAAUAAAACACHTuJA&#10;My8FnjsAAAA5AAAAEAAAAAAAAAABACAAAAAPAQAAZHJzL3NoYXBleG1sLnhtbFBLBQYAAAAABgAG&#10;AFsBAAC5AwAAAAA=&#10;">
                  <v:fill on="t" focussize="0,0"/>
                  <v:stroke on="f" weight="2pt"/>
                  <v:imagedata o:title=""/>
                  <o:lock v:ext="edit" aspectratio="f"/>
                </v:roundrect>
                <v:roundrect id="矩形: 圆角 999461958" o:spid="_x0000_s1026" o:spt="2" style="position:absolute;left:614819;top:63534;height:198498;width:971550;v-text-anchor:middle;" fillcolor="#FFFFFF [3212]" filled="t" stroked="f" coordsize="21600,21600" arcsize="0.5" o:gfxdata="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TgSS/&#10;AAAA4gAAAA8AAAAAAAAAAQAgAAAAIgAAAGRycy9kb3ducmV2LnhtbFBLAQIUABQAAAAIAIdO4kAz&#10;LwWeOwAAADkAAAAQAAAAAAAAAAEAIAAAAA4BAABkcnMvc2hhcGV4bWwueG1sUEsFBgAAAAAGAAYA&#10;WwEAALgDAAAAAA==&#10;">
                  <v:fill on="t" focussize="0,0"/>
                  <v:stroke on="f" weight="2pt"/>
                  <v:imagedata o:title=""/>
                  <o:lock v:ext="edit" aspectratio="f"/>
                </v:roundrect>
                <v:shape id="文本框 101" o:spid="_x0000_s1026" o:spt="202" type="#_x0000_t202" style="position:absolute;left:714170;top:55041;height:289560;width:922655;" filled="f" stroked="f" coordsize="21600,21600" o:gfxdata="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0CGG&#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hint="eastAsia" w:ascii="微软雅黑" w:hAnsi="微软雅黑" w:eastAsia="微软雅黑"/>
                            <w:color w:val="0070C0"/>
                            <w:kern w:val="24"/>
                            <w:sz w:val="18"/>
                            <w:szCs w:val="18"/>
                          </w:rPr>
                        </w:pPr>
                        <w:r>
                          <w:rPr>
                            <w:rFonts w:hint="eastAsia" w:ascii="微软雅黑" w:hAnsi="微软雅黑" w:eastAsia="微软雅黑"/>
                            <w:color w:val="0070C0"/>
                            <w:kern w:val="24"/>
                            <w:sz w:val="18"/>
                            <w:szCs w:val="18"/>
                          </w:rPr>
                          <w:t>剩余在校时间</w:t>
                        </w:r>
                      </w:p>
                    </w:txbxContent>
                  </v:textbox>
                </v:shape>
                <v:shape id="文本框 102" o:spid="_x0000_s1026" o:spt="202" type="#_x0000_t202" style="position:absolute;left:1573506;top:55041;height:289560;width:922655;" filled="f" stroked="f" coordsize="21600,21600" o:gfxdata="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7aT&#10;wAAAAOIAAAAPAAAAAAAAAAEAIAAAACIAAABkcnMvZG93bnJldi54bWxQSwECFAAUAAAACACHTuJA&#10;My8FnjsAAAA5AAAAEAAAAAAAAAABACAAAAAPAQAAZHJzL3NoYXBleG1sLnhtbFBLBQYAAAAABgAG&#10;AFsBAAC5AwAAAAA=&#10;">
                  <v:fill on="f" focussize="0,0"/>
                  <v:stroke on="f"/>
                  <v:imagedata o:title=""/>
                  <o:lock v:ext="edit" aspectratio="f"/>
                  <v:textbox>
                    <w:txbxContent>
                      <w:p>
                        <w:pPr>
                          <w:rPr>
                            <w:rFonts w:hint="eastAsia" w:ascii="微软雅黑" w:hAnsi="微软雅黑" w:eastAsia="微软雅黑"/>
                            <w:color w:val="0070C0"/>
                            <w:kern w:val="24"/>
                            <w:sz w:val="18"/>
                            <w:szCs w:val="18"/>
                          </w:rPr>
                        </w:pPr>
                        <w:r>
                          <w:rPr>
                            <w:rFonts w:hint="eastAsia" w:ascii="微软雅黑" w:hAnsi="微软雅黑" w:eastAsia="微软雅黑"/>
                            <w:color w:val="0070C0"/>
                            <w:kern w:val="24"/>
                            <w:sz w:val="18"/>
                            <w:szCs w:val="18"/>
                          </w:rPr>
                          <w:t>+15年</w:t>
                        </w:r>
                      </w:p>
                    </w:txbxContent>
                  </v:textbox>
                </v:shape>
                <v:shape id="文本框 103" o:spid="_x0000_s1026" o:spt="202" type="#_x0000_t202" style="position:absolute;left:974776;top:314616;height:289560;width:922655;" filled="f" stroked="f" coordsize="21600,21600" o:gfxdata="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Pe&#10;C0zCAAAA4gAAAA8AAAAAAAAAAQAgAAAAIgAAAGRycy9kb3ducmV2LnhtbFBLAQIUABQAAAAIAIdO&#10;4kAzLwWeOwAAADkAAAAQAAAAAAAAAAEAIAAAABEBAABkcnMvc2hhcGV4bWwueG1sUEsFBgAAAAAG&#10;AAYAWwEAALsDAAAAAA==&#10;">
                  <v:fill on="f" focussize="0,0"/>
                  <v:stroke on="f"/>
                  <v:imagedata o:title=""/>
                  <o:lock v:ext="edit" aspectratio="f"/>
                  <v:textbox>
                    <w:txbxContent>
                      <w:p>
                        <w:pPr>
                          <w:rPr>
                            <w:rFonts w:hint="eastAsia" w:ascii="微软雅黑" w:hAnsi="微软雅黑" w:eastAsia="微软雅黑"/>
                            <w:b/>
                            <w:bCs/>
                            <w:color w:val="0070C0"/>
                            <w:kern w:val="24"/>
                            <w:sz w:val="18"/>
                            <w:szCs w:val="18"/>
                          </w:rPr>
                        </w:pPr>
                        <w:r>
                          <w:rPr>
                            <w:rFonts w:hint="eastAsia" w:ascii="微软雅黑" w:hAnsi="微软雅黑" w:eastAsia="微软雅黑"/>
                            <w:b/>
                            <w:bCs/>
                            <w:color w:val="0070C0"/>
                            <w:kern w:val="24"/>
                            <w:sz w:val="18"/>
                            <w:szCs w:val="18"/>
                          </w:rPr>
                          <w:t>最长贷款期限</w:t>
                        </w:r>
                      </w:p>
                    </w:txbxContent>
                  </v:textbox>
                </v:shape>
                <v:shape id="图形 105" o:spid="_x0000_s1026" o:spt="100" style="position:absolute;left:311923;top:341234;height:162434;width:618021;v-text-anchor:middle;" fillcolor="#4BACC6 [3208]" filled="t" stroked="f" coordsize="458438,120491" o:gfxdata="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q3D2/&#10;AAAA4wAAAA8AAAAAAAAAAQAgAAAAIgAAAGRycy9kb3ducmV2LnhtbFBLAQIUABQAAAAIAIdO4kAz&#10;LwWeOwAAADkAAAAQAAAAAAAAAAEAIAAAAA4BAABkcnMvc2hhcGV4bWwueG1sUEsFBgAAAAAGAAYA&#10;WwEAALgDAAAAAA==&#10;" path="m458438,30575l95441,30575,95441,0,0,60293,95441,120491,95441,89916,458438,89916,458438,30575xe">
                  <v:path o:connectlocs="618021,41218;128664,41218;128664,0;0,81281;128664,162434;128664,121215;618021,121215;618021,41218" o:connectangles="0,0,0,0,0,0,0,0"/>
                  <v:fill on="t" focussize="0,0"/>
                  <v:stroke on="f" joinstyle="miter"/>
                  <v:imagedata o:title=""/>
                  <o:lock v:ext="edit" aspectratio="f"/>
                </v:shape>
                <v:shape id="图形 105" o:spid="_x0000_s1026" o:spt="100" style="position:absolute;left:1802726;top:341234;height:162434;width:618021;rotation:11796480f;v-text-anchor:middle;" fillcolor="#4BACC6 [3208]" filled="t" stroked="f" coordsize="458438,120491" o:gfxdata="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b0&#10;q8EAAADjAAAADwAAAAAAAAABACAAAAAiAAAAZHJzL2Rvd25yZXYueG1sUEsBAhQAFAAAAAgAh07i&#10;QDMvBZ47AAAAOQAAABAAAAAAAAAAAQAgAAAAEAEAAGRycy9zaGFwZXhtbC54bWxQSwUGAAAAAAYA&#10;BgBbAQAAugMAAAAA&#10;" path="m458438,30575l95441,30575,95441,0,0,60293,95441,120491,95441,89916,458438,89916,458438,30575xe">
                  <v:path o:connectlocs="618021,41218;128664,41218;128664,0;0,81281;128664,162434;128664,121215;618021,121215;618021,41218" o:connectangles="0,0,0,0,0,0,0,0"/>
                  <v:fill on="t" focussize="0,0"/>
                  <v:stroke on="f" joinstyle="miter"/>
                  <v:imagedata o:title=""/>
                  <o:lock v:ext="edit" aspectratio="f"/>
                </v:shape>
              </v:group>
            </w:pict>
          </mc:Fallback>
        </mc:AlternateContent>
      </w:r>
    </w:p>
    <w:p>
      <w:pPr>
        <w:widowControl/>
        <w:shd w:val="clear" w:color="auto" w:fill="FFFFFF"/>
        <w:spacing w:line="360" w:lineRule="auto"/>
        <w:ind w:firstLine="643"/>
        <w:rPr>
          <w:rFonts w:hint="eastAsia" w:ascii="仿宋" w:hAnsi="仿宋" w:eastAsia="仿宋" w:cs="宋体"/>
          <w:b/>
          <w:bCs/>
          <w:kern w:val="0"/>
          <w:sz w:val="32"/>
          <w:szCs w:val="32"/>
        </w:rPr>
      </w:pPr>
    </w:p>
    <w:p>
      <w:pPr>
        <w:widowControl/>
        <w:shd w:val="clear" w:color="auto" w:fill="FFFFFF"/>
        <w:spacing w:line="360" w:lineRule="auto"/>
        <w:ind w:firstLine="643"/>
        <w:rPr>
          <w:rFonts w:hint="eastAsia" w:ascii="仿宋" w:hAnsi="仿宋" w:eastAsia="仿宋" w:cs="宋体"/>
          <w:b/>
          <w:bCs/>
          <w:kern w:val="0"/>
          <w:sz w:val="32"/>
          <w:szCs w:val="32"/>
        </w:rPr>
      </w:pP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4.利率如何确定？</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执行中国人民银行授权全国银行间同业拆借中心发布的同期五年期以上贷款市场报价利率减70个基点（即LPR5Y-0.7%）。</w:t>
      </w: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5.什么时候开始还款，还本宽限期是多长时间？</w:t>
      </w:r>
    </w:p>
    <w:p>
      <w:pPr>
        <w:widowControl/>
        <w:shd w:val="clear" w:color="auto" w:fill="FFFFFF"/>
        <w:spacing w:line="360" w:lineRule="auto"/>
        <w:ind w:firstLine="640"/>
        <w:rPr>
          <w:rFonts w:hint="eastAsia" w:ascii="inherit" w:hAnsi="inherit" w:eastAsia="宋体" w:cs="宋体"/>
          <w:b/>
          <w:kern w:val="0"/>
          <w:sz w:val="24"/>
          <w:szCs w:val="24"/>
        </w:rPr>
      </w:pPr>
      <w:r>
        <w:rPr>
          <w:rFonts w:hint="eastAsia" w:ascii="仿宋" w:hAnsi="仿宋" w:eastAsia="仿宋" w:cs="宋体"/>
          <w:bCs/>
          <w:kern w:val="0"/>
          <w:sz w:val="32"/>
          <w:szCs w:val="32"/>
        </w:rPr>
        <w:t>学生在读期间利息全部由财政补贴。毕业后继续攻读学位的借款学生，应在毕业当年的7月31日前向县级学生资助管理部门提出申请并提供书面证明，审核通过后，可继续享受贴息；不再继续攻读学位的，自毕业当年起自付利息，可享受5年的还本宽限期，期间只需偿还利息，暂缓偿还本金，如毕业后剩余贷款期限小于5年，则按《借款合同》约定的还款计划还款。</w:t>
      </w:r>
    </w:p>
    <w:p>
      <w:pPr>
        <w:widowControl/>
        <w:shd w:val="clear" w:color="auto" w:fill="FFFFFF"/>
        <w:spacing w:line="360" w:lineRule="auto"/>
        <w:ind w:firstLine="643"/>
        <w:rPr>
          <w:rFonts w:hint="eastAsia" w:ascii="仿宋" w:hAnsi="仿宋" w:eastAsia="仿宋" w:cs="宋体"/>
          <w:b/>
          <w:bCs/>
          <w:kern w:val="0"/>
          <w:sz w:val="32"/>
          <w:szCs w:val="32"/>
        </w:rPr>
      </w:pPr>
      <w:r>
        <w:rPr>
          <w:rFonts w:hint="eastAsia" w:ascii="仿宋" w:hAnsi="仿宋" w:eastAsia="仿宋" w:cs="宋体"/>
          <w:b/>
          <w:bCs/>
          <w:kern w:val="0"/>
          <w:sz w:val="32"/>
          <w:szCs w:val="32"/>
        </w:rPr>
        <w:t>6.2025年度阶段性政策</w:t>
      </w:r>
    </w:p>
    <w:p>
      <w:pPr>
        <w:widowControl/>
        <w:shd w:val="clear" w:color="auto" w:fill="FFFFFF"/>
        <w:spacing w:line="360" w:lineRule="auto"/>
        <w:ind w:firstLine="643"/>
        <w:rPr>
          <w:rFonts w:hint="eastAsia" w:ascii="仿宋" w:hAnsi="仿宋" w:eastAsia="仿宋" w:cs="宋体"/>
          <w:kern w:val="0"/>
          <w:sz w:val="32"/>
          <w:szCs w:val="32"/>
        </w:rPr>
      </w:pPr>
      <w:r>
        <w:rPr>
          <w:rFonts w:hint="eastAsia" w:ascii="仿宋" w:hAnsi="仿宋" w:eastAsia="仿宋" w:cs="宋体"/>
          <w:kern w:val="0"/>
          <w:sz w:val="32"/>
          <w:szCs w:val="32"/>
        </w:rPr>
        <w:t>国家开发银行将根据财政部、教育部、人民银行、国家金融监管总局的最新要求，对符合免息政策要求的借款学生实行免息及按借款学生意愿办理本金延期偿还。相关公告可在国家开发银行官方网站或微信公众号上查看。</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黑体" w:hAnsi="黑体" w:eastAsia="黑体" w:cs="宋体"/>
          <w:kern w:val="0"/>
          <w:sz w:val="32"/>
          <w:szCs w:val="32"/>
        </w:rPr>
        <w:t>三、申请条件</w:t>
      </w: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1.申请学生应同时满足以下条件：</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①</w:t>
      </w:r>
      <w:r>
        <w:rPr>
          <w:rFonts w:hint="eastAsia" w:ascii="仿宋" w:hAnsi="仿宋" w:eastAsia="仿宋" w:cs="宋体"/>
          <w:b/>
          <w:kern w:val="0"/>
          <w:sz w:val="32"/>
          <w:szCs w:val="32"/>
        </w:rPr>
        <w:t>国籍</w:t>
      </w:r>
      <w:r>
        <w:rPr>
          <w:rFonts w:hint="eastAsia" w:ascii="仿宋" w:hAnsi="仿宋" w:eastAsia="仿宋" w:cs="宋体"/>
          <w:kern w:val="0"/>
          <w:sz w:val="32"/>
          <w:szCs w:val="32"/>
        </w:rPr>
        <w:t>：具有中华人民共和国国籍。</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②</w:t>
      </w:r>
      <w:r>
        <w:rPr>
          <w:rFonts w:hint="eastAsia" w:ascii="仿宋" w:hAnsi="仿宋" w:eastAsia="仿宋" w:cs="宋体"/>
          <w:b/>
          <w:kern w:val="0"/>
          <w:sz w:val="32"/>
          <w:szCs w:val="32"/>
        </w:rPr>
        <w:t>学籍</w:t>
      </w:r>
      <w:r>
        <w:rPr>
          <w:rFonts w:hint="eastAsia" w:ascii="仿宋" w:hAnsi="仿宋" w:eastAsia="仿宋" w:cs="宋体"/>
          <w:kern w:val="0"/>
          <w:sz w:val="32"/>
          <w:szCs w:val="32"/>
        </w:rPr>
        <w:t>：被根据国家有关规定批准设立、实施</w:t>
      </w:r>
      <w:r>
        <w:rPr>
          <w:rFonts w:hint="eastAsia" w:ascii="仿宋" w:hAnsi="仿宋" w:eastAsia="仿宋" w:cs="宋体"/>
          <w:b/>
          <w:bCs/>
          <w:kern w:val="0"/>
          <w:sz w:val="32"/>
          <w:szCs w:val="32"/>
        </w:rPr>
        <w:t>全日制</w:t>
      </w:r>
      <w:r>
        <w:rPr>
          <w:rFonts w:hint="eastAsia" w:ascii="仿宋" w:hAnsi="仿宋" w:eastAsia="仿宋" w:cs="宋体"/>
          <w:kern w:val="0"/>
          <w:sz w:val="32"/>
          <w:szCs w:val="32"/>
        </w:rPr>
        <w:t>高等学历教育的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攻读第二学士学位的学生。</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③</w:t>
      </w:r>
      <w:r>
        <w:rPr>
          <w:rFonts w:hint="eastAsia" w:ascii="仿宋" w:hAnsi="仿宋" w:eastAsia="仿宋" w:cs="宋体"/>
          <w:b/>
          <w:kern w:val="0"/>
          <w:sz w:val="32"/>
          <w:szCs w:val="32"/>
        </w:rPr>
        <w:t>户籍</w:t>
      </w:r>
      <w:r>
        <w:rPr>
          <w:rFonts w:hint="eastAsia" w:ascii="仿宋" w:hAnsi="仿宋" w:eastAsia="仿宋" w:cs="宋体"/>
          <w:kern w:val="0"/>
          <w:sz w:val="32"/>
          <w:szCs w:val="32"/>
        </w:rPr>
        <w:t>：学生本人入学前户籍、其共同借款人户籍原则上均在本县（市、区）。</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④</w:t>
      </w:r>
      <w:r>
        <w:rPr>
          <w:rFonts w:hint="eastAsia" w:ascii="仿宋" w:hAnsi="仿宋" w:eastAsia="仿宋" w:cs="宋体"/>
          <w:b/>
          <w:kern w:val="0"/>
          <w:sz w:val="32"/>
          <w:szCs w:val="32"/>
        </w:rPr>
        <w:t>家庭情况</w:t>
      </w:r>
      <w:r>
        <w:rPr>
          <w:rFonts w:hint="eastAsia" w:ascii="仿宋" w:hAnsi="仿宋" w:eastAsia="仿宋" w:cs="宋体"/>
          <w:kern w:val="0"/>
          <w:sz w:val="32"/>
          <w:szCs w:val="32"/>
        </w:rPr>
        <w:t>：本人及家庭的经济能力难以满足在校期间的学习、生活基本支出。</w:t>
      </w:r>
    </w:p>
    <w:p>
      <w:pPr>
        <w:widowControl/>
        <w:shd w:val="clear" w:color="auto" w:fill="FFFFFF"/>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⑤</w:t>
      </w:r>
      <w:r>
        <w:rPr>
          <w:rFonts w:hint="eastAsia" w:ascii="仿宋" w:hAnsi="仿宋" w:eastAsia="仿宋" w:cs="宋体"/>
          <w:b/>
          <w:kern w:val="0"/>
          <w:sz w:val="32"/>
          <w:szCs w:val="32"/>
        </w:rPr>
        <w:t>其他</w:t>
      </w:r>
      <w:r>
        <w:rPr>
          <w:rFonts w:hint="eastAsia" w:ascii="仿宋" w:hAnsi="仿宋" w:eastAsia="仿宋" w:cs="宋体"/>
          <w:kern w:val="0"/>
          <w:sz w:val="32"/>
          <w:szCs w:val="32"/>
        </w:rPr>
        <w:t>：当年没有获得其他国家助学贷款。</w:t>
      </w: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2.共同借款人应符合哪些条件？</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①</w:t>
      </w:r>
      <w:r>
        <w:rPr>
          <w:rFonts w:hint="eastAsia" w:ascii="仿宋" w:hAnsi="仿宋" w:eastAsia="仿宋" w:cs="宋体"/>
          <w:b/>
          <w:kern w:val="0"/>
          <w:sz w:val="32"/>
          <w:szCs w:val="32"/>
        </w:rPr>
        <w:t>与借款学生的关系</w:t>
      </w:r>
      <w:r>
        <w:rPr>
          <w:rFonts w:hint="eastAsia" w:ascii="仿宋" w:hAnsi="仿宋" w:eastAsia="仿宋" w:cs="宋体"/>
          <w:kern w:val="0"/>
          <w:sz w:val="32"/>
          <w:szCs w:val="32"/>
        </w:rPr>
        <w:t>：原则上应为借款学生的父母；如果借款学生父母由于残疾、患病等特殊情况丧失劳动能力或民事行为能力的，可由借款学生其他近亲属作为共同借款人；如借款学生为孤儿，共同借款人则为其监护人，或是自愿与借款学生共同承担还款责任的具备完全民事行为能力的自然人。</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②</w:t>
      </w:r>
      <w:r>
        <w:rPr>
          <w:rFonts w:hint="eastAsia" w:ascii="仿宋" w:hAnsi="仿宋" w:eastAsia="仿宋" w:cs="宋体"/>
          <w:b/>
          <w:kern w:val="0"/>
          <w:sz w:val="32"/>
          <w:szCs w:val="32"/>
        </w:rPr>
        <w:t>年龄</w:t>
      </w:r>
      <w:r>
        <w:rPr>
          <w:rFonts w:hint="eastAsia" w:ascii="仿宋" w:hAnsi="仿宋" w:eastAsia="仿宋" w:cs="宋体"/>
          <w:kern w:val="0"/>
          <w:sz w:val="32"/>
          <w:szCs w:val="32"/>
        </w:rPr>
        <w:t>：如共同借款人</w:t>
      </w:r>
      <w:r>
        <w:rPr>
          <w:rFonts w:hint="eastAsia" w:ascii="仿宋" w:hAnsi="仿宋" w:eastAsia="仿宋" w:cs="宋体"/>
          <w:b/>
          <w:bCs/>
          <w:kern w:val="0"/>
          <w:sz w:val="32"/>
          <w:szCs w:val="32"/>
        </w:rPr>
        <w:t>不是</w:t>
      </w:r>
      <w:r>
        <w:rPr>
          <w:rFonts w:hint="eastAsia" w:ascii="仿宋" w:hAnsi="仿宋" w:eastAsia="仿宋" w:cs="宋体"/>
          <w:kern w:val="0"/>
          <w:sz w:val="32"/>
          <w:szCs w:val="32"/>
        </w:rPr>
        <w:t>学生父母或其监护人时，应为满18周岁具有完全民事行为能力的自然人。</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③</w:t>
      </w:r>
      <w:r>
        <w:rPr>
          <w:rFonts w:hint="eastAsia" w:ascii="仿宋" w:hAnsi="仿宋" w:eastAsia="仿宋" w:cs="宋体"/>
          <w:b/>
          <w:kern w:val="0"/>
          <w:sz w:val="32"/>
          <w:szCs w:val="32"/>
        </w:rPr>
        <w:t>户籍</w:t>
      </w:r>
      <w:r>
        <w:rPr>
          <w:rFonts w:hint="eastAsia" w:ascii="仿宋" w:hAnsi="仿宋" w:eastAsia="仿宋" w:cs="宋体"/>
          <w:kern w:val="0"/>
          <w:sz w:val="32"/>
          <w:szCs w:val="32"/>
        </w:rPr>
        <w:t>：学生本人入学前户籍、其共同借款人户籍原则上均在本县（市、区）。</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④</w:t>
      </w:r>
      <w:r>
        <w:rPr>
          <w:rFonts w:hint="eastAsia" w:ascii="仿宋" w:hAnsi="仿宋" w:eastAsia="仿宋" w:cs="宋体"/>
          <w:b/>
          <w:kern w:val="0"/>
          <w:sz w:val="32"/>
          <w:szCs w:val="32"/>
        </w:rPr>
        <w:t>其他</w:t>
      </w:r>
      <w:r>
        <w:rPr>
          <w:rFonts w:hint="eastAsia" w:ascii="仿宋" w:hAnsi="仿宋" w:eastAsia="仿宋" w:cs="宋体"/>
          <w:kern w:val="0"/>
          <w:sz w:val="32"/>
          <w:szCs w:val="32"/>
        </w:rPr>
        <w:t>：未结清国家开发银行生源地信用助学贷款（或校园地国家助学贷款）的借款学生不能作为其他借款学生的共同借款人；如借款学生申请助学贷款时未满16周岁，共同借款人应为其监护人，此种情况下，办理贷款时需要提供相关监护关系的证明材料，如借款学生与其监护人户籍不在同一县（市、区），原则上应在学生户籍所在县（市、区）办理。</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黑体" w:hAnsi="黑体" w:eastAsia="黑体" w:cs="宋体"/>
          <w:kern w:val="0"/>
          <w:sz w:val="32"/>
          <w:szCs w:val="32"/>
        </w:rPr>
        <w:t>四、申贷流程及申贷材料</w:t>
      </w: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1.预申请</w:t>
      </w:r>
    </w:p>
    <w:p>
      <w:pPr>
        <w:widowControl/>
        <w:shd w:val="clear" w:color="auto" w:fill="FFFFFF"/>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就读于普通高中和中职学校的学生，若其家庭的经济能力难以满足其大学期间的学习、生活基本支出均可</w:t>
      </w:r>
      <w:bookmarkStart w:id="1" w:name="_GoBack"/>
      <w:bookmarkEnd w:id="1"/>
      <w:r>
        <w:rPr>
          <w:rFonts w:hint="eastAsia" w:ascii="仿宋" w:hAnsi="仿宋" w:eastAsia="仿宋" w:cs="宋体"/>
          <w:kern w:val="0"/>
          <w:sz w:val="32"/>
          <w:szCs w:val="32"/>
        </w:rPr>
        <w:t xml:space="preserve">申请，包括但不限于：高中阶段（含普通高中和中职学校）任一学年曾获得过国家助学金的学生、脱贫家庭学生、脱贫不稳定家庭学生、边缘易致贫家庭学生、突发严重困难家庭学生、低保家庭学生、低保边缘家庭学生、特困救助供养学生、刚性支出困难家庭学生、其他低收入家庭学生、孤儿、事实无人抚养儿童、家庭经济困难残疾学生等特殊困难群体以及高中（含中职）学生资助管理部门认定的家庭经济困难学生。    </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b/>
          <w:bCs/>
          <w:kern w:val="0"/>
          <w:sz w:val="32"/>
          <w:szCs w:val="32"/>
        </w:rPr>
        <w:t>2.如何申请贷款？</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首次贷款时，借款学生和共同借款人需要一起前往</w:t>
      </w:r>
      <w:r>
        <w:rPr>
          <w:rFonts w:hint="eastAsia" w:ascii="仿宋" w:hAnsi="仿宋" w:eastAsia="仿宋" w:cs="宋体"/>
          <w:b/>
          <w:bCs/>
          <w:kern w:val="0"/>
          <w:sz w:val="32"/>
          <w:szCs w:val="32"/>
        </w:rPr>
        <w:t>双方户籍所在地的县级学生资助管理部门</w:t>
      </w:r>
      <w:r>
        <w:rPr>
          <w:rFonts w:hint="eastAsia" w:ascii="仿宋" w:hAnsi="仿宋" w:eastAsia="仿宋" w:cs="宋体"/>
          <w:kern w:val="0"/>
          <w:sz w:val="32"/>
          <w:szCs w:val="32"/>
        </w:rPr>
        <w:t>指定地点办理。续贷时，借款学生或共同借款人任何一方持相关材料到原县级学生资助管理部门指定地点办理，也可以通过学生在线系统或国家助学贷款APP进行线上操作。</w:t>
      </w:r>
    </w:p>
    <w:p>
      <w:pPr>
        <w:widowControl/>
        <w:shd w:val="clear" w:color="auto" w:fill="FFFFFF"/>
        <w:spacing w:line="360" w:lineRule="auto"/>
        <w:ind w:firstLine="643"/>
        <w:rPr>
          <w:rFonts w:hint="eastAsia" w:ascii="仿宋" w:hAnsi="仿宋" w:eastAsia="仿宋" w:cs="宋体"/>
          <w:b/>
          <w:bCs/>
          <w:kern w:val="0"/>
          <w:sz w:val="32"/>
          <w:szCs w:val="32"/>
        </w:rPr>
      </w:pPr>
      <w:r>
        <w:rPr>
          <w:rFonts w:hint="eastAsia" w:ascii="仿宋" w:hAnsi="仿宋" w:eastAsia="仿宋" w:cs="宋体"/>
          <w:b/>
          <w:bCs/>
          <w:kern w:val="0"/>
          <w:sz w:val="32"/>
          <w:szCs w:val="32"/>
        </w:rPr>
        <w:t>3.首次申请办理流程及申贷材料</w:t>
      </w:r>
    </w:p>
    <w:p>
      <w:pPr>
        <w:pStyle w:val="11"/>
        <w:widowControl/>
        <w:shd w:val="clear" w:color="auto" w:fill="FFFFFF"/>
        <w:spacing w:line="360" w:lineRule="auto"/>
        <w:ind w:firstLine="640"/>
        <w:rPr>
          <w:rFonts w:hint="eastAsia" w:ascii="仿宋" w:hAnsi="仿宋" w:eastAsia="仿宋" w:cs="宋体"/>
          <w:kern w:val="0"/>
          <w:sz w:val="32"/>
          <w:szCs w:val="32"/>
        </w:rPr>
      </w:pPr>
      <w:r>
        <w:rPr>
          <w:rFonts w:ascii="仿宋" w:hAnsi="仿宋" w:eastAsia="仿宋" w:cs="宋体"/>
          <w:kern w:val="0"/>
          <w:sz w:val="32"/>
          <w:szCs w:val="32"/>
        </w:rPr>
        <w:fldChar w:fldCharType="begin"/>
      </w:r>
      <w:r>
        <w:rPr>
          <w:rFonts w:ascii="仿宋" w:hAnsi="仿宋" w:eastAsia="仿宋" w:cs="宋体"/>
          <w:kern w:val="0"/>
          <w:sz w:val="32"/>
          <w:szCs w:val="32"/>
        </w:rPr>
        <w:instrText xml:space="preserve"> </w:instrText>
      </w:r>
      <w:r>
        <w:rPr>
          <w:rFonts w:hint="eastAsia" w:ascii="仿宋" w:hAnsi="仿宋" w:eastAsia="仿宋" w:cs="宋体"/>
          <w:kern w:val="0"/>
          <w:sz w:val="32"/>
          <w:szCs w:val="32"/>
        </w:rPr>
        <w:instrText xml:space="preserve">= 1 \* GB3</w:instrText>
      </w:r>
      <w:r>
        <w:rPr>
          <w:rFonts w:ascii="仿宋" w:hAnsi="仿宋" w:eastAsia="仿宋" w:cs="宋体"/>
          <w:kern w:val="0"/>
          <w:sz w:val="32"/>
          <w:szCs w:val="32"/>
        </w:rPr>
        <w:instrText xml:space="preserve"> </w:instrText>
      </w:r>
      <w:r>
        <w:rPr>
          <w:rFonts w:ascii="仿宋" w:hAnsi="仿宋" w:eastAsia="仿宋" w:cs="宋体"/>
          <w:kern w:val="0"/>
          <w:sz w:val="32"/>
          <w:szCs w:val="32"/>
        </w:rPr>
        <w:fldChar w:fldCharType="separate"/>
      </w:r>
      <w:r>
        <w:rPr>
          <w:rFonts w:hint="eastAsia" w:ascii="仿宋" w:hAnsi="仿宋" w:eastAsia="仿宋" w:cs="宋体"/>
          <w:kern w:val="0"/>
          <w:sz w:val="32"/>
          <w:szCs w:val="32"/>
        </w:rPr>
        <w:t>①</w:t>
      </w:r>
      <w:r>
        <w:rPr>
          <w:rFonts w:ascii="仿宋" w:hAnsi="仿宋" w:eastAsia="仿宋" w:cs="宋体"/>
          <w:kern w:val="0"/>
          <w:sz w:val="32"/>
          <w:szCs w:val="32"/>
        </w:rPr>
        <w:fldChar w:fldCharType="end"/>
      </w:r>
      <w:r>
        <w:rPr>
          <w:rFonts w:hint="eastAsia" w:ascii="仿宋" w:hAnsi="仿宋" w:eastAsia="仿宋" w:cs="宋体"/>
          <w:kern w:val="0"/>
          <w:sz w:val="32"/>
          <w:szCs w:val="32"/>
        </w:rPr>
        <w:t>登录生源地助学贷款学生在线系统或国家助学贷款APP，完成注册并填写个人及共同借款人基本信息，提交贷款申请，打印《申请表》并签字。学生在线系统网址</w:t>
      </w:r>
      <w:r>
        <w:fldChar w:fldCharType="begin"/>
      </w:r>
      <w:r>
        <w:instrText xml:space="preserve"> HYPERLINK "https://sls.cdb.com.cn" </w:instrText>
      </w:r>
      <w:r>
        <w:fldChar w:fldCharType="separate"/>
      </w:r>
      <w:r>
        <w:rPr>
          <w:rStyle w:val="8"/>
          <w:rFonts w:hint="eastAsia" w:ascii="仿宋" w:hAnsi="仿宋" w:eastAsia="仿宋" w:cs="宋体"/>
          <w:kern w:val="0"/>
          <w:sz w:val="32"/>
          <w:szCs w:val="32"/>
        </w:rPr>
        <w:t>https://sls.cdb.com.cn</w:t>
      </w:r>
      <w:r>
        <w:rPr>
          <w:rStyle w:val="8"/>
          <w:rFonts w:hint="eastAsia" w:ascii="仿宋" w:hAnsi="仿宋" w:eastAsia="仿宋" w:cs="宋体"/>
          <w:kern w:val="0"/>
          <w:sz w:val="32"/>
          <w:szCs w:val="32"/>
        </w:rPr>
        <w:fldChar w:fldCharType="end"/>
      </w:r>
      <w:r>
        <w:rPr>
          <w:rFonts w:hint="eastAsia" w:ascii="仿宋" w:hAnsi="仿宋" w:eastAsia="仿宋" w:cs="宋体"/>
          <w:kern w:val="0"/>
          <w:sz w:val="32"/>
          <w:szCs w:val="32"/>
        </w:rPr>
        <w:t>。</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②未进行预申请，但确因家庭经济困难需要申请生源地信用助学贷款的学生，需按照实际情况填写《家庭经济困难学生认定表》。</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③请借款学生和共同借款人携带以下申贷材料，前往县级学生资助管理部门指定地点办理手续。</w:t>
      </w:r>
    </w:p>
    <w:p>
      <w:pPr>
        <w:widowControl/>
        <w:shd w:val="clear" w:color="auto" w:fill="FFFFFF"/>
        <w:spacing w:line="360" w:lineRule="auto"/>
        <w:ind w:left="1000" w:hanging="360"/>
        <w:rPr>
          <w:rFonts w:hint="eastAsia" w:ascii="inherit" w:hAnsi="inherit" w:eastAsia="宋体" w:cs="宋体"/>
          <w:kern w:val="0"/>
          <w:sz w:val="24"/>
          <w:szCs w:val="24"/>
        </w:rPr>
      </w:pPr>
      <w:r>
        <w:rPr>
          <w:rFonts w:hint="eastAsia" w:ascii="仿宋" w:hAnsi="仿宋" w:eastAsia="仿宋" w:cs="宋体"/>
          <w:kern w:val="0"/>
          <w:sz w:val="32"/>
          <w:szCs w:val="32"/>
        </w:rPr>
        <w:t>●借款学生与共同借款人各自的身份证原件、户口簿原件；</w:t>
      </w:r>
    </w:p>
    <w:p>
      <w:pPr>
        <w:widowControl/>
        <w:shd w:val="clear" w:color="auto" w:fill="FFFFFF"/>
        <w:spacing w:line="360" w:lineRule="auto"/>
        <w:ind w:left="1000" w:hanging="360"/>
        <w:rPr>
          <w:rFonts w:hint="eastAsia" w:ascii="inherit" w:hAnsi="inherit" w:eastAsia="宋体" w:cs="宋体"/>
          <w:kern w:val="0"/>
          <w:sz w:val="24"/>
          <w:szCs w:val="24"/>
        </w:rPr>
      </w:pPr>
      <w:r>
        <w:rPr>
          <w:rFonts w:hint="eastAsia" w:ascii="仿宋" w:hAnsi="仿宋" w:eastAsia="仿宋" w:cs="宋体"/>
          <w:kern w:val="0"/>
          <w:sz w:val="32"/>
          <w:szCs w:val="32"/>
        </w:rPr>
        <w:t>●录取通知书（或学生证）原件或学信网学籍在线验证报告；</w:t>
      </w:r>
    </w:p>
    <w:p>
      <w:pPr>
        <w:widowControl/>
        <w:shd w:val="clear" w:color="auto" w:fill="FFFFFF"/>
        <w:spacing w:line="360" w:lineRule="auto"/>
        <w:ind w:left="1000" w:hanging="360"/>
        <w:rPr>
          <w:rFonts w:hint="eastAsia" w:ascii="inherit" w:hAnsi="inherit" w:eastAsia="宋体" w:cs="宋体"/>
          <w:kern w:val="0"/>
          <w:sz w:val="24"/>
          <w:szCs w:val="24"/>
        </w:rPr>
      </w:pPr>
      <w:r>
        <w:rPr>
          <w:rFonts w:hint="eastAsia" w:ascii="仿宋" w:hAnsi="仿宋" w:eastAsia="仿宋" w:cs="宋体"/>
          <w:kern w:val="0"/>
          <w:sz w:val="32"/>
          <w:szCs w:val="32"/>
        </w:rPr>
        <w:t>●《国家开发银行生源地信用助学贷款申请表》，未进行预申请的学生还需要携带《家庭经济困难学生认定表》原件。</w:t>
      </w:r>
    </w:p>
    <w:p>
      <w:pPr>
        <w:widowControl/>
        <w:shd w:val="clear" w:color="auto" w:fill="FFFFFF"/>
        <w:spacing w:line="360" w:lineRule="auto"/>
        <w:ind w:firstLine="643"/>
        <w:rPr>
          <w:rFonts w:hint="eastAsia" w:ascii="仿宋" w:hAnsi="仿宋" w:eastAsia="仿宋" w:cs="宋体"/>
          <w:b/>
          <w:bCs/>
          <w:kern w:val="0"/>
          <w:sz w:val="32"/>
          <w:szCs w:val="32"/>
        </w:rPr>
      </w:pPr>
      <w:r>
        <w:rPr>
          <w:rFonts w:hint="eastAsia" w:ascii="仿宋" w:hAnsi="仿宋" w:eastAsia="仿宋" w:cs="宋体"/>
          <w:b/>
          <w:bCs/>
          <w:kern w:val="0"/>
          <w:sz w:val="32"/>
          <w:szCs w:val="32"/>
        </w:rPr>
        <w:t>4.现场续贷流程及申贷材料</w:t>
      </w:r>
    </w:p>
    <w:p>
      <w:pPr>
        <w:pStyle w:val="11"/>
        <w:widowControl/>
        <w:shd w:val="clear" w:color="auto" w:fill="FFFFFF"/>
        <w:spacing w:line="360" w:lineRule="auto"/>
        <w:ind w:firstLine="640"/>
        <w:rPr>
          <w:rFonts w:hint="eastAsia" w:ascii="inherit" w:hAnsi="inherit" w:eastAsia="宋体" w:cs="宋体"/>
          <w:kern w:val="0"/>
          <w:sz w:val="24"/>
          <w:szCs w:val="24"/>
        </w:rPr>
      </w:pPr>
      <w:r>
        <w:rPr>
          <w:rFonts w:ascii="仿宋" w:hAnsi="仿宋" w:eastAsia="仿宋" w:cs="宋体"/>
          <w:kern w:val="0"/>
          <w:sz w:val="32"/>
          <w:szCs w:val="32"/>
        </w:rPr>
        <w:fldChar w:fldCharType="begin"/>
      </w:r>
      <w:r>
        <w:rPr>
          <w:rFonts w:ascii="仿宋" w:hAnsi="仿宋" w:eastAsia="仿宋" w:cs="宋体"/>
          <w:kern w:val="0"/>
          <w:sz w:val="32"/>
          <w:szCs w:val="32"/>
        </w:rPr>
        <w:instrText xml:space="preserve"> </w:instrText>
      </w:r>
      <w:r>
        <w:rPr>
          <w:rFonts w:hint="eastAsia" w:ascii="仿宋" w:hAnsi="仿宋" w:eastAsia="仿宋" w:cs="宋体"/>
          <w:kern w:val="0"/>
          <w:sz w:val="32"/>
          <w:szCs w:val="32"/>
        </w:rPr>
        <w:instrText xml:space="preserve">= 1 \* GB3</w:instrText>
      </w:r>
      <w:r>
        <w:rPr>
          <w:rFonts w:ascii="仿宋" w:hAnsi="仿宋" w:eastAsia="仿宋" w:cs="宋体"/>
          <w:kern w:val="0"/>
          <w:sz w:val="32"/>
          <w:szCs w:val="32"/>
        </w:rPr>
        <w:instrText xml:space="preserve"> </w:instrText>
      </w:r>
      <w:r>
        <w:rPr>
          <w:rFonts w:ascii="仿宋" w:hAnsi="仿宋" w:eastAsia="仿宋" w:cs="宋体"/>
          <w:kern w:val="0"/>
          <w:sz w:val="32"/>
          <w:szCs w:val="32"/>
        </w:rPr>
        <w:fldChar w:fldCharType="separate"/>
      </w:r>
      <w:r>
        <w:rPr>
          <w:rFonts w:hint="eastAsia" w:ascii="仿宋" w:hAnsi="仿宋" w:eastAsia="仿宋" w:cs="宋体"/>
          <w:kern w:val="0"/>
          <w:sz w:val="32"/>
          <w:szCs w:val="32"/>
        </w:rPr>
        <w:t>①</w:t>
      </w:r>
      <w:r>
        <w:rPr>
          <w:rFonts w:ascii="仿宋" w:hAnsi="仿宋" w:eastAsia="仿宋" w:cs="宋体"/>
          <w:kern w:val="0"/>
          <w:sz w:val="32"/>
          <w:szCs w:val="32"/>
        </w:rPr>
        <w:fldChar w:fldCharType="end"/>
      </w:r>
      <w:r>
        <w:rPr>
          <w:rFonts w:hint="eastAsia" w:ascii="仿宋" w:hAnsi="仿宋" w:eastAsia="仿宋" w:cs="宋体"/>
          <w:kern w:val="0"/>
          <w:sz w:val="32"/>
          <w:szCs w:val="32"/>
        </w:rPr>
        <w:t>在前往县级学生资助管理部门指定地点办理续贷手续前，请先登录学生在线系统更新个人及共同借款人相关信息，再提出续贷申请。按照系统提示填写续贷声明后，打印《申请表》并签字。</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②续贷材料</w:t>
      </w:r>
    </w:p>
    <w:p>
      <w:pPr>
        <w:widowControl/>
        <w:shd w:val="clear" w:color="auto" w:fill="FFFFFF"/>
        <w:spacing w:line="360" w:lineRule="auto"/>
        <w:ind w:left="1000" w:hanging="360"/>
        <w:rPr>
          <w:rFonts w:hint="eastAsia" w:ascii="inherit" w:hAnsi="inherit" w:eastAsia="宋体" w:cs="宋体"/>
          <w:kern w:val="0"/>
          <w:sz w:val="24"/>
          <w:szCs w:val="24"/>
        </w:rPr>
      </w:pPr>
      <w:r>
        <w:rPr>
          <w:rFonts w:hint="eastAsia" w:ascii="仿宋" w:hAnsi="仿宋" w:eastAsia="仿宋" w:cs="宋体"/>
          <w:kern w:val="0"/>
          <w:sz w:val="32"/>
          <w:szCs w:val="32"/>
        </w:rPr>
        <w:t>●借款学生或共同借款人携带办理人本人身份证原件；</w:t>
      </w:r>
    </w:p>
    <w:p>
      <w:pPr>
        <w:widowControl/>
        <w:shd w:val="clear" w:color="auto" w:fill="FFFFFF"/>
        <w:spacing w:line="360" w:lineRule="auto"/>
        <w:ind w:left="1000" w:hanging="360"/>
        <w:rPr>
          <w:rFonts w:hint="eastAsia" w:ascii="inherit" w:hAnsi="inherit" w:eastAsia="宋体" w:cs="宋体"/>
          <w:kern w:val="0"/>
          <w:sz w:val="24"/>
          <w:szCs w:val="24"/>
        </w:rPr>
      </w:pPr>
      <w:r>
        <w:rPr>
          <w:rFonts w:hint="eastAsia" w:ascii="仿宋" w:hAnsi="仿宋" w:eastAsia="仿宋" w:cs="宋体"/>
          <w:kern w:val="0"/>
          <w:sz w:val="32"/>
          <w:szCs w:val="32"/>
        </w:rPr>
        <w:t>●</w:t>
      </w:r>
      <w:bookmarkStart w:id="0" w:name="OLE_LINK1"/>
      <w:r>
        <w:rPr>
          <w:rFonts w:hint="eastAsia" w:ascii="仿宋" w:hAnsi="仿宋" w:eastAsia="仿宋" w:cs="宋体"/>
          <w:kern w:val="0"/>
          <w:sz w:val="32"/>
          <w:szCs w:val="32"/>
        </w:rPr>
        <w:t>借款学生或共同借款人</w:t>
      </w:r>
      <w:bookmarkEnd w:id="0"/>
      <w:r>
        <w:rPr>
          <w:rFonts w:hint="eastAsia" w:ascii="仿宋" w:hAnsi="仿宋" w:eastAsia="仿宋" w:cs="宋体"/>
          <w:kern w:val="0"/>
          <w:sz w:val="32"/>
          <w:szCs w:val="32"/>
        </w:rPr>
        <w:t>签字的《国家开发银行生源地信用助学贷款申请表》原件。</w:t>
      </w:r>
    </w:p>
    <w:p>
      <w:pPr>
        <w:widowControl/>
        <w:shd w:val="clear" w:color="auto" w:fill="FFFFFF"/>
        <w:spacing w:line="360" w:lineRule="auto"/>
        <w:ind w:firstLine="640"/>
        <w:rPr>
          <w:rFonts w:hint="eastAsia" w:ascii="黑体" w:hAnsi="黑体" w:eastAsia="黑体" w:cs="宋体"/>
          <w:kern w:val="0"/>
          <w:sz w:val="32"/>
          <w:szCs w:val="32"/>
        </w:rPr>
      </w:pPr>
      <w:r>
        <w:rPr>
          <w:rFonts w:hint="eastAsia" w:ascii="黑体" w:hAnsi="黑体" w:eastAsia="黑体" w:cs="宋体"/>
          <w:kern w:val="0"/>
          <w:sz w:val="32"/>
          <w:szCs w:val="32"/>
        </w:rPr>
        <w:t>五、还款注意事项</w:t>
      </w:r>
    </w:p>
    <w:p>
      <w:pPr>
        <w:widowControl/>
        <w:shd w:val="clear" w:color="auto" w:fill="FFFFFF"/>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 xml:space="preserve">毕业（或结业）当年的4月至6月，请登录学生在线系统 </w:t>
      </w:r>
      <w:r>
        <w:fldChar w:fldCharType="begin"/>
      </w:r>
      <w:r>
        <w:instrText xml:space="preserve"> HYPERLINK "https://sls.cdb.com.cn" </w:instrText>
      </w:r>
      <w:r>
        <w:fldChar w:fldCharType="separate"/>
      </w:r>
      <w:r>
        <w:rPr>
          <w:rStyle w:val="8"/>
          <w:rFonts w:hint="eastAsia" w:ascii="仿宋" w:hAnsi="仿宋" w:eastAsia="仿宋" w:cs="宋体"/>
          <w:kern w:val="0"/>
          <w:sz w:val="32"/>
          <w:szCs w:val="32"/>
        </w:rPr>
        <w:t>https://sls.cdb.com.cn</w:t>
      </w:r>
      <w:r>
        <w:rPr>
          <w:rStyle w:val="8"/>
          <w:rFonts w:hint="eastAsia" w:ascii="仿宋" w:hAnsi="仿宋" w:eastAsia="仿宋" w:cs="宋体"/>
          <w:kern w:val="0"/>
          <w:sz w:val="32"/>
          <w:szCs w:val="32"/>
        </w:rPr>
        <w:fldChar w:fldCharType="end"/>
      </w:r>
      <w:r>
        <w:rPr>
          <w:rFonts w:hint="eastAsia" w:ascii="仿宋" w:hAnsi="仿宋" w:eastAsia="仿宋" w:cs="宋体"/>
          <w:kern w:val="0"/>
          <w:sz w:val="32"/>
          <w:szCs w:val="32"/>
        </w:rPr>
        <w:t>更新个人信息，如实填写最新的家庭信息、联系人信息及变更原因。</w:t>
      </w:r>
    </w:p>
    <w:p>
      <w:pPr>
        <w:widowControl/>
        <w:shd w:val="clear" w:color="auto" w:fill="FFFFFF"/>
        <w:spacing w:line="360" w:lineRule="auto"/>
        <w:ind w:firstLine="640"/>
        <w:rPr>
          <w:rFonts w:hint="eastAsia" w:ascii="仿宋" w:hAnsi="仿宋" w:eastAsia="仿宋" w:cs="宋体"/>
          <w:b/>
          <w:bCs/>
          <w:kern w:val="0"/>
          <w:sz w:val="32"/>
          <w:szCs w:val="32"/>
        </w:rPr>
      </w:pPr>
      <w:r>
        <w:rPr>
          <w:rFonts w:hint="eastAsia" w:ascii="仿宋" w:hAnsi="仿宋" w:eastAsia="仿宋" w:cs="宋体"/>
          <w:b/>
          <w:bCs/>
          <w:kern w:val="0"/>
          <w:sz w:val="32"/>
          <w:szCs w:val="32"/>
        </w:rPr>
        <w:t>1.到期还款</w:t>
      </w:r>
    </w:p>
    <w:p>
      <w:pPr>
        <w:widowControl/>
        <w:shd w:val="clear" w:color="auto" w:fill="FFFFFF"/>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请登录学生在线系统或国家助学贷款APP，查询当期还款额度，并于合同约定的偿还日前5个自然日内将应偿还贷款足额存入合同约定的代理结算机构个人指定账户（以下简称“指定账户”）。</w:t>
      </w:r>
    </w:p>
    <w:p>
      <w:pPr>
        <w:widowControl/>
        <w:shd w:val="clear" w:color="auto" w:fill="FFFFFF"/>
        <w:spacing w:line="360" w:lineRule="auto"/>
        <w:ind w:firstLine="640"/>
        <w:rPr>
          <w:rFonts w:hint="eastAsia" w:ascii="仿宋" w:hAnsi="仿宋" w:eastAsia="仿宋" w:cs="宋体"/>
          <w:b/>
          <w:bCs/>
          <w:kern w:val="0"/>
          <w:sz w:val="32"/>
          <w:szCs w:val="32"/>
        </w:rPr>
      </w:pPr>
      <w:r>
        <w:rPr>
          <w:rFonts w:hint="eastAsia" w:ascii="仿宋" w:hAnsi="仿宋" w:eastAsia="仿宋" w:cs="宋体"/>
          <w:b/>
          <w:bCs/>
          <w:kern w:val="0"/>
          <w:sz w:val="32"/>
          <w:szCs w:val="32"/>
        </w:rPr>
        <w:t>2.提前还款</w:t>
      </w:r>
    </w:p>
    <w:p>
      <w:pPr>
        <w:widowControl/>
        <w:shd w:val="clear" w:color="auto" w:fill="FFFFFF"/>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除了将还款资金存入合同约定的代理结算机构指定账户等待年度扣款以外，借款学生还可以通过代理结算机构APP、云闪付APP、助学贷款专用POS机等途径进行主动还款操作。</w:t>
      </w:r>
    </w:p>
    <w:p>
      <w:pPr>
        <w:widowControl/>
        <w:shd w:val="clear" w:color="auto" w:fill="FFFFFF"/>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全年除了每月最后5天、每天23点至24点等特殊时间段除外，其他时间段您可尝试进行主动还款，具体以您所查询的代理结算渠道终端显示状态为准。</w:t>
      </w:r>
    </w:p>
    <w:p>
      <w:pPr>
        <w:widowControl/>
        <w:shd w:val="clear" w:color="auto" w:fill="FFFFFF"/>
        <w:spacing w:line="360" w:lineRule="auto"/>
        <w:ind w:firstLine="640"/>
        <w:rPr>
          <w:rFonts w:hint="eastAsia" w:ascii="仿宋" w:hAnsi="仿宋" w:eastAsia="仿宋" w:cs="宋体"/>
          <w:b/>
          <w:bCs/>
          <w:kern w:val="0"/>
          <w:sz w:val="32"/>
          <w:szCs w:val="32"/>
        </w:rPr>
      </w:pPr>
      <w:r>
        <w:rPr>
          <w:rFonts w:hint="eastAsia" w:ascii="仿宋" w:hAnsi="仿宋" w:eastAsia="仿宋" w:cs="宋体"/>
          <w:b/>
          <w:bCs/>
          <w:kern w:val="0"/>
          <w:sz w:val="32"/>
          <w:szCs w:val="32"/>
        </w:rPr>
        <w:t>3.逾期还款</w:t>
      </w:r>
    </w:p>
    <w:p>
      <w:pPr>
        <w:widowControl/>
        <w:shd w:val="clear" w:color="auto" w:fill="FFFFFF"/>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若您未按合同约定期限足额归还本息的，将被视作贷款逾期，还将对逾期本金计收罚息，罚息利率为本合同借款利率的130%。</w:t>
      </w:r>
    </w:p>
    <w:p>
      <w:pPr>
        <w:widowControl/>
        <w:shd w:val="clear" w:color="auto" w:fill="FFFFFF"/>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贷款逾期后，您应及时登录学生在线系统或第三方代理结算机构终端查询应还本息，并及时按照借款合同等约定的还款方式足额还款。</w:t>
      </w:r>
    </w:p>
    <w:p>
      <w:pPr>
        <w:widowControl/>
        <w:shd w:val="clear" w:color="auto" w:fill="FFFFFF"/>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按照国家《征信业管理条例》的有关规定，逾期贷款造成的不良记录将保留至不良行为或者事件终止之日起5年。为了今后顺利的就业、出国、消费、办理信用卡、申请房贷、车贷等，请尽快偿还逾期贷款。</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黑体" w:hAnsi="黑体" w:eastAsia="黑体" w:cs="宋体"/>
          <w:kern w:val="0"/>
          <w:sz w:val="32"/>
          <w:szCs w:val="32"/>
        </w:rPr>
        <w:t>六、特别提醒</w:t>
      </w:r>
    </w:p>
    <w:p>
      <w:pPr>
        <w:widowControl/>
        <w:shd w:val="clear" w:color="auto" w:fill="FFFFFF"/>
        <w:spacing w:line="360" w:lineRule="auto"/>
        <w:ind w:firstLine="643"/>
        <w:rPr>
          <w:rFonts w:hint="eastAsia" w:ascii="inherit" w:hAnsi="inherit" w:eastAsia="宋体" w:cs="宋体"/>
          <w:kern w:val="0"/>
          <w:sz w:val="24"/>
          <w:szCs w:val="24"/>
        </w:rPr>
      </w:pPr>
      <w:r>
        <w:rPr>
          <w:rFonts w:hint="eastAsia" w:ascii="仿宋" w:hAnsi="仿宋" w:eastAsia="仿宋" w:cs="宋体"/>
          <w:b/>
          <w:bCs/>
          <w:kern w:val="0"/>
          <w:sz w:val="32"/>
          <w:szCs w:val="32"/>
        </w:rPr>
        <w:t>1.如何登录学生在线系统？</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在浏览器中输入网址：</w:t>
      </w:r>
      <w:r>
        <w:fldChar w:fldCharType="begin"/>
      </w:r>
      <w:r>
        <w:instrText xml:space="preserve"> HYPERLINK "https://sls.cdb.com.cn" </w:instrText>
      </w:r>
      <w:r>
        <w:fldChar w:fldCharType="separate"/>
      </w:r>
      <w:r>
        <w:rPr>
          <w:rStyle w:val="8"/>
          <w:rFonts w:hint="eastAsia" w:ascii="仿宋" w:hAnsi="仿宋" w:eastAsia="仿宋" w:cs="宋体"/>
          <w:kern w:val="0"/>
          <w:sz w:val="32"/>
          <w:szCs w:val="32"/>
        </w:rPr>
        <w:t>https://sls.cdb.com.cn</w:t>
      </w:r>
      <w:r>
        <w:rPr>
          <w:rStyle w:val="8"/>
          <w:rFonts w:hint="eastAsia" w:ascii="仿宋" w:hAnsi="仿宋" w:eastAsia="仿宋" w:cs="宋体"/>
          <w:kern w:val="0"/>
          <w:sz w:val="32"/>
          <w:szCs w:val="32"/>
        </w:rPr>
        <w:fldChar w:fldCharType="end"/>
      </w:r>
    </w:p>
    <w:p>
      <w:pPr>
        <w:widowControl/>
        <w:shd w:val="clear" w:color="auto" w:fill="FFFFFF"/>
        <w:spacing w:line="360" w:lineRule="auto"/>
        <w:ind w:left="640"/>
        <w:rPr>
          <w:rFonts w:hint="eastAsia" w:ascii="inherit" w:hAnsi="inherit" w:eastAsia="宋体" w:cs="宋体"/>
          <w:kern w:val="0"/>
          <w:sz w:val="24"/>
          <w:szCs w:val="24"/>
        </w:rPr>
      </w:pPr>
      <w:r>
        <w:rPr>
          <w:rFonts w:hint="eastAsia" w:ascii="仿宋" w:hAnsi="仿宋" w:eastAsia="仿宋" w:cs="宋体"/>
          <w:kern w:val="0"/>
          <w:sz w:val="32"/>
          <w:szCs w:val="32"/>
        </w:rPr>
        <w:t>如果系统提示该学生已经存在无法注册如何处理？</w:t>
      </w:r>
    </w:p>
    <w:p>
      <w:pPr>
        <w:widowControl/>
        <w:shd w:val="clear" w:color="auto" w:fill="FFFFFF"/>
        <w:spacing w:line="360" w:lineRule="auto"/>
        <w:ind w:firstLine="640"/>
        <w:rPr>
          <w:rFonts w:hint="eastAsia" w:ascii="inherit" w:hAnsi="inherit" w:eastAsia="宋体" w:cs="宋体"/>
          <w:kern w:val="0"/>
          <w:sz w:val="24"/>
          <w:szCs w:val="24"/>
        </w:rPr>
      </w:pPr>
      <w:r>
        <w:rPr>
          <w:rFonts w:hint="eastAsia" w:ascii="仿宋" w:hAnsi="仿宋" w:eastAsia="仿宋" w:cs="宋体"/>
          <w:kern w:val="0"/>
          <w:sz w:val="32"/>
          <w:szCs w:val="32"/>
        </w:rPr>
        <w:t>同一名学生只能注册一次，若无法注册即说明已注册过，请使用身份证号登录方式登录。</w:t>
      </w:r>
    </w:p>
    <w:p>
      <w:pPr>
        <w:widowControl/>
        <w:shd w:val="clear" w:color="auto" w:fill="FFFFFF"/>
        <w:spacing w:line="360" w:lineRule="auto"/>
        <w:ind w:firstLine="643"/>
        <w:rPr>
          <w:rFonts w:hint="eastAsia" w:ascii="仿宋" w:hAnsi="仿宋" w:eastAsia="仿宋" w:cs="宋体"/>
          <w:b/>
          <w:bCs/>
          <w:kern w:val="0"/>
          <w:sz w:val="32"/>
          <w:szCs w:val="32"/>
        </w:rPr>
      </w:pPr>
      <w:r>
        <w:rPr>
          <w:rFonts w:hint="eastAsia" w:ascii="仿宋" w:hAnsi="仿宋" w:eastAsia="仿宋" w:cs="宋体"/>
          <w:b/>
          <w:bCs/>
          <w:kern w:val="0"/>
          <w:sz w:val="32"/>
          <w:szCs w:val="32"/>
        </w:rPr>
        <w:t>2.如何使用助学贷款资金中超过年度学费、住宿费的部分？</w:t>
      </w:r>
    </w:p>
    <w:p>
      <w:pPr>
        <w:shd w:val="clear" w:color="auto" w:fill="FFFFFF"/>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您申请的国家助学贷款在支付在校期间学费和住宿费后，超出部分可用于弥补日常生活费。贷款资金先按照高校回执录入金额划到高校，如有剩余资金则留存在您的助学贷款指定账户中，您可以绑定您名下的Ⅰ类银行卡，将贷款金额超过年度学费和住宿费部分提取到该银行卡。</w:t>
      </w:r>
    </w:p>
    <w:p>
      <w:pPr>
        <w:shd w:val="clear" w:color="auto" w:fill="FFFFFF"/>
        <w:spacing w:line="360" w:lineRule="auto"/>
        <w:ind w:firstLine="640"/>
        <w:rPr>
          <w:rFonts w:hint="eastAsia" w:ascii="仿宋" w:hAnsi="仿宋" w:eastAsia="仿宋" w:cs="宋体"/>
          <w:b/>
          <w:bCs/>
          <w:kern w:val="0"/>
          <w:sz w:val="32"/>
          <w:szCs w:val="32"/>
        </w:rPr>
      </w:pPr>
      <w:r>
        <w:rPr>
          <w:rFonts w:hint="eastAsia" w:ascii="仿宋" w:hAnsi="仿宋" w:eastAsia="仿宋" w:cs="宋体"/>
          <w:b/>
          <w:bCs/>
          <w:kern w:val="0"/>
          <w:sz w:val="32"/>
          <w:szCs w:val="32"/>
        </w:rPr>
        <w:t>3.如何更正借款学生或共同借款人身份信息？</w:t>
      </w:r>
    </w:p>
    <w:p>
      <w:pPr>
        <w:shd w:val="clear" w:color="auto" w:fill="FFFFFF"/>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如果您或共同借款人更名或身份证号码有误，请持公安部门身份信息变更相关证明到县级资助管理部门申请变更。</w:t>
      </w:r>
    </w:p>
    <w:p>
      <w:pPr>
        <w:shd w:val="clear" w:color="auto" w:fill="FFFFFF"/>
        <w:spacing w:line="360" w:lineRule="auto"/>
        <w:ind w:firstLine="640"/>
        <w:rPr>
          <w:rFonts w:hint="eastAsia" w:ascii="仿宋" w:hAnsi="仿宋" w:eastAsia="仿宋"/>
          <w:b/>
          <w:bCs/>
          <w:sz w:val="32"/>
          <w:szCs w:val="32"/>
        </w:rPr>
      </w:pPr>
      <w:r>
        <w:rPr>
          <w:rFonts w:hint="eastAsia" w:ascii="仿宋" w:hAnsi="仿宋" w:eastAsia="仿宋" w:cs="宋体"/>
          <w:b/>
          <w:bCs/>
          <w:kern w:val="0"/>
          <w:sz w:val="32"/>
          <w:szCs w:val="32"/>
        </w:rPr>
        <w:t>4.</w:t>
      </w:r>
      <w:r>
        <w:rPr>
          <w:rFonts w:hint="eastAsia" w:ascii="微软雅黑" w:hAnsi="微软雅黑" w:eastAsia="微软雅黑"/>
          <w:b/>
          <w:bCs/>
          <w:color w:val="00A5DE"/>
          <w:kern w:val="24"/>
          <w:sz w:val="20"/>
          <w:szCs w:val="20"/>
          <w14:textFill>
            <w14:gradFill>
              <w14:gsLst>
                <w14:gs w14:pos="100000">
                  <w14:srgbClr w14:val="00A5DE"/>
                </w14:gs>
                <w14:gs w14:pos="0">
                  <w14:srgbClr w14:val="00A566"/>
                </w14:gs>
                <w14:gs w14:pos="64000">
                  <w14:srgbClr w14:val="49BCBD"/>
                </w14:gs>
              </w14:gsLst>
              <w14:lin w14:ang="0" w14:scaled="0"/>
            </w14:gradFill>
          </w14:textFill>
        </w:rPr>
        <w:t xml:space="preserve"> </w:t>
      </w:r>
      <w:r>
        <w:rPr>
          <w:rFonts w:hint="eastAsia" w:ascii="仿宋" w:hAnsi="仿宋" w:eastAsia="仿宋"/>
          <w:b/>
          <w:bCs/>
          <w:sz w:val="32"/>
          <w:szCs w:val="32"/>
        </w:rPr>
        <w:t>如需更换共同借款人，需要携带哪些材料？</w:t>
      </w:r>
    </w:p>
    <w:p>
      <w:pPr>
        <w:shd w:val="clear" w:color="auto" w:fill="FFFFFF"/>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《借款合同》生效期间或是续贷申请时需要变更共同借款人的，均需要您和新的共同借款人一起持双方身份证原件、户口簿原件、学生证原件前往县级学生资助管理部门办理共同借款人变更手续。</w:t>
      </w:r>
    </w:p>
    <w:p>
      <w:pPr>
        <w:shd w:val="clear" w:color="auto" w:fill="FFFFFF"/>
        <w:spacing w:line="360" w:lineRule="auto"/>
        <w:ind w:firstLine="640"/>
        <w:rPr>
          <w:rFonts w:hint="eastAsia" w:ascii="仿宋" w:hAnsi="仿宋" w:eastAsia="仿宋"/>
          <w:b/>
          <w:bCs/>
          <w:sz w:val="32"/>
          <w:szCs w:val="32"/>
        </w:rPr>
      </w:pPr>
      <w:r>
        <w:rPr>
          <w:rFonts w:hint="eastAsia" w:ascii="仿宋" w:hAnsi="仿宋" w:eastAsia="仿宋" w:cs="宋体"/>
          <w:b/>
          <w:bCs/>
          <w:kern w:val="0"/>
          <w:sz w:val="32"/>
          <w:szCs w:val="32"/>
        </w:rPr>
        <w:t>5.</w:t>
      </w:r>
      <w:r>
        <w:rPr>
          <w:rFonts w:hint="eastAsia" w:ascii="仿宋" w:hAnsi="仿宋" w:eastAsia="仿宋"/>
          <w:b/>
          <w:bCs/>
          <w:sz w:val="32"/>
          <w:szCs w:val="32"/>
        </w:rPr>
        <w:t>国家助学贷款贷款代偿有哪些？</w:t>
      </w:r>
    </w:p>
    <w:p>
      <w:pPr>
        <w:shd w:val="clear" w:color="auto" w:fill="FFFFFF"/>
        <w:spacing w:line="360" w:lineRule="auto"/>
        <w:ind w:firstLine="640"/>
        <w:rPr>
          <w:rFonts w:hint="eastAsia" w:ascii="仿宋" w:hAnsi="仿宋" w:eastAsia="仿宋" w:cs="宋体"/>
          <w:kern w:val="0"/>
          <w:sz w:val="32"/>
          <w:szCs w:val="32"/>
        </w:rPr>
      </w:pPr>
      <w:r>
        <w:rPr>
          <w:rFonts w:hint="eastAsia" w:ascii="仿宋" w:hAnsi="仿宋" w:eastAsia="仿宋" w:cs="宋体"/>
          <w:kern w:val="0"/>
          <w:sz w:val="32"/>
          <w:szCs w:val="32"/>
        </w:rPr>
        <w:t>对到中西部地区、艰苦边远地区和老工业基地县以下基层单位就业、履行一定服务期限的中央高校应届毕业生，代偿用于学费的国家助学贷款。对应征入伍服义务兵役、招收为军士（原士官）的高等学校学生代偿用于学费的国家助学贷款。如符合政策要求，可向就读高校提出申请，具体办理流程请咨询高校相关部门。</w:t>
      </w:r>
    </w:p>
    <w:p>
      <w:pPr>
        <w:shd w:val="clear" w:color="auto" w:fill="FFFFFF"/>
        <w:spacing w:line="360" w:lineRule="auto"/>
        <w:ind w:firstLine="640"/>
        <w:rPr>
          <w:b/>
          <w:bCs/>
          <w:sz w:val="32"/>
          <w:szCs w:val="32"/>
        </w:rPr>
      </w:pPr>
    </w:p>
    <w:p>
      <w:pPr>
        <w:shd w:val="clear" w:color="auto" w:fill="FFFFFF"/>
        <w:spacing w:line="360" w:lineRule="auto"/>
        <w:ind w:firstLine="640"/>
        <w:rPr>
          <w:rFonts w:hint="eastAsia" w:ascii="仿宋" w:hAnsi="仿宋" w:eastAsia="仿宋" w:cs="宋体"/>
          <w:b/>
          <w:bCs/>
          <w:kern w:val="0"/>
          <w:sz w:val="32"/>
          <w:szCs w:val="32"/>
        </w:rPr>
      </w:pPr>
      <w:r>
        <w:rPr>
          <w:rFonts w:hint="eastAsia"/>
          <w:b/>
          <w:bCs/>
          <w:sz w:val="32"/>
          <w:szCs w:val="32"/>
        </w:rPr>
        <w:t>请扫描二维码，下载“国家助学贷款”APP</w:t>
      </w:r>
    </w:p>
    <w:p>
      <w:pPr>
        <w:shd w:val="clear" w:color="auto" w:fill="FFFFFF"/>
        <w:ind w:firstLine="2730" w:firstLineChars="1300"/>
        <w:rPr>
          <w:sz w:val="32"/>
          <w:szCs w:val="32"/>
        </w:rPr>
      </w:pPr>
      <w:r>
        <w:drawing>
          <wp:inline distT="0" distB="0" distL="0" distR="0">
            <wp:extent cx="881380" cy="881380"/>
            <wp:effectExtent l="0" t="0" r="0" b="0"/>
            <wp:docPr id="175"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1460" cy="881460"/>
                    </a:xfrm>
                    <a:prstGeom prst="rect">
                      <a:avLst/>
                    </a:prstGeom>
                  </pic:spPr>
                </pic:pic>
              </a:graphicData>
            </a:graphic>
          </wp:inline>
        </w:drawing>
      </w:r>
    </w:p>
    <w:p>
      <w:pPr>
        <w:widowControl/>
        <w:shd w:val="clear" w:color="auto" w:fill="FFFFFF"/>
        <w:spacing w:line="360" w:lineRule="auto"/>
        <w:ind w:firstLine="640"/>
        <w:rPr>
          <w:rFonts w:hint="eastAsia" w:ascii="仿宋" w:hAnsi="仿宋" w:eastAsia="仿宋" w:cs="宋体"/>
          <w:kern w:val="0"/>
          <w:sz w:val="32"/>
          <w:szCs w:val="32"/>
        </w:rPr>
      </w:pPr>
      <w:r>
        <w:rPr>
          <w:rFonts w:hint="eastAsia" w:ascii="宋体" w:hAnsi="宋体" w:eastAsia="宋体" w:cs="宋体"/>
          <w:kern w:val="0"/>
          <w:sz w:val="32"/>
          <w:szCs w:val="32"/>
        </w:rPr>
        <w:t xml:space="preserve">                    </w:t>
      </w:r>
      <w:r>
        <w:rPr>
          <w:rFonts w:hint="eastAsia" w:ascii="仿宋" w:hAnsi="仿宋" w:eastAsia="仿宋" w:cs="宋体"/>
          <w:kern w:val="0"/>
          <w:sz w:val="32"/>
          <w:szCs w:val="32"/>
        </w:rPr>
        <w:t xml:space="preserve">  </w:t>
      </w:r>
    </w:p>
    <w:p>
      <w:pPr>
        <w:widowControl/>
        <w:shd w:val="clear" w:color="auto" w:fill="FFFFFF"/>
        <w:spacing w:line="360" w:lineRule="auto"/>
        <w:ind w:firstLine="640"/>
        <w:jc w:val="right"/>
        <w:rPr>
          <w:rFonts w:hint="eastAsia" w:ascii="宋体" w:hAnsi="宋体" w:eastAsia="宋体" w:cs="宋体"/>
          <w:kern w:val="0"/>
          <w:sz w:val="32"/>
          <w:szCs w:val="32"/>
        </w:rPr>
      </w:pPr>
      <w:r>
        <w:rPr>
          <w:rFonts w:hint="eastAsia" w:ascii="仿宋" w:hAnsi="仿宋" w:eastAsia="仿宋" w:cs="宋体"/>
          <w:kern w:val="0"/>
          <w:sz w:val="32"/>
          <w:szCs w:val="32"/>
        </w:rPr>
        <w:t>2025年7月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Zjc2ZGY0MDExMTIwZDE2MmRhY2UwODM0ZmY0MWYifQ=="/>
  </w:docVars>
  <w:rsids>
    <w:rsidRoot w:val="00FB1C3A"/>
    <w:rsid w:val="000032AB"/>
    <w:rsid w:val="00010812"/>
    <w:rsid w:val="00011DBD"/>
    <w:rsid w:val="0002196F"/>
    <w:rsid w:val="000426AD"/>
    <w:rsid w:val="000468A8"/>
    <w:rsid w:val="000552AC"/>
    <w:rsid w:val="00057764"/>
    <w:rsid w:val="0007609F"/>
    <w:rsid w:val="000C23A7"/>
    <w:rsid w:val="000F3578"/>
    <w:rsid w:val="00132A34"/>
    <w:rsid w:val="001378E8"/>
    <w:rsid w:val="001424FD"/>
    <w:rsid w:val="0014366D"/>
    <w:rsid w:val="00150B61"/>
    <w:rsid w:val="00182A66"/>
    <w:rsid w:val="00185893"/>
    <w:rsid w:val="00197331"/>
    <w:rsid w:val="001C0D90"/>
    <w:rsid w:val="001C3C09"/>
    <w:rsid w:val="001C4087"/>
    <w:rsid w:val="001E2CC7"/>
    <w:rsid w:val="001F725B"/>
    <w:rsid w:val="00201B65"/>
    <w:rsid w:val="0020573B"/>
    <w:rsid w:val="002237DA"/>
    <w:rsid w:val="00224D5E"/>
    <w:rsid w:val="00232877"/>
    <w:rsid w:val="00242BD4"/>
    <w:rsid w:val="002546D5"/>
    <w:rsid w:val="0025544F"/>
    <w:rsid w:val="00260E25"/>
    <w:rsid w:val="00293F5F"/>
    <w:rsid w:val="002A215B"/>
    <w:rsid w:val="002C062B"/>
    <w:rsid w:val="002C4A18"/>
    <w:rsid w:val="002E373D"/>
    <w:rsid w:val="002F1BC9"/>
    <w:rsid w:val="003075AF"/>
    <w:rsid w:val="00316BEF"/>
    <w:rsid w:val="003453E1"/>
    <w:rsid w:val="00347CCD"/>
    <w:rsid w:val="00355B87"/>
    <w:rsid w:val="00362208"/>
    <w:rsid w:val="00383EE1"/>
    <w:rsid w:val="00394E5B"/>
    <w:rsid w:val="003A336B"/>
    <w:rsid w:val="003D597D"/>
    <w:rsid w:val="003D5A42"/>
    <w:rsid w:val="003E18A9"/>
    <w:rsid w:val="003E7813"/>
    <w:rsid w:val="003F673B"/>
    <w:rsid w:val="004030D2"/>
    <w:rsid w:val="00403266"/>
    <w:rsid w:val="004048B7"/>
    <w:rsid w:val="004118F7"/>
    <w:rsid w:val="00422FC9"/>
    <w:rsid w:val="004400B2"/>
    <w:rsid w:val="00450C8E"/>
    <w:rsid w:val="00460739"/>
    <w:rsid w:val="004842F1"/>
    <w:rsid w:val="004A3126"/>
    <w:rsid w:val="004E6B18"/>
    <w:rsid w:val="004F5EBC"/>
    <w:rsid w:val="005049D2"/>
    <w:rsid w:val="00521114"/>
    <w:rsid w:val="005277A8"/>
    <w:rsid w:val="00542424"/>
    <w:rsid w:val="00542901"/>
    <w:rsid w:val="0055508B"/>
    <w:rsid w:val="0056116D"/>
    <w:rsid w:val="00565861"/>
    <w:rsid w:val="005660A7"/>
    <w:rsid w:val="00582498"/>
    <w:rsid w:val="005B5F85"/>
    <w:rsid w:val="005B7C0B"/>
    <w:rsid w:val="005C2D2E"/>
    <w:rsid w:val="005C375B"/>
    <w:rsid w:val="005D6A06"/>
    <w:rsid w:val="00623E48"/>
    <w:rsid w:val="00640EF9"/>
    <w:rsid w:val="00644949"/>
    <w:rsid w:val="00652E16"/>
    <w:rsid w:val="006553E8"/>
    <w:rsid w:val="006727E1"/>
    <w:rsid w:val="00672B69"/>
    <w:rsid w:val="0068709E"/>
    <w:rsid w:val="006E6115"/>
    <w:rsid w:val="00721D0E"/>
    <w:rsid w:val="00746284"/>
    <w:rsid w:val="00757D04"/>
    <w:rsid w:val="0078195E"/>
    <w:rsid w:val="0079762B"/>
    <w:rsid w:val="007A5309"/>
    <w:rsid w:val="007D27D9"/>
    <w:rsid w:val="00812AC6"/>
    <w:rsid w:val="00813EE2"/>
    <w:rsid w:val="008168F2"/>
    <w:rsid w:val="00825E2D"/>
    <w:rsid w:val="00835F96"/>
    <w:rsid w:val="00846DC8"/>
    <w:rsid w:val="00894A8F"/>
    <w:rsid w:val="008B0A43"/>
    <w:rsid w:val="008B136D"/>
    <w:rsid w:val="008B7EAA"/>
    <w:rsid w:val="008C0022"/>
    <w:rsid w:val="008C3B78"/>
    <w:rsid w:val="008C437A"/>
    <w:rsid w:val="008D0D82"/>
    <w:rsid w:val="008F2605"/>
    <w:rsid w:val="008F2814"/>
    <w:rsid w:val="00922CF5"/>
    <w:rsid w:val="00926903"/>
    <w:rsid w:val="0094520D"/>
    <w:rsid w:val="0094713E"/>
    <w:rsid w:val="00953891"/>
    <w:rsid w:val="00994438"/>
    <w:rsid w:val="009A4235"/>
    <w:rsid w:val="009B7341"/>
    <w:rsid w:val="009C77BE"/>
    <w:rsid w:val="009D4A76"/>
    <w:rsid w:val="009E1F8D"/>
    <w:rsid w:val="009F77C6"/>
    <w:rsid w:val="00A07E29"/>
    <w:rsid w:val="00A17D7D"/>
    <w:rsid w:val="00A23519"/>
    <w:rsid w:val="00A24611"/>
    <w:rsid w:val="00A30AAD"/>
    <w:rsid w:val="00A34CF1"/>
    <w:rsid w:val="00A35AD1"/>
    <w:rsid w:val="00A37575"/>
    <w:rsid w:val="00A415BC"/>
    <w:rsid w:val="00A63A4B"/>
    <w:rsid w:val="00A6660D"/>
    <w:rsid w:val="00A70D39"/>
    <w:rsid w:val="00A71DBD"/>
    <w:rsid w:val="00A848B6"/>
    <w:rsid w:val="00AA6B6E"/>
    <w:rsid w:val="00AB55BE"/>
    <w:rsid w:val="00AB5836"/>
    <w:rsid w:val="00AC5EB7"/>
    <w:rsid w:val="00AD22D4"/>
    <w:rsid w:val="00AD384C"/>
    <w:rsid w:val="00AE057F"/>
    <w:rsid w:val="00AE1FCB"/>
    <w:rsid w:val="00AE2590"/>
    <w:rsid w:val="00AF0309"/>
    <w:rsid w:val="00B13E30"/>
    <w:rsid w:val="00B369B0"/>
    <w:rsid w:val="00B5534C"/>
    <w:rsid w:val="00B61972"/>
    <w:rsid w:val="00B64855"/>
    <w:rsid w:val="00B65126"/>
    <w:rsid w:val="00B91CC7"/>
    <w:rsid w:val="00B93E90"/>
    <w:rsid w:val="00B97D20"/>
    <w:rsid w:val="00BA211C"/>
    <w:rsid w:val="00C00214"/>
    <w:rsid w:val="00C00F83"/>
    <w:rsid w:val="00C05040"/>
    <w:rsid w:val="00C3204F"/>
    <w:rsid w:val="00C4279B"/>
    <w:rsid w:val="00C4519A"/>
    <w:rsid w:val="00C51A95"/>
    <w:rsid w:val="00C53FBA"/>
    <w:rsid w:val="00C832F4"/>
    <w:rsid w:val="00CA1BD3"/>
    <w:rsid w:val="00CA2835"/>
    <w:rsid w:val="00CA7C7B"/>
    <w:rsid w:val="00CC0D2D"/>
    <w:rsid w:val="00CC4084"/>
    <w:rsid w:val="00CC4A29"/>
    <w:rsid w:val="00CC6AEF"/>
    <w:rsid w:val="00CD64FD"/>
    <w:rsid w:val="00CD6593"/>
    <w:rsid w:val="00CF2997"/>
    <w:rsid w:val="00D16137"/>
    <w:rsid w:val="00D25F91"/>
    <w:rsid w:val="00D32C29"/>
    <w:rsid w:val="00D461B8"/>
    <w:rsid w:val="00D5381B"/>
    <w:rsid w:val="00D5753B"/>
    <w:rsid w:val="00D75FB5"/>
    <w:rsid w:val="00D90C91"/>
    <w:rsid w:val="00D95D93"/>
    <w:rsid w:val="00DB584D"/>
    <w:rsid w:val="00DC35A2"/>
    <w:rsid w:val="00DF0B4B"/>
    <w:rsid w:val="00E01025"/>
    <w:rsid w:val="00E25640"/>
    <w:rsid w:val="00E371B3"/>
    <w:rsid w:val="00E4299F"/>
    <w:rsid w:val="00E62221"/>
    <w:rsid w:val="00EA11BC"/>
    <w:rsid w:val="00ED65FE"/>
    <w:rsid w:val="00ED6E9C"/>
    <w:rsid w:val="00EE16CB"/>
    <w:rsid w:val="00EE74E7"/>
    <w:rsid w:val="00EF71A8"/>
    <w:rsid w:val="00F25703"/>
    <w:rsid w:val="00F303BA"/>
    <w:rsid w:val="00F37CBF"/>
    <w:rsid w:val="00F525EC"/>
    <w:rsid w:val="00F53BB1"/>
    <w:rsid w:val="00F75FF9"/>
    <w:rsid w:val="00FB1C3A"/>
    <w:rsid w:val="00FC3009"/>
    <w:rsid w:val="00FD55B5"/>
    <w:rsid w:val="00FE2863"/>
    <w:rsid w:val="00FF628D"/>
    <w:rsid w:val="03F7056B"/>
    <w:rsid w:val="37FE26C1"/>
    <w:rsid w:val="742B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16"/>
    <w:basedOn w:val="7"/>
    <w:qFormat/>
    <w:uiPriority w:val="0"/>
  </w:style>
  <w:style w:type="character" w:customStyle="1" w:styleId="10">
    <w:name w:val="批注框文本 字符"/>
    <w:basedOn w:val="7"/>
    <w:link w:val="2"/>
    <w:semiHidden/>
    <w:uiPriority w:val="99"/>
    <w:rPr>
      <w:sz w:val="18"/>
      <w:szCs w:val="18"/>
    </w:rPr>
  </w:style>
  <w:style w:type="paragraph" w:styleId="11">
    <w:name w:val="List Paragraph"/>
    <w:basedOn w:val="1"/>
    <w:qFormat/>
    <w:uiPriority w:val="34"/>
    <w:pPr>
      <w:ind w:firstLine="420" w:firstLineChars="200"/>
    </w:pPr>
  </w:style>
  <w:style w:type="paragraph" w:customStyle="1" w:styleId="12">
    <w:name w:val="Defaul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13">
    <w:name w:val="页眉 字符"/>
    <w:basedOn w:val="7"/>
    <w:link w:val="4"/>
    <w:uiPriority w:val="99"/>
    <w:rPr>
      <w:kern w:val="2"/>
      <w:sz w:val="18"/>
      <w:szCs w:val="18"/>
    </w:rPr>
  </w:style>
  <w:style w:type="character" w:customStyle="1" w:styleId="14">
    <w:name w:val="页脚 字符"/>
    <w:basedOn w:val="7"/>
    <w:link w:val="3"/>
    <w:uiPriority w:val="99"/>
    <w:rPr>
      <w:kern w:val="2"/>
      <w:sz w:val="18"/>
      <w:szCs w:val="18"/>
    </w:rPr>
  </w:style>
  <w:style w:type="character" w:customStyle="1" w:styleId="15">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9E1EE-05D5-4FEE-9149-A54070C1D787}">
  <ds:schemaRefs/>
</ds:datastoreItem>
</file>

<file path=docProps/app.xml><?xml version="1.0" encoding="utf-8"?>
<Properties xmlns="http://schemas.openxmlformats.org/officeDocument/2006/extended-properties" xmlns:vt="http://schemas.openxmlformats.org/officeDocument/2006/docPropsVTypes">
  <Template>Normal</Template>
  <Pages>9</Pages>
  <Words>1854</Words>
  <Characters>1930</Characters>
  <Lines>101</Lines>
  <Paragraphs>80</Paragraphs>
  <TotalTime>964</TotalTime>
  <ScaleCrop>false</ScaleCrop>
  <LinksUpToDate>false</LinksUpToDate>
  <CharactersWithSpaces>3704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2020-07-20T02:02:00Z</dcterms:created>
  <dc:creator>Lenovo</dc:creator>
  <cp:lastModifiedBy>tz559</cp:lastModifiedBy>
  <cp:lastPrinted>2025-07-07T02:37:00Z</cp:lastPrinted>
  <dcterms:modified xsi:type="dcterms:W3CDTF">2025-07-08T02:26:25Z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503C3F7B928B482995E4920CAB581022</vt:lpwstr>
  </property>
</Properties>
</file>