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lang w:val="en-US" w:eastAsia="zh-CN"/>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滕州市公共企事业单位信息公开制度规定</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楷体" w:hAnsi="楷体" w:eastAsia="楷体" w:cs="楷体"/>
          <w:i w:val="0"/>
          <w:caps w:val="0"/>
          <w:color w:val="auto"/>
          <w:spacing w:val="0"/>
          <w:sz w:val="31"/>
          <w:szCs w:val="31"/>
          <w:shd w:val="clear" w:fill="FFFFFF"/>
          <w:lang w:eastAsia="zh-CN"/>
        </w:rPr>
      </w:pPr>
      <w:r>
        <w:rPr>
          <w:rFonts w:hint="eastAsia" w:ascii="楷体" w:hAnsi="楷体" w:eastAsia="楷体" w:cs="楷体"/>
          <w:i w:val="0"/>
          <w:caps w:val="0"/>
          <w:color w:val="auto"/>
          <w:spacing w:val="0"/>
          <w:sz w:val="31"/>
          <w:szCs w:val="31"/>
          <w:shd w:val="clear" w:fill="FFFFFF"/>
          <w:lang w:eastAsia="zh-CN"/>
        </w:rPr>
        <w:t>（征求意见稿）</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楷体" w:hAnsi="楷体" w:eastAsia="楷体" w:cs="楷体"/>
          <w:i w:val="0"/>
          <w:caps w:val="0"/>
          <w:color w:val="auto"/>
          <w:spacing w:val="0"/>
          <w:sz w:val="31"/>
          <w:szCs w:val="31"/>
          <w:shd w:val="clear" w:fill="FFFFFF"/>
          <w:lang w:eastAsia="zh-CN"/>
        </w:rPr>
      </w:pPr>
    </w:p>
    <w:p>
      <w:pPr>
        <w:keepNext w:val="0"/>
        <w:keepLines w:val="0"/>
        <w:pageBreakBefore w:val="0"/>
        <w:numPr>
          <w:ilvl w:val="0"/>
          <w:numId w:val="0"/>
        </w:numPr>
        <w:kinsoku/>
        <w:wordWrap/>
        <w:overflowPunct/>
        <w:topLinePunct w:val="0"/>
        <w:autoSpaceDE/>
        <w:autoSpaceDN/>
        <w:bidi w:val="0"/>
        <w:adjustRightInd/>
        <w:snapToGrid/>
        <w:spacing w:line="600" w:lineRule="exact"/>
        <w:ind w:firstLine="622" w:firstLineChars="200"/>
        <w:jc w:val="both"/>
        <w:textAlignment w:val="auto"/>
        <w:rPr>
          <w:rFonts w:hint="eastAsia" w:ascii="仿宋_GB2312" w:hAnsi="微软雅黑" w:eastAsia="仿宋_GB2312" w:cs="仿宋_GB2312"/>
          <w:i w:val="0"/>
          <w:caps w:val="0"/>
          <w:color w:val="auto"/>
          <w:spacing w:val="0"/>
          <w:sz w:val="31"/>
          <w:szCs w:val="31"/>
          <w:shd w:val="clear" w:fill="FFFFFF"/>
        </w:rPr>
      </w:pPr>
      <w:r>
        <w:rPr>
          <w:rFonts w:hint="eastAsia" w:ascii="仿宋_GB2312" w:hAnsi="微软雅黑" w:eastAsia="仿宋_GB2312" w:cs="仿宋_GB2312"/>
          <w:b/>
          <w:bCs/>
          <w:i w:val="0"/>
          <w:caps w:val="0"/>
          <w:color w:val="auto"/>
          <w:spacing w:val="0"/>
          <w:sz w:val="31"/>
          <w:szCs w:val="31"/>
          <w:shd w:val="clear" w:fill="FFFFFF"/>
        </w:rPr>
        <w:t>第</w:t>
      </w:r>
      <w:r>
        <w:rPr>
          <w:rFonts w:hint="eastAsia" w:ascii="仿宋_GB2312" w:hAnsi="微软雅黑" w:eastAsia="仿宋_GB2312" w:cs="仿宋_GB2312"/>
          <w:b/>
          <w:bCs/>
          <w:i w:val="0"/>
          <w:caps w:val="0"/>
          <w:color w:val="auto"/>
          <w:spacing w:val="0"/>
          <w:sz w:val="31"/>
          <w:szCs w:val="31"/>
          <w:shd w:val="clear" w:fill="FFFFFF"/>
          <w:lang w:eastAsia="zh-CN"/>
        </w:rPr>
        <w:t>一</w:t>
      </w:r>
      <w:r>
        <w:rPr>
          <w:rFonts w:hint="eastAsia" w:ascii="仿宋_GB2312" w:hAnsi="微软雅黑" w:eastAsia="仿宋_GB2312" w:cs="仿宋_GB2312"/>
          <w:b/>
          <w:bCs/>
          <w:i w:val="0"/>
          <w:caps w:val="0"/>
          <w:color w:val="auto"/>
          <w:spacing w:val="0"/>
          <w:sz w:val="31"/>
          <w:szCs w:val="31"/>
          <w:shd w:val="clear" w:fill="FFFFFF"/>
        </w:rPr>
        <w:t>条</w:t>
      </w:r>
      <w:r>
        <w:rPr>
          <w:rFonts w:hint="eastAsia" w:ascii="仿宋_GB2312" w:hAnsi="微软雅黑" w:eastAsia="仿宋_GB2312" w:cs="仿宋_GB2312"/>
          <w:i w:val="0"/>
          <w:caps w:val="0"/>
          <w:color w:val="auto"/>
          <w:spacing w:val="0"/>
          <w:sz w:val="31"/>
          <w:szCs w:val="31"/>
          <w:shd w:val="clear" w:fill="FFFFFF"/>
          <w:lang w:val="en-US" w:eastAsia="zh-CN"/>
        </w:rPr>
        <w:t xml:space="preserve"> </w:t>
      </w:r>
      <w:r>
        <w:rPr>
          <w:rFonts w:hint="eastAsia" w:ascii="仿宋_GB2312" w:hAnsi="微软雅黑" w:eastAsia="仿宋_GB2312" w:cs="仿宋_GB2312"/>
          <w:i w:val="0"/>
          <w:caps w:val="0"/>
          <w:color w:val="auto"/>
          <w:spacing w:val="0"/>
          <w:sz w:val="31"/>
          <w:szCs w:val="31"/>
          <w:shd w:val="clear" w:fill="FFFFFF"/>
        </w:rPr>
        <w:t>为促进和规范全</w:t>
      </w:r>
      <w:r>
        <w:rPr>
          <w:rFonts w:hint="eastAsia" w:ascii="仿宋_GB2312" w:hAnsi="微软雅黑" w:eastAsia="仿宋_GB2312" w:cs="仿宋_GB2312"/>
          <w:i w:val="0"/>
          <w:caps w:val="0"/>
          <w:color w:val="auto"/>
          <w:spacing w:val="0"/>
          <w:sz w:val="31"/>
          <w:szCs w:val="31"/>
          <w:shd w:val="clear" w:fill="FFFFFF"/>
          <w:lang w:eastAsia="zh-CN"/>
        </w:rPr>
        <w:t>市</w:t>
      </w:r>
      <w:r>
        <w:rPr>
          <w:rFonts w:hint="eastAsia" w:ascii="仿宋_GB2312" w:hAnsi="微软雅黑" w:eastAsia="仿宋_GB2312" w:cs="仿宋_GB2312"/>
          <w:i w:val="0"/>
          <w:caps w:val="0"/>
          <w:color w:val="auto"/>
          <w:spacing w:val="0"/>
          <w:sz w:val="31"/>
          <w:szCs w:val="31"/>
          <w:shd w:val="clear" w:fill="FFFFFF"/>
        </w:rPr>
        <w:t>公共企事业单位信息公开工作，提高社会公共服务质量和</w:t>
      </w:r>
      <w:r>
        <w:rPr>
          <w:rFonts w:hint="eastAsia" w:ascii="仿宋_GB2312" w:hAnsi="微软雅黑" w:eastAsia="仿宋_GB2312" w:cs="仿宋_GB2312"/>
          <w:i w:val="0"/>
          <w:caps w:val="0"/>
          <w:color w:val="auto"/>
          <w:spacing w:val="0"/>
          <w:sz w:val="31"/>
          <w:szCs w:val="31"/>
          <w:shd w:val="clear" w:fill="FFFFFF"/>
          <w:lang w:eastAsia="zh-CN"/>
        </w:rPr>
        <w:t>水平</w:t>
      </w:r>
      <w:r>
        <w:rPr>
          <w:rFonts w:hint="eastAsia" w:ascii="仿宋_GB2312" w:hAnsi="微软雅黑" w:eastAsia="仿宋_GB2312" w:cs="仿宋_GB2312"/>
          <w:i w:val="0"/>
          <w:caps w:val="0"/>
          <w:color w:val="auto"/>
          <w:spacing w:val="0"/>
          <w:sz w:val="31"/>
          <w:szCs w:val="31"/>
          <w:shd w:val="clear" w:fill="FFFFFF"/>
        </w:rPr>
        <w:t>，保障公民、法人和其他组织的知情权、参与权和监督权，</w:t>
      </w:r>
      <w:r>
        <w:rPr>
          <w:rFonts w:hint="eastAsia" w:ascii="仿宋_GB2312" w:hAnsi="微软雅黑" w:eastAsia="仿宋_GB2312" w:cs="仿宋_GB2312"/>
          <w:i w:val="0"/>
          <w:caps w:val="0"/>
          <w:color w:val="auto"/>
          <w:spacing w:val="0"/>
          <w:sz w:val="31"/>
          <w:szCs w:val="31"/>
          <w:shd w:val="clear" w:fill="FFFFFF"/>
          <w:lang w:eastAsia="zh-CN"/>
        </w:rPr>
        <w:t>助力优化营商环境，</w:t>
      </w:r>
      <w:r>
        <w:rPr>
          <w:rFonts w:hint="eastAsia" w:ascii="仿宋_GB2312" w:hAnsi="微软雅黑" w:eastAsia="仿宋_GB2312" w:cs="仿宋_GB2312"/>
          <w:i w:val="0"/>
          <w:caps w:val="0"/>
          <w:color w:val="auto"/>
          <w:spacing w:val="0"/>
          <w:sz w:val="31"/>
          <w:szCs w:val="31"/>
          <w:shd w:val="clear" w:fill="FFFFFF"/>
        </w:rPr>
        <w:t>根据《中华人民共和国政府信息公开条例》</w:t>
      </w:r>
      <w:r>
        <w:rPr>
          <w:rFonts w:hint="eastAsia" w:ascii="仿宋_GB2312" w:hAnsi="微软雅黑" w:eastAsia="仿宋_GB2312" w:cs="仿宋_GB2312"/>
          <w:i w:val="0"/>
          <w:caps w:val="0"/>
          <w:color w:val="auto"/>
          <w:spacing w:val="0"/>
          <w:sz w:val="31"/>
          <w:szCs w:val="31"/>
          <w:shd w:val="clear" w:fill="FFFFFF"/>
          <w:lang w:eastAsia="zh-CN"/>
        </w:rPr>
        <w:t>、国务院办公厅《公共企事业单位信息公开规定制定办法》等</w:t>
      </w:r>
      <w:r>
        <w:rPr>
          <w:rFonts w:hint="eastAsia" w:ascii="仿宋_GB2312" w:hAnsi="微软雅黑" w:eastAsia="仿宋_GB2312" w:cs="仿宋_GB2312"/>
          <w:i w:val="0"/>
          <w:caps w:val="0"/>
          <w:color w:val="auto"/>
          <w:spacing w:val="0"/>
          <w:sz w:val="31"/>
          <w:szCs w:val="31"/>
          <w:shd w:val="clear" w:fill="FFFFFF"/>
        </w:rPr>
        <w:t>有关规定，结合</w:t>
      </w:r>
      <w:r>
        <w:rPr>
          <w:rFonts w:hint="eastAsia" w:ascii="仿宋_GB2312" w:hAnsi="微软雅黑" w:eastAsia="仿宋_GB2312" w:cs="仿宋_GB2312"/>
          <w:i w:val="0"/>
          <w:caps w:val="0"/>
          <w:color w:val="auto"/>
          <w:spacing w:val="0"/>
          <w:sz w:val="31"/>
          <w:szCs w:val="31"/>
          <w:shd w:val="clear" w:fill="FFFFFF"/>
          <w:lang w:eastAsia="zh-CN"/>
        </w:rPr>
        <w:t>我市</w:t>
      </w:r>
      <w:r>
        <w:rPr>
          <w:rFonts w:hint="eastAsia" w:ascii="仿宋_GB2312" w:hAnsi="微软雅黑" w:eastAsia="仿宋_GB2312" w:cs="仿宋_GB2312"/>
          <w:i w:val="0"/>
          <w:caps w:val="0"/>
          <w:color w:val="auto"/>
          <w:spacing w:val="0"/>
          <w:sz w:val="31"/>
          <w:szCs w:val="31"/>
          <w:shd w:val="clear" w:fill="FFFFFF"/>
        </w:rPr>
        <w:t>实际，制定本</w:t>
      </w:r>
      <w:r>
        <w:rPr>
          <w:rFonts w:hint="eastAsia" w:ascii="仿宋_GB2312" w:hAnsi="微软雅黑" w:eastAsia="仿宋_GB2312" w:cs="仿宋_GB2312"/>
          <w:i w:val="0"/>
          <w:caps w:val="0"/>
          <w:color w:val="auto"/>
          <w:spacing w:val="0"/>
          <w:sz w:val="31"/>
          <w:szCs w:val="31"/>
          <w:shd w:val="clear" w:fill="FFFFFF"/>
          <w:lang w:eastAsia="zh-CN"/>
        </w:rPr>
        <w:t>规定</w:t>
      </w:r>
      <w:r>
        <w:rPr>
          <w:rFonts w:hint="eastAsia" w:ascii="仿宋_GB2312" w:hAnsi="微软雅黑" w:eastAsia="仿宋_GB2312" w:cs="仿宋_GB2312"/>
          <w:i w:val="0"/>
          <w:caps w:val="0"/>
          <w:color w:val="auto"/>
          <w:spacing w:val="0"/>
          <w:sz w:val="31"/>
          <w:szCs w:val="31"/>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22" w:firstLineChars="200"/>
        <w:jc w:val="both"/>
        <w:textAlignment w:val="auto"/>
        <w:rPr>
          <w:rFonts w:hint="eastAsia" w:ascii="仿宋_GB2312" w:hAnsi="微软雅黑" w:eastAsia="仿宋_GB2312" w:cs="仿宋_GB2312"/>
          <w:i w:val="0"/>
          <w:caps w:val="0"/>
          <w:color w:val="auto"/>
          <w:spacing w:val="0"/>
          <w:kern w:val="2"/>
          <w:sz w:val="31"/>
          <w:szCs w:val="31"/>
          <w:shd w:val="clear" w:fill="FFFFFF"/>
          <w:lang w:val="en-US" w:eastAsia="zh-CN" w:bidi="ar-SA"/>
        </w:rPr>
      </w:pPr>
      <w:r>
        <w:rPr>
          <w:rFonts w:hint="eastAsia" w:ascii="仿宋_GB2312" w:hAnsi="微软雅黑" w:eastAsia="仿宋_GB2312" w:cs="仿宋_GB2312"/>
          <w:b/>
          <w:bCs/>
          <w:i w:val="0"/>
          <w:caps w:val="0"/>
          <w:color w:val="auto"/>
          <w:spacing w:val="0"/>
          <w:kern w:val="2"/>
          <w:sz w:val="31"/>
          <w:szCs w:val="31"/>
          <w:shd w:val="clear" w:fill="FFFFFF"/>
          <w:lang w:val="en-US" w:eastAsia="zh-CN" w:bidi="ar-SA"/>
        </w:rPr>
        <w:t>第二条</w:t>
      </w:r>
      <w:r>
        <w:rPr>
          <w:rFonts w:hint="eastAsia" w:ascii="仿宋_GB2312" w:hAnsi="微软雅黑" w:eastAsia="仿宋_GB2312" w:cs="仿宋_GB2312"/>
          <w:i w:val="0"/>
          <w:caps w:val="0"/>
          <w:color w:val="auto"/>
          <w:spacing w:val="0"/>
          <w:kern w:val="2"/>
          <w:sz w:val="31"/>
          <w:szCs w:val="31"/>
          <w:shd w:val="clear" w:fill="FFFFFF"/>
          <w:lang w:val="en-US" w:eastAsia="zh-CN" w:bidi="ar-SA"/>
        </w:rPr>
        <w:t xml:space="preserve"> 本规定所称公共企事业单位，是指依照法律法规规定承担社会公共服务职能的企业、事业单位及受行政机关委托管理社会公共事务的事业单位。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_GB2312" w:hAnsi="微软雅黑" w:eastAsia="仿宋_GB2312" w:cs="仿宋_GB2312"/>
          <w:i w:val="0"/>
          <w:caps w:val="0"/>
          <w:color w:val="auto"/>
          <w:spacing w:val="0"/>
          <w:kern w:val="2"/>
          <w:sz w:val="31"/>
          <w:szCs w:val="31"/>
          <w:shd w:val="clear" w:fill="FFFFFF"/>
          <w:lang w:val="en-US" w:eastAsia="zh-CN" w:bidi="ar-SA"/>
        </w:rPr>
      </w:pPr>
      <w:r>
        <w:rPr>
          <w:rFonts w:hint="eastAsia" w:ascii="仿宋_GB2312" w:hAnsi="微软雅黑" w:eastAsia="仿宋_GB2312" w:cs="仿宋_GB2312"/>
          <w:i w:val="0"/>
          <w:caps w:val="0"/>
          <w:color w:val="auto"/>
          <w:spacing w:val="0"/>
          <w:kern w:val="2"/>
          <w:sz w:val="31"/>
          <w:szCs w:val="31"/>
          <w:shd w:val="clear" w:fill="FFFFFF"/>
          <w:lang w:val="en-US" w:eastAsia="zh-CN" w:bidi="ar-SA"/>
        </w:rPr>
        <w:t>　　公共企事业单位信息公开是指公共企事业单位依法向公民、法人和其他组织公开其在提供公共服务过程中制作、获取的与公众利益密切相关的信息的活动。</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22" w:firstLineChars="200"/>
        <w:jc w:val="both"/>
        <w:textAlignment w:val="auto"/>
        <w:rPr>
          <w:rFonts w:hint="eastAsia" w:ascii="仿宋_GB2312" w:hAnsi="微软雅黑" w:eastAsia="仿宋_GB2312" w:cs="仿宋_GB2312"/>
          <w:i w:val="0"/>
          <w:caps w:val="0"/>
          <w:color w:val="auto"/>
          <w:spacing w:val="0"/>
          <w:kern w:val="2"/>
          <w:sz w:val="31"/>
          <w:szCs w:val="31"/>
          <w:shd w:val="clear" w:fill="FFFFFF"/>
          <w:lang w:val="en-US" w:eastAsia="zh-CN" w:bidi="ar-SA"/>
        </w:rPr>
      </w:pPr>
      <w:r>
        <w:rPr>
          <w:rFonts w:hint="eastAsia" w:ascii="仿宋_GB2312" w:hAnsi="微软雅黑" w:eastAsia="仿宋_GB2312" w:cs="仿宋_GB2312"/>
          <w:b/>
          <w:bCs/>
          <w:i w:val="0"/>
          <w:caps w:val="0"/>
          <w:color w:val="auto"/>
          <w:spacing w:val="0"/>
          <w:kern w:val="2"/>
          <w:sz w:val="31"/>
          <w:szCs w:val="31"/>
          <w:shd w:val="clear" w:fill="FFFFFF"/>
          <w:lang w:val="en-US" w:eastAsia="zh-CN" w:bidi="ar-SA"/>
        </w:rPr>
        <w:t>第三条</w:t>
      </w:r>
      <w:r>
        <w:rPr>
          <w:rFonts w:hint="eastAsia" w:ascii="仿宋_GB2312" w:hAnsi="微软雅黑" w:eastAsia="仿宋_GB2312" w:cs="仿宋_GB2312"/>
          <w:i w:val="0"/>
          <w:caps w:val="0"/>
          <w:color w:val="auto"/>
          <w:spacing w:val="0"/>
          <w:kern w:val="2"/>
          <w:sz w:val="31"/>
          <w:szCs w:val="31"/>
          <w:shd w:val="clear" w:fill="FFFFFF"/>
          <w:lang w:val="en-US" w:eastAsia="zh-CN" w:bidi="ar-SA"/>
        </w:rPr>
        <w:t xml:space="preserve"> 本市行政区域内下列公共企事业单位的信息公开，适用本规定：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_GB2312" w:hAnsi="微软雅黑" w:eastAsia="仿宋_GB2312" w:cs="仿宋_GB2312"/>
          <w:i w:val="0"/>
          <w:caps w:val="0"/>
          <w:color w:val="auto"/>
          <w:spacing w:val="0"/>
          <w:kern w:val="2"/>
          <w:sz w:val="31"/>
          <w:szCs w:val="31"/>
          <w:shd w:val="clear" w:fill="FFFFFF"/>
          <w:lang w:val="en-US" w:eastAsia="zh-CN" w:bidi="ar-SA"/>
        </w:rPr>
      </w:pPr>
      <w:r>
        <w:rPr>
          <w:rFonts w:hint="eastAsia" w:ascii="仿宋_GB2312" w:hAnsi="微软雅黑" w:eastAsia="仿宋_GB2312" w:cs="仿宋_GB2312"/>
          <w:i w:val="0"/>
          <w:caps w:val="0"/>
          <w:color w:val="auto"/>
          <w:spacing w:val="0"/>
          <w:kern w:val="2"/>
          <w:sz w:val="31"/>
          <w:szCs w:val="31"/>
          <w:shd w:val="clear" w:fill="FFFFFF"/>
          <w:lang w:val="en-US" w:eastAsia="zh-CN" w:bidi="ar-SA"/>
        </w:rPr>
        <w:t>　　（一）各类教育、卫生健康服务机构；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_GB2312" w:hAnsi="微软雅黑" w:eastAsia="仿宋_GB2312" w:cs="仿宋_GB2312"/>
          <w:i w:val="0"/>
          <w:caps w:val="0"/>
          <w:color w:val="auto"/>
          <w:spacing w:val="0"/>
          <w:kern w:val="2"/>
          <w:sz w:val="31"/>
          <w:szCs w:val="31"/>
          <w:shd w:val="clear" w:fill="FFFFFF"/>
          <w:lang w:val="en-US" w:eastAsia="zh-CN" w:bidi="ar-SA"/>
        </w:rPr>
      </w:pPr>
      <w:r>
        <w:rPr>
          <w:rFonts w:hint="eastAsia" w:ascii="仿宋_GB2312" w:hAnsi="微软雅黑" w:eastAsia="仿宋_GB2312" w:cs="仿宋_GB2312"/>
          <w:i w:val="0"/>
          <w:caps w:val="0"/>
          <w:color w:val="auto"/>
          <w:spacing w:val="0"/>
          <w:kern w:val="2"/>
          <w:sz w:val="31"/>
          <w:szCs w:val="31"/>
          <w:shd w:val="clear" w:fill="FFFFFF"/>
          <w:lang w:val="en-US" w:eastAsia="zh-CN" w:bidi="ar-SA"/>
        </w:rPr>
        <w:t>　　（二）供水、供电、供气、供热等公共企事业单位；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20"/>
        <w:jc w:val="both"/>
        <w:textAlignment w:val="auto"/>
        <w:rPr>
          <w:rFonts w:hint="eastAsia" w:ascii="仿宋_GB2312" w:hAnsi="微软雅黑" w:eastAsia="仿宋_GB2312" w:cs="仿宋_GB2312"/>
          <w:i w:val="0"/>
          <w:caps w:val="0"/>
          <w:color w:val="auto"/>
          <w:spacing w:val="0"/>
          <w:kern w:val="2"/>
          <w:sz w:val="31"/>
          <w:szCs w:val="31"/>
          <w:shd w:val="clear" w:fill="FFFFFF"/>
          <w:lang w:val="en-US" w:eastAsia="zh-CN" w:bidi="ar-SA"/>
        </w:rPr>
      </w:pPr>
      <w:r>
        <w:rPr>
          <w:rFonts w:hint="eastAsia" w:ascii="仿宋_GB2312" w:hAnsi="微软雅黑" w:eastAsia="仿宋_GB2312" w:cs="仿宋_GB2312"/>
          <w:i w:val="0"/>
          <w:caps w:val="0"/>
          <w:color w:val="auto"/>
          <w:spacing w:val="0"/>
          <w:kern w:val="2"/>
          <w:sz w:val="31"/>
          <w:szCs w:val="31"/>
          <w:shd w:val="clear" w:fill="FFFFFF"/>
          <w:lang w:val="en-US" w:eastAsia="zh-CN" w:bidi="ar-SA"/>
        </w:rPr>
        <w:t>（三）环境保护等公共企事业单位；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20"/>
        <w:jc w:val="both"/>
        <w:textAlignment w:val="auto"/>
        <w:rPr>
          <w:rFonts w:hint="eastAsia" w:ascii="仿宋_GB2312" w:hAnsi="微软雅黑" w:eastAsia="仿宋_GB2312" w:cs="仿宋_GB2312"/>
          <w:i w:val="0"/>
          <w:caps w:val="0"/>
          <w:color w:val="auto"/>
          <w:spacing w:val="0"/>
          <w:kern w:val="2"/>
          <w:sz w:val="31"/>
          <w:szCs w:val="31"/>
          <w:shd w:val="clear" w:fill="FFFFFF"/>
          <w:lang w:val="en-US" w:eastAsia="zh-CN" w:bidi="ar-SA"/>
        </w:rPr>
      </w:pPr>
      <w:r>
        <w:rPr>
          <w:rFonts w:hint="eastAsia" w:ascii="仿宋_GB2312" w:hAnsi="微软雅黑" w:eastAsia="仿宋_GB2312" w:cs="仿宋_GB2312"/>
          <w:i w:val="0"/>
          <w:caps w:val="0"/>
          <w:color w:val="auto"/>
          <w:spacing w:val="0"/>
          <w:kern w:val="2"/>
          <w:sz w:val="31"/>
          <w:szCs w:val="31"/>
          <w:shd w:val="clear" w:fill="FFFFFF"/>
          <w:lang w:val="en-US" w:eastAsia="zh-CN" w:bidi="ar-SA"/>
        </w:rPr>
        <w:t>（四）公共交通等公共企事业单位；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i w:val="0"/>
          <w:caps w:val="0"/>
          <w:color w:val="auto"/>
          <w:spacing w:val="0"/>
          <w:sz w:val="21"/>
          <w:szCs w:val="21"/>
        </w:rPr>
      </w:pPr>
      <w:r>
        <w:rPr>
          <w:rFonts w:hint="eastAsia" w:ascii="仿宋_GB2312" w:hAnsi="微软雅黑" w:eastAsia="仿宋_GB2312" w:cs="仿宋_GB2312"/>
          <w:i w:val="0"/>
          <w:caps w:val="0"/>
          <w:color w:val="auto"/>
          <w:spacing w:val="0"/>
          <w:sz w:val="31"/>
          <w:szCs w:val="31"/>
          <w:shd w:val="clear" w:fill="FFFFFF"/>
        </w:rPr>
        <w:t>　　（</w:t>
      </w:r>
      <w:r>
        <w:rPr>
          <w:rFonts w:hint="eastAsia" w:ascii="仿宋_GB2312" w:hAnsi="微软雅黑" w:eastAsia="仿宋_GB2312" w:cs="仿宋_GB2312"/>
          <w:i w:val="0"/>
          <w:caps w:val="0"/>
          <w:color w:val="auto"/>
          <w:spacing w:val="0"/>
          <w:sz w:val="31"/>
          <w:szCs w:val="31"/>
          <w:shd w:val="clear" w:fill="FFFFFF"/>
          <w:lang w:eastAsia="zh-CN"/>
        </w:rPr>
        <w:t>五</w:t>
      </w:r>
      <w:r>
        <w:rPr>
          <w:rFonts w:hint="eastAsia" w:ascii="仿宋_GB2312" w:hAnsi="微软雅黑" w:eastAsia="仿宋_GB2312" w:cs="仿宋_GB2312"/>
          <w:i w:val="0"/>
          <w:caps w:val="0"/>
          <w:color w:val="auto"/>
          <w:spacing w:val="0"/>
          <w:sz w:val="31"/>
          <w:szCs w:val="31"/>
          <w:shd w:val="clear" w:fill="FFFFFF"/>
        </w:rPr>
        <w:t>）其他与社会公众利益密切相关的公共企事业单位。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22" w:firstLineChars="200"/>
        <w:jc w:val="both"/>
        <w:textAlignment w:val="auto"/>
        <w:rPr>
          <w:rFonts w:hint="eastAsia" w:ascii="仿宋_GB2312" w:hAnsi="微软雅黑" w:eastAsia="仿宋_GB2312" w:cs="仿宋_GB2312"/>
          <w:i w:val="0"/>
          <w:caps w:val="0"/>
          <w:color w:val="auto"/>
          <w:spacing w:val="0"/>
          <w:sz w:val="31"/>
          <w:szCs w:val="31"/>
          <w:shd w:val="clear" w:fill="FFFFFF"/>
        </w:rPr>
      </w:pPr>
      <w:r>
        <w:rPr>
          <w:rFonts w:hint="eastAsia" w:ascii="仿宋_GB2312" w:hAnsi="微软雅黑" w:eastAsia="仿宋_GB2312" w:cs="仿宋_GB2312"/>
          <w:b/>
          <w:bCs/>
          <w:i w:val="0"/>
          <w:caps w:val="0"/>
          <w:color w:val="auto"/>
          <w:spacing w:val="0"/>
          <w:kern w:val="2"/>
          <w:sz w:val="31"/>
          <w:szCs w:val="31"/>
          <w:shd w:val="clear" w:fill="FFFFFF"/>
          <w:lang w:val="en-US" w:eastAsia="zh-CN" w:bidi="ar-SA"/>
        </w:rPr>
        <w:t>第四条</w:t>
      </w:r>
      <w:r>
        <w:rPr>
          <w:rFonts w:hint="eastAsia" w:ascii="仿宋_GB2312" w:hAnsi="微软雅黑" w:eastAsia="仿宋_GB2312" w:cs="仿宋_GB2312"/>
          <w:i w:val="0"/>
          <w:caps w:val="0"/>
          <w:color w:val="auto"/>
          <w:spacing w:val="0"/>
          <w:sz w:val="31"/>
          <w:szCs w:val="31"/>
          <w:shd w:val="clear" w:fill="FFFFFF"/>
        </w:rPr>
        <w:t xml:space="preserve"> 公共企事业单位信息公开，以主动公开为主，原则上不采取依申请公开的方式。</w:t>
      </w:r>
      <w:r>
        <w:rPr>
          <w:rFonts w:hint="eastAsia" w:ascii="仿宋_GB2312" w:hAnsi="微软雅黑" w:eastAsia="仿宋_GB2312" w:cs="仿宋_GB2312"/>
          <w:i w:val="0"/>
          <w:caps w:val="0"/>
          <w:color w:val="auto"/>
          <w:spacing w:val="0"/>
          <w:sz w:val="31"/>
          <w:szCs w:val="31"/>
          <w:shd w:val="clear" w:fill="FFFFFF"/>
          <w:lang w:val="en-US" w:eastAsia="zh-CN"/>
        </w:rPr>
        <w:t>应主动公开的信息</w:t>
      </w:r>
      <w:r>
        <w:rPr>
          <w:rFonts w:hint="eastAsia" w:ascii="仿宋_GB2312" w:hAnsi="微软雅黑" w:eastAsia="仿宋_GB2312" w:cs="仿宋_GB2312"/>
          <w:i w:val="0"/>
          <w:caps w:val="0"/>
          <w:color w:val="auto"/>
          <w:spacing w:val="0"/>
          <w:sz w:val="31"/>
          <w:szCs w:val="31"/>
          <w:shd w:val="clear" w:fill="FFFFFF"/>
        </w:rPr>
        <w:t>以公开为原则，以不公开为例外，遵循全面、真实、及时、便民和有利监督的原则，依法公开相关信息。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22" w:firstLineChars="200"/>
        <w:jc w:val="both"/>
        <w:textAlignment w:val="auto"/>
        <w:rPr>
          <w:rFonts w:hint="eastAsia" w:ascii="微软雅黑" w:hAnsi="微软雅黑" w:eastAsia="微软雅黑" w:cs="微软雅黑"/>
          <w:i w:val="0"/>
          <w:caps w:val="0"/>
          <w:color w:val="auto"/>
          <w:spacing w:val="0"/>
          <w:sz w:val="21"/>
          <w:szCs w:val="21"/>
        </w:rPr>
      </w:pPr>
      <w:r>
        <w:rPr>
          <w:rFonts w:hint="eastAsia" w:ascii="仿宋_GB2312" w:hAnsi="微软雅黑" w:eastAsia="仿宋_GB2312" w:cs="仿宋_GB2312"/>
          <w:b/>
          <w:bCs/>
          <w:i w:val="0"/>
          <w:caps w:val="0"/>
          <w:color w:val="auto"/>
          <w:spacing w:val="0"/>
          <w:kern w:val="2"/>
          <w:sz w:val="31"/>
          <w:szCs w:val="31"/>
          <w:shd w:val="clear" w:fill="FFFFFF"/>
          <w:lang w:val="en-US" w:eastAsia="zh-CN" w:bidi="ar-SA"/>
        </w:rPr>
        <w:t>第五条</w:t>
      </w:r>
      <w:r>
        <w:rPr>
          <w:rFonts w:hint="eastAsia" w:ascii="仿宋_GB2312" w:hAnsi="微软雅黑" w:eastAsia="仿宋_GB2312" w:cs="仿宋_GB2312"/>
          <w:i w:val="0"/>
          <w:caps w:val="0"/>
          <w:color w:val="auto"/>
          <w:spacing w:val="0"/>
          <w:sz w:val="31"/>
          <w:szCs w:val="31"/>
          <w:shd w:val="clear" w:fill="FFFFFF"/>
          <w:lang w:val="en-US" w:eastAsia="zh-CN"/>
        </w:rPr>
        <w:t xml:space="preserve"> </w:t>
      </w:r>
      <w:r>
        <w:rPr>
          <w:rFonts w:hint="eastAsia" w:ascii="仿宋_GB2312" w:hAnsi="微软雅黑" w:eastAsia="仿宋_GB2312" w:cs="仿宋_GB2312"/>
          <w:i w:val="0"/>
          <w:caps w:val="0"/>
          <w:color w:val="auto"/>
          <w:spacing w:val="0"/>
          <w:sz w:val="31"/>
          <w:szCs w:val="31"/>
          <w:shd w:val="clear" w:fill="FFFFFF"/>
        </w:rPr>
        <w:t>公共企事业单位应当实施信息公开的范围及基础内容包括：</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i w:val="0"/>
          <w:caps w:val="0"/>
          <w:color w:val="auto"/>
          <w:spacing w:val="0"/>
          <w:sz w:val="21"/>
          <w:szCs w:val="21"/>
        </w:rPr>
      </w:pPr>
      <w:r>
        <w:rPr>
          <w:rFonts w:hint="eastAsia" w:ascii="仿宋_GB2312" w:hAnsi="微软雅黑" w:eastAsia="仿宋_GB2312" w:cs="仿宋_GB2312"/>
          <w:i w:val="0"/>
          <w:caps w:val="0"/>
          <w:color w:val="auto"/>
          <w:spacing w:val="0"/>
          <w:sz w:val="31"/>
          <w:szCs w:val="31"/>
          <w:shd w:val="clear" w:fill="FFFFFF"/>
        </w:rPr>
        <w:t>　　（一）单位名称、工作职能（岗位职责）和权限，单位领导及分工，机构设置及职责，办公地点和便民服务电话；</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i w:val="0"/>
          <w:caps w:val="0"/>
          <w:color w:val="auto"/>
          <w:spacing w:val="0"/>
          <w:sz w:val="21"/>
          <w:szCs w:val="21"/>
        </w:rPr>
      </w:pPr>
      <w:r>
        <w:rPr>
          <w:rFonts w:hint="eastAsia" w:ascii="仿宋_GB2312" w:hAnsi="微软雅黑" w:eastAsia="仿宋_GB2312" w:cs="仿宋_GB2312"/>
          <w:i w:val="0"/>
          <w:caps w:val="0"/>
          <w:color w:val="auto"/>
          <w:spacing w:val="0"/>
          <w:sz w:val="31"/>
          <w:szCs w:val="31"/>
          <w:shd w:val="clear" w:fill="FFFFFF"/>
        </w:rPr>
        <w:t>　　（二）服务项目、依据、时限、流程和结果，收费项目依据、标准和缴纳方式；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i w:val="0"/>
          <w:caps w:val="0"/>
          <w:color w:val="auto"/>
          <w:spacing w:val="0"/>
          <w:sz w:val="21"/>
          <w:szCs w:val="21"/>
        </w:rPr>
      </w:pPr>
      <w:r>
        <w:rPr>
          <w:rFonts w:hint="eastAsia" w:ascii="仿宋_GB2312" w:hAnsi="微软雅黑" w:eastAsia="仿宋_GB2312" w:cs="仿宋_GB2312"/>
          <w:i w:val="0"/>
          <w:caps w:val="0"/>
          <w:color w:val="auto"/>
          <w:spacing w:val="0"/>
          <w:sz w:val="31"/>
          <w:szCs w:val="31"/>
          <w:shd w:val="clear" w:fill="FFFFFF"/>
        </w:rPr>
        <w:t>　　（三）服务指南、工作规范、服务标准、服务承诺、违诺责任及处理制度；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i w:val="0"/>
          <w:caps w:val="0"/>
          <w:color w:val="auto"/>
          <w:spacing w:val="0"/>
          <w:sz w:val="21"/>
          <w:szCs w:val="21"/>
        </w:rPr>
      </w:pPr>
      <w:r>
        <w:rPr>
          <w:rFonts w:hint="eastAsia" w:ascii="仿宋_GB2312" w:hAnsi="微软雅黑" w:eastAsia="仿宋_GB2312" w:cs="仿宋_GB2312"/>
          <w:i w:val="0"/>
          <w:caps w:val="0"/>
          <w:color w:val="auto"/>
          <w:spacing w:val="0"/>
          <w:sz w:val="31"/>
          <w:szCs w:val="31"/>
          <w:shd w:val="clear" w:fill="FFFFFF"/>
        </w:rPr>
        <w:t>　　（四）与公众利益密切相关的重要事项的制定出台及调整变动情况；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i w:val="0"/>
          <w:caps w:val="0"/>
          <w:color w:val="auto"/>
          <w:spacing w:val="0"/>
          <w:sz w:val="21"/>
          <w:szCs w:val="21"/>
        </w:rPr>
      </w:pPr>
      <w:r>
        <w:rPr>
          <w:rFonts w:hint="eastAsia" w:ascii="仿宋_GB2312" w:hAnsi="微软雅黑" w:eastAsia="仿宋_GB2312" w:cs="仿宋_GB2312"/>
          <w:i w:val="0"/>
          <w:caps w:val="0"/>
          <w:color w:val="auto"/>
          <w:spacing w:val="0"/>
          <w:sz w:val="31"/>
          <w:szCs w:val="31"/>
          <w:shd w:val="clear" w:fill="FFFFFF"/>
        </w:rPr>
        <w:t>　　（五）用于社会公共服务的重大项目招投标情况、重要物资设备采购情况；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i w:val="0"/>
          <w:caps w:val="0"/>
          <w:color w:val="auto"/>
          <w:spacing w:val="0"/>
          <w:sz w:val="21"/>
          <w:szCs w:val="21"/>
        </w:rPr>
      </w:pPr>
      <w:r>
        <w:rPr>
          <w:rFonts w:hint="eastAsia" w:ascii="仿宋_GB2312" w:hAnsi="微软雅黑" w:eastAsia="仿宋_GB2312" w:cs="仿宋_GB2312"/>
          <w:i w:val="0"/>
          <w:caps w:val="0"/>
          <w:color w:val="auto"/>
          <w:spacing w:val="0"/>
          <w:sz w:val="31"/>
          <w:szCs w:val="31"/>
          <w:shd w:val="clear" w:fill="FFFFFF"/>
        </w:rPr>
        <w:t>　　（六）突发公共事件的应急预案、预警信息及应对情况；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i w:val="0"/>
          <w:caps w:val="0"/>
          <w:color w:val="auto"/>
          <w:spacing w:val="0"/>
          <w:sz w:val="21"/>
          <w:szCs w:val="21"/>
        </w:rPr>
      </w:pPr>
      <w:r>
        <w:rPr>
          <w:rFonts w:hint="eastAsia" w:ascii="仿宋_GB2312" w:hAnsi="微软雅黑" w:eastAsia="仿宋_GB2312" w:cs="仿宋_GB2312"/>
          <w:i w:val="0"/>
          <w:caps w:val="0"/>
          <w:color w:val="auto"/>
          <w:spacing w:val="0"/>
          <w:sz w:val="31"/>
          <w:szCs w:val="31"/>
          <w:shd w:val="clear" w:fill="FFFFFF"/>
        </w:rPr>
        <w:t>　　（七）投诉受理和监督的制度；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20"/>
        <w:jc w:val="both"/>
        <w:textAlignment w:val="auto"/>
        <w:rPr>
          <w:rFonts w:hint="eastAsia" w:ascii="仿宋_GB2312" w:hAnsi="微软雅黑" w:eastAsia="仿宋_GB2312" w:cs="仿宋_GB2312"/>
          <w:i w:val="0"/>
          <w:caps w:val="0"/>
          <w:color w:val="auto"/>
          <w:spacing w:val="0"/>
          <w:sz w:val="31"/>
          <w:szCs w:val="31"/>
          <w:shd w:val="clear" w:fill="FFFFFF"/>
        </w:rPr>
      </w:pPr>
      <w:r>
        <w:rPr>
          <w:rFonts w:hint="eastAsia" w:ascii="仿宋_GB2312" w:hAnsi="微软雅黑" w:eastAsia="仿宋_GB2312" w:cs="仿宋_GB2312"/>
          <w:i w:val="0"/>
          <w:caps w:val="0"/>
          <w:color w:val="auto"/>
          <w:spacing w:val="0"/>
          <w:sz w:val="31"/>
          <w:szCs w:val="31"/>
          <w:shd w:val="clear" w:fill="FFFFFF"/>
        </w:rPr>
        <w:t>（八）其他依照法律、法规和国家有关规定必须公开的。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22" w:firstLineChars="200"/>
        <w:jc w:val="both"/>
        <w:textAlignment w:val="auto"/>
        <w:rPr>
          <w:rFonts w:hint="eastAsia" w:ascii="仿宋_GB2312" w:hAnsi="微软雅黑" w:eastAsia="仿宋_GB2312" w:cs="仿宋_GB2312"/>
          <w:i w:val="0"/>
          <w:caps w:val="0"/>
          <w:color w:val="auto"/>
          <w:spacing w:val="0"/>
          <w:sz w:val="31"/>
          <w:szCs w:val="31"/>
          <w:shd w:val="clear" w:fill="FFFFFF"/>
        </w:rPr>
      </w:pPr>
      <w:r>
        <w:rPr>
          <w:rFonts w:hint="eastAsia" w:ascii="仿宋_GB2312" w:hAnsi="微软雅黑" w:eastAsia="仿宋_GB2312" w:cs="仿宋_GB2312"/>
          <w:b/>
          <w:bCs/>
          <w:i w:val="0"/>
          <w:caps w:val="0"/>
          <w:color w:val="auto"/>
          <w:spacing w:val="0"/>
          <w:sz w:val="31"/>
          <w:szCs w:val="31"/>
          <w:shd w:val="clear" w:fill="FFFFFF"/>
          <w:lang w:val="en-US" w:eastAsia="zh-CN"/>
        </w:rPr>
        <w:t>第六条</w:t>
      </w:r>
      <w:r>
        <w:rPr>
          <w:rFonts w:hint="eastAsia" w:ascii="仿宋_GB2312" w:hAnsi="微软雅黑" w:eastAsia="仿宋_GB2312" w:cs="仿宋_GB2312"/>
          <w:i w:val="0"/>
          <w:caps w:val="0"/>
          <w:color w:val="auto"/>
          <w:spacing w:val="0"/>
          <w:sz w:val="31"/>
          <w:szCs w:val="31"/>
          <w:shd w:val="clear" w:fill="FFFFFF"/>
          <w:lang w:val="en-US" w:eastAsia="zh-CN"/>
        </w:rPr>
        <w:t xml:space="preserve"> </w:t>
      </w:r>
      <w:r>
        <w:rPr>
          <w:rFonts w:hint="eastAsia" w:ascii="仿宋_GB2312" w:hAnsi="微软雅黑" w:eastAsia="仿宋_GB2312" w:cs="仿宋_GB2312"/>
          <w:i w:val="0"/>
          <w:caps w:val="0"/>
          <w:color w:val="auto"/>
          <w:spacing w:val="0"/>
          <w:sz w:val="31"/>
          <w:szCs w:val="31"/>
          <w:shd w:val="clear" w:fill="FFFFFF"/>
        </w:rPr>
        <w:t>公共企事业单位应当编制、公布信息公开指南和目录，并及时更新；信息公开格式文本应当执行国家规范。信息公开指南应当包括信息分类、编排体系、获取途径、联系方式等。信息公开目录应当包括内容索引、名称、内容简述、生成日期等。信息公开格式文本应当注明填写方法；国家已经规定统一格式文本的，应当使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20" w:firstLineChars="200"/>
        <w:jc w:val="both"/>
        <w:textAlignment w:val="auto"/>
        <w:rPr>
          <w:rFonts w:hint="eastAsia" w:ascii="仿宋_GB2312" w:hAnsi="微软雅黑" w:eastAsia="仿宋_GB2312" w:cs="仿宋_GB2312"/>
          <w:i w:val="0"/>
          <w:caps w:val="0"/>
          <w:color w:val="auto"/>
          <w:spacing w:val="0"/>
          <w:sz w:val="31"/>
          <w:szCs w:val="31"/>
          <w:shd w:val="clear" w:fill="FFFFFF"/>
        </w:rPr>
      </w:pPr>
      <w:r>
        <w:rPr>
          <w:rFonts w:hint="eastAsia" w:ascii="仿宋_GB2312" w:hAnsi="微软雅黑" w:eastAsia="仿宋_GB2312" w:cs="仿宋_GB2312"/>
          <w:i w:val="0"/>
          <w:caps w:val="0"/>
          <w:color w:val="auto"/>
          <w:spacing w:val="0"/>
          <w:sz w:val="31"/>
          <w:szCs w:val="31"/>
          <w:shd w:val="clear" w:fill="FFFFFF"/>
        </w:rPr>
        <w:t>公共企事业单位编制的信息公开指南、目录和办事格式文本应当报行业主管部门备案审查。行业主管部门发现有违反法律、法规和国家有关规定的，责令编制单位限期改正。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i w:val="0"/>
          <w:caps w:val="0"/>
          <w:color w:val="auto"/>
          <w:spacing w:val="0"/>
          <w:sz w:val="21"/>
          <w:szCs w:val="21"/>
        </w:rPr>
      </w:pPr>
      <w:r>
        <w:rPr>
          <w:rFonts w:hint="eastAsia" w:ascii="仿宋_GB2312" w:hAnsi="微软雅黑" w:eastAsia="仿宋_GB2312" w:cs="仿宋_GB2312"/>
          <w:i w:val="0"/>
          <w:caps w:val="0"/>
          <w:color w:val="auto"/>
          <w:spacing w:val="0"/>
          <w:sz w:val="31"/>
          <w:szCs w:val="31"/>
          <w:shd w:val="clear" w:fill="FFFFFF"/>
        </w:rPr>
        <w:t>　　</w:t>
      </w:r>
      <w:r>
        <w:rPr>
          <w:rFonts w:hint="eastAsia" w:ascii="仿宋_GB2312" w:hAnsi="微软雅黑" w:eastAsia="仿宋_GB2312" w:cs="仿宋_GB2312"/>
          <w:b/>
          <w:bCs/>
          <w:i w:val="0"/>
          <w:caps w:val="0"/>
          <w:color w:val="auto"/>
          <w:spacing w:val="0"/>
          <w:kern w:val="2"/>
          <w:sz w:val="31"/>
          <w:szCs w:val="31"/>
          <w:shd w:val="clear" w:fill="FFFFFF"/>
          <w:lang w:val="en-US" w:eastAsia="zh-CN" w:bidi="ar-SA"/>
        </w:rPr>
        <w:t>第七条</w:t>
      </w:r>
      <w:r>
        <w:rPr>
          <w:rFonts w:hint="eastAsia" w:ascii="仿宋_GB2312" w:hAnsi="微软雅黑" w:eastAsia="仿宋_GB2312" w:cs="仿宋_GB2312"/>
          <w:i w:val="0"/>
          <w:caps w:val="0"/>
          <w:color w:val="auto"/>
          <w:spacing w:val="0"/>
          <w:sz w:val="31"/>
          <w:szCs w:val="31"/>
          <w:shd w:val="clear" w:fill="FFFFFF"/>
        </w:rPr>
        <w:t xml:space="preserve"> 公共企事业单位不得公开以下信息：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i w:val="0"/>
          <w:caps w:val="0"/>
          <w:color w:val="auto"/>
          <w:spacing w:val="0"/>
          <w:sz w:val="21"/>
          <w:szCs w:val="21"/>
        </w:rPr>
      </w:pPr>
      <w:r>
        <w:rPr>
          <w:rFonts w:hint="eastAsia" w:ascii="仿宋_GB2312" w:hAnsi="微软雅黑" w:eastAsia="仿宋_GB2312" w:cs="仿宋_GB2312"/>
          <w:i w:val="0"/>
          <w:caps w:val="0"/>
          <w:color w:val="auto"/>
          <w:spacing w:val="0"/>
          <w:sz w:val="31"/>
          <w:szCs w:val="31"/>
          <w:shd w:val="clear" w:fill="FFFFFF"/>
        </w:rPr>
        <w:t>　　（一）确定为国家秘密和涉及国家安全的信息；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i w:val="0"/>
          <w:caps w:val="0"/>
          <w:color w:val="auto"/>
          <w:spacing w:val="0"/>
          <w:sz w:val="21"/>
          <w:szCs w:val="21"/>
        </w:rPr>
      </w:pPr>
      <w:r>
        <w:rPr>
          <w:rFonts w:hint="eastAsia" w:ascii="仿宋_GB2312" w:hAnsi="微软雅黑" w:eastAsia="仿宋_GB2312" w:cs="仿宋_GB2312"/>
          <w:i w:val="0"/>
          <w:caps w:val="0"/>
          <w:color w:val="auto"/>
          <w:spacing w:val="0"/>
          <w:sz w:val="31"/>
          <w:szCs w:val="31"/>
          <w:shd w:val="clear" w:fill="FFFFFF"/>
        </w:rPr>
        <w:t>　　（二）依法受保护的商业秘密和个人隐私；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i w:val="0"/>
          <w:caps w:val="0"/>
          <w:color w:val="auto"/>
          <w:spacing w:val="0"/>
          <w:sz w:val="21"/>
          <w:szCs w:val="21"/>
        </w:rPr>
      </w:pPr>
      <w:r>
        <w:rPr>
          <w:rFonts w:hint="eastAsia" w:ascii="仿宋_GB2312" w:hAnsi="微软雅黑" w:eastAsia="仿宋_GB2312" w:cs="仿宋_GB2312"/>
          <w:i w:val="0"/>
          <w:caps w:val="0"/>
          <w:color w:val="auto"/>
          <w:spacing w:val="0"/>
          <w:sz w:val="31"/>
          <w:szCs w:val="31"/>
          <w:shd w:val="clear" w:fill="FFFFFF"/>
        </w:rPr>
        <w:t>　　（三）法律、法规等禁止公开的其他事项。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i w:val="0"/>
          <w:caps w:val="0"/>
          <w:color w:val="auto"/>
          <w:spacing w:val="0"/>
          <w:sz w:val="21"/>
          <w:szCs w:val="21"/>
        </w:rPr>
      </w:pPr>
      <w:r>
        <w:rPr>
          <w:rFonts w:hint="eastAsia" w:ascii="仿宋_GB2312" w:hAnsi="微软雅黑" w:eastAsia="仿宋_GB2312" w:cs="仿宋_GB2312"/>
          <w:i w:val="0"/>
          <w:caps w:val="0"/>
          <w:color w:val="auto"/>
          <w:spacing w:val="0"/>
          <w:sz w:val="31"/>
          <w:szCs w:val="31"/>
          <w:shd w:val="clear" w:fill="FFFFFF"/>
        </w:rPr>
        <w:t>　　</w:t>
      </w:r>
      <w:r>
        <w:rPr>
          <w:rFonts w:hint="eastAsia" w:ascii="仿宋_GB2312" w:hAnsi="微软雅黑" w:eastAsia="仿宋_GB2312" w:cs="仿宋_GB2312"/>
          <w:b/>
          <w:bCs/>
          <w:i w:val="0"/>
          <w:caps w:val="0"/>
          <w:color w:val="auto"/>
          <w:spacing w:val="0"/>
          <w:sz w:val="31"/>
          <w:szCs w:val="31"/>
          <w:shd w:val="clear" w:fill="FFFFFF"/>
        </w:rPr>
        <w:t>第</w:t>
      </w:r>
      <w:r>
        <w:rPr>
          <w:rFonts w:hint="eastAsia" w:ascii="仿宋_GB2312" w:hAnsi="微软雅黑" w:eastAsia="仿宋_GB2312" w:cs="仿宋_GB2312"/>
          <w:b/>
          <w:bCs/>
          <w:i w:val="0"/>
          <w:caps w:val="0"/>
          <w:color w:val="auto"/>
          <w:spacing w:val="0"/>
          <w:sz w:val="31"/>
          <w:szCs w:val="31"/>
          <w:shd w:val="clear" w:fill="FFFFFF"/>
          <w:lang w:val="en-US" w:eastAsia="zh-CN"/>
        </w:rPr>
        <w:t>八</w:t>
      </w:r>
      <w:r>
        <w:rPr>
          <w:rFonts w:hint="eastAsia" w:ascii="仿宋_GB2312" w:hAnsi="微软雅黑" w:eastAsia="仿宋_GB2312" w:cs="仿宋_GB2312"/>
          <w:b/>
          <w:bCs/>
          <w:i w:val="0"/>
          <w:caps w:val="0"/>
          <w:color w:val="auto"/>
          <w:spacing w:val="0"/>
          <w:sz w:val="31"/>
          <w:szCs w:val="31"/>
          <w:shd w:val="clear" w:fill="FFFFFF"/>
        </w:rPr>
        <w:t>条</w:t>
      </w:r>
      <w:r>
        <w:rPr>
          <w:rFonts w:hint="eastAsia" w:ascii="仿宋_GB2312" w:hAnsi="微软雅黑" w:eastAsia="仿宋_GB2312" w:cs="仿宋_GB2312"/>
          <w:i w:val="0"/>
          <w:caps w:val="0"/>
          <w:color w:val="auto"/>
          <w:spacing w:val="0"/>
          <w:sz w:val="31"/>
          <w:szCs w:val="31"/>
          <w:shd w:val="clear" w:fill="FFFFFF"/>
        </w:rPr>
        <w:t xml:space="preserve"> 公共企事业单位应当按照《中华人民共和国保守国家秘密法》的规定以及其他法律、法规，建立健全信息公开内容发布保密审查机制，</w:t>
      </w:r>
      <w:r>
        <w:rPr>
          <w:rFonts w:hint="eastAsia" w:ascii="仿宋_GB2312" w:hAnsi="微软雅黑" w:eastAsia="仿宋_GB2312" w:cs="仿宋_GB2312"/>
          <w:i w:val="0"/>
          <w:caps w:val="0"/>
          <w:color w:val="auto"/>
          <w:spacing w:val="0"/>
          <w:sz w:val="31"/>
          <w:szCs w:val="31"/>
          <w:shd w:val="clear" w:fill="FFFFFF"/>
          <w:lang w:val="en-US" w:eastAsia="zh-CN"/>
        </w:rPr>
        <w:t>按照“谁制定、谁审查，谁公开、谁负责”的原则，</w:t>
      </w:r>
      <w:r>
        <w:rPr>
          <w:rFonts w:hint="eastAsia" w:ascii="仿宋_GB2312" w:hAnsi="微软雅黑" w:eastAsia="仿宋_GB2312" w:cs="仿宋_GB2312"/>
          <w:i w:val="0"/>
          <w:caps w:val="0"/>
          <w:color w:val="auto"/>
          <w:spacing w:val="0"/>
          <w:sz w:val="31"/>
          <w:szCs w:val="31"/>
          <w:shd w:val="clear" w:fill="FFFFFF"/>
        </w:rPr>
        <w:t>对拟公开的信息进行保密审查。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20"/>
        <w:jc w:val="both"/>
        <w:textAlignment w:val="auto"/>
        <w:rPr>
          <w:rFonts w:hint="eastAsia" w:ascii="仿宋_GB2312" w:hAnsi="微软雅黑" w:eastAsia="仿宋_GB2312" w:cs="仿宋_GB2312"/>
          <w:i w:val="0"/>
          <w:caps w:val="0"/>
          <w:color w:val="auto"/>
          <w:spacing w:val="0"/>
          <w:sz w:val="31"/>
          <w:szCs w:val="31"/>
          <w:shd w:val="clear" w:fill="FFFFFF"/>
        </w:rPr>
      </w:pPr>
      <w:r>
        <w:rPr>
          <w:rFonts w:hint="eastAsia" w:ascii="仿宋_GB2312" w:hAnsi="微软雅黑" w:eastAsia="仿宋_GB2312" w:cs="仿宋_GB2312"/>
          <w:i w:val="0"/>
          <w:caps w:val="0"/>
          <w:color w:val="auto"/>
          <w:spacing w:val="0"/>
          <w:sz w:val="31"/>
          <w:szCs w:val="31"/>
          <w:shd w:val="clear" w:fill="FFFFFF"/>
        </w:rPr>
        <w:t>对相关信息不能确定是否可以公开时，应当依法报行业主管部门或者同级保密工作部门审核确定。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20"/>
        <w:jc w:val="both"/>
        <w:textAlignment w:val="auto"/>
        <w:rPr>
          <w:rFonts w:hint="default" w:ascii="仿宋_GB2312" w:hAnsi="微软雅黑" w:eastAsia="仿宋_GB2312" w:cs="仿宋_GB2312"/>
          <w:i w:val="0"/>
          <w:caps w:val="0"/>
          <w:color w:val="auto"/>
          <w:spacing w:val="0"/>
          <w:sz w:val="31"/>
          <w:szCs w:val="31"/>
          <w:shd w:val="clear" w:fill="FFFFFF"/>
          <w:lang w:val="en-US"/>
        </w:rPr>
      </w:pPr>
      <w:r>
        <w:rPr>
          <w:rFonts w:hint="eastAsia" w:ascii="仿宋_GB2312" w:hAnsi="微软雅黑" w:eastAsia="仿宋_GB2312" w:cs="仿宋_GB2312"/>
          <w:b/>
          <w:bCs/>
          <w:i w:val="0"/>
          <w:caps w:val="0"/>
          <w:color w:val="auto"/>
          <w:spacing w:val="0"/>
          <w:sz w:val="31"/>
          <w:szCs w:val="31"/>
          <w:shd w:val="clear" w:fill="FFFFFF"/>
          <w:lang w:val="en-US" w:eastAsia="zh-CN"/>
        </w:rPr>
        <w:t xml:space="preserve">第九条 </w:t>
      </w:r>
      <w:r>
        <w:rPr>
          <w:rFonts w:hint="eastAsia" w:ascii="仿宋_GB2312" w:hAnsi="微软雅黑" w:eastAsia="仿宋_GB2312" w:cs="仿宋_GB2312"/>
          <w:i w:val="0"/>
          <w:caps w:val="0"/>
          <w:color w:val="auto"/>
          <w:spacing w:val="0"/>
          <w:sz w:val="31"/>
          <w:szCs w:val="31"/>
          <w:shd w:val="clear" w:fill="FFFFFF"/>
        </w:rPr>
        <w:t>公共企事业单位</w:t>
      </w:r>
      <w:r>
        <w:rPr>
          <w:rFonts w:hint="eastAsia" w:ascii="仿宋_GB2312" w:hAnsi="微软雅黑" w:eastAsia="仿宋_GB2312" w:cs="仿宋_GB2312"/>
          <w:i w:val="0"/>
          <w:caps w:val="0"/>
          <w:color w:val="auto"/>
          <w:spacing w:val="0"/>
          <w:sz w:val="31"/>
          <w:szCs w:val="31"/>
          <w:shd w:val="clear" w:fill="FFFFFF"/>
          <w:lang w:val="en-US" w:eastAsia="zh-CN"/>
        </w:rPr>
        <w:t>主动公开的信息</w:t>
      </w:r>
      <w:r>
        <w:rPr>
          <w:rFonts w:hint="eastAsia" w:ascii="仿宋_GB2312" w:hAnsi="微软雅黑" w:eastAsia="仿宋_GB2312" w:cs="仿宋_GB2312"/>
          <w:i w:val="0"/>
          <w:caps w:val="0"/>
          <w:color w:val="auto"/>
          <w:spacing w:val="0"/>
          <w:sz w:val="31"/>
          <w:szCs w:val="31"/>
          <w:shd w:val="clear" w:fill="FFFFFF"/>
        </w:rPr>
        <w:t>原则上以长期公开为主，阶段性公开的内容，应当</w:t>
      </w:r>
      <w:r>
        <w:rPr>
          <w:rFonts w:hint="eastAsia" w:ascii="仿宋_GB2312" w:hAnsi="微软雅黑" w:eastAsia="仿宋_GB2312" w:cs="仿宋_GB2312"/>
          <w:i w:val="0"/>
          <w:caps w:val="0"/>
          <w:color w:val="auto"/>
          <w:spacing w:val="0"/>
          <w:sz w:val="31"/>
          <w:szCs w:val="31"/>
          <w:shd w:val="clear" w:fill="FFFFFF"/>
          <w:lang w:val="en-US" w:eastAsia="zh-CN"/>
        </w:rPr>
        <w:t>在工作结束后予以撤销</w:t>
      </w:r>
      <w:r>
        <w:rPr>
          <w:rFonts w:hint="eastAsia" w:ascii="仿宋_GB2312" w:hAnsi="微软雅黑" w:eastAsia="仿宋_GB2312" w:cs="仿宋_GB2312"/>
          <w:i w:val="0"/>
          <w:caps w:val="0"/>
          <w:color w:val="auto"/>
          <w:spacing w:val="0"/>
          <w:sz w:val="31"/>
          <w:szCs w:val="31"/>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20" w:firstLineChars="200"/>
        <w:jc w:val="both"/>
        <w:textAlignment w:val="auto"/>
        <w:rPr>
          <w:rFonts w:hint="eastAsia" w:ascii="微软雅黑" w:hAnsi="微软雅黑" w:eastAsia="微软雅黑" w:cs="微软雅黑"/>
          <w:i w:val="0"/>
          <w:caps w:val="0"/>
          <w:color w:val="auto"/>
          <w:spacing w:val="0"/>
          <w:sz w:val="21"/>
          <w:szCs w:val="21"/>
        </w:rPr>
      </w:pPr>
      <w:r>
        <w:rPr>
          <w:rFonts w:hint="eastAsia" w:ascii="仿宋_GB2312" w:hAnsi="微软雅黑" w:eastAsia="仿宋_GB2312" w:cs="仿宋_GB2312"/>
          <w:i w:val="0"/>
          <w:caps w:val="0"/>
          <w:color w:val="auto"/>
          <w:spacing w:val="0"/>
          <w:sz w:val="31"/>
          <w:szCs w:val="31"/>
          <w:shd w:val="clear" w:fill="FFFFFF"/>
          <w:lang w:val="en-US" w:eastAsia="zh-CN"/>
        </w:rPr>
        <w:t>要</w:t>
      </w:r>
      <w:r>
        <w:rPr>
          <w:rFonts w:hint="eastAsia" w:ascii="仿宋_GB2312" w:hAnsi="微软雅黑" w:eastAsia="仿宋_GB2312" w:cs="仿宋_GB2312"/>
          <w:i w:val="0"/>
          <w:caps w:val="0"/>
          <w:color w:val="auto"/>
          <w:spacing w:val="0"/>
          <w:sz w:val="31"/>
          <w:szCs w:val="31"/>
          <w:shd w:val="clear" w:fill="FFFFFF"/>
        </w:rPr>
        <w:t>加强日常管理维护</w:t>
      </w:r>
      <w:r>
        <w:rPr>
          <w:rFonts w:hint="eastAsia" w:ascii="仿宋_GB2312" w:hAnsi="微软雅黑" w:eastAsia="仿宋_GB2312" w:cs="仿宋_GB2312"/>
          <w:i w:val="0"/>
          <w:caps w:val="0"/>
          <w:color w:val="auto"/>
          <w:spacing w:val="0"/>
          <w:sz w:val="31"/>
          <w:szCs w:val="31"/>
          <w:shd w:val="clear" w:fill="FFFFFF"/>
          <w:lang w:eastAsia="zh-CN"/>
        </w:rPr>
        <w:t>，</w:t>
      </w:r>
      <w:r>
        <w:rPr>
          <w:rFonts w:hint="eastAsia" w:ascii="仿宋_GB2312" w:hAnsi="微软雅黑" w:eastAsia="仿宋_GB2312" w:cs="仿宋_GB2312"/>
          <w:i w:val="0"/>
          <w:caps w:val="0"/>
          <w:color w:val="auto"/>
          <w:spacing w:val="0"/>
          <w:sz w:val="31"/>
          <w:szCs w:val="31"/>
          <w:shd w:val="clear" w:fill="FFFFFF"/>
          <w:lang w:val="en-US" w:eastAsia="zh-CN"/>
        </w:rPr>
        <w:t>确保信息的及时有效更新。主动公开的信息</w:t>
      </w:r>
      <w:r>
        <w:rPr>
          <w:rFonts w:hint="eastAsia" w:ascii="仿宋_GB2312" w:hAnsi="微软雅黑" w:eastAsia="仿宋_GB2312" w:cs="仿宋_GB2312"/>
          <w:i w:val="0"/>
          <w:caps w:val="0"/>
          <w:color w:val="auto"/>
          <w:spacing w:val="0"/>
          <w:sz w:val="31"/>
          <w:szCs w:val="31"/>
          <w:shd w:val="clear" w:fill="FFFFFF"/>
        </w:rPr>
        <w:t>应当自该信息形成或者变更之日起</w:t>
      </w:r>
      <w:r>
        <w:rPr>
          <w:rFonts w:hint="eastAsia" w:ascii="仿宋_GB2312" w:hAnsi="微软雅黑" w:eastAsia="仿宋_GB2312" w:cs="仿宋_GB2312"/>
          <w:i w:val="0"/>
          <w:caps w:val="0"/>
          <w:color w:val="auto"/>
          <w:spacing w:val="0"/>
          <w:sz w:val="31"/>
          <w:szCs w:val="31"/>
          <w:highlight w:val="none"/>
          <w:shd w:val="clear" w:fill="FFFFFF"/>
        </w:rPr>
        <w:t>20个工</w:t>
      </w:r>
      <w:r>
        <w:rPr>
          <w:rFonts w:hint="eastAsia" w:ascii="仿宋_GB2312" w:hAnsi="微软雅黑" w:eastAsia="仿宋_GB2312" w:cs="仿宋_GB2312"/>
          <w:i w:val="0"/>
          <w:caps w:val="0"/>
          <w:color w:val="auto"/>
          <w:spacing w:val="0"/>
          <w:sz w:val="31"/>
          <w:szCs w:val="31"/>
          <w:shd w:val="clear" w:fill="FFFFFF"/>
        </w:rPr>
        <w:t>作日内予以公开。法律法规另有规定的，从其规定。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22" w:firstLineChars="200"/>
        <w:jc w:val="both"/>
        <w:textAlignment w:val="auto"/>
        <w:rPr>
          <w:rFonts w:hint="eastAsia" w:ascii="微软雅黑" w:hAnsi="微软雅黑" w:eastAsia="微软雅黑" w:cs="微软雅黑"/>
          <w:i w:val="0"/>
          <w:caps w:val="0"/>
          <w:color w:val="auto"/>
          <w:spacing w:val="0"/>
          <w:sz w:val="21"/>
          <w:szCs w:val="21"/>
        </w:rPr>
      </w:pPr>
      <w:r>
        <w:rPr>
          <w:rFonts w:hint="eastAsia" w:ascii="仿宋_GB2312" w:hAnsi="微软雅黑" w:eastAsia="仿宋_GB2312" w:cs="仿宋_GB2312"/>
          <w:b/>
          <w:bCs/>
          <w:i w:val="0"/>
          <w:caps w:val="0"/>
          <w:color w:val="auto"/>
          <w:spacing w:val="0"/>
          <w:sz w:val="31"/>
          <w:szCs w:val="31"/>
          <w:shd w:val="clear" w:fill="FFFFFF"/>
          <w:lang w:val="en-US" w:eastAsia="zh-CN"/>
        </w:rPr>
        <w:t>第十条</w:t>
      </w:r>
      <w:r>
        <w:rPr>
          <w:rFonts w:hint="eastAsia" w:ascii="仿宋_GB2312" w:hAnsi="微软雅黑" w:eastAsia="仿宋_GB2312" w:cs="仿宋_GB2312"/>
          <w:i w:val="0"/>
          <w:caps w:val="0"/>
          <w:color w:val="auto"/>
          <w:spacing w:val="0"/>
          <w:sz w:val="31"/>
          <w:szCs w:val="31"/>
          <w:shd w:val="clear" w:fill="FFFFFF"/>
          <w:lang w:val="en-US" w:eastAsia="zh-CN"/>
        </w:rPr>
        <w:t xml:space="preserve"> </w:t>
      </w:r>
      <w:r>
        <w:rPr>
          <w:rFonts w:hint="eastAsia" w:ascii="仿宋_GB2312" w:hAnsi="微软雅黑" w:eastAsia="仿宋_GB2312" w:cs="仿宋_GB2312"/>
          <w:i w:val="0"/>
          <w:caps w:val="0"/>
          <w:color w:val="auto"/>
          <w:spacing w:val="0"/>
          <w:sz w:val="31"/>
          <w:szCs w:val="31"/>
          <w:shd w:val="clear" w:fill="FFFFFF"/>
        </w:rPr>
        <w:t>公共企事业单位应当通过便于公众知晓的方式主动公开信息，包括：</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i w:val="0"/>
          <w:caps w:val="0"/>
          <w:color w:val="auto"/>
          <w:spacing w:val="0"/>
          <w:sz w:val="21"/>
          <w:szCs w:val="21"/>
        </w:rPr>
      </w:pPr>
      <w:r>
        <w:rPr>
          <w:rFonts w:hint="eastAsia" w:ascii="仿宋_GB2312" w:hAnsi="微软雅黑" w:eastAsia="仿宋_GB2312" w:cs="仿宋_GB2312"/>
          <w:i w:val="0"/>
          <w:caps w:val="0"/>
          <w:color w:val="auto"/>
          <w:spacing w:val="0"/>
          <w:sz w:val="31"/>
          <w:szCs w:val="31"/>
          <w:shd w:val="clear" w:fill="FFFFFF"/>
        </w:rPr>
        <w:t>　　（一）信息公开栏、公告牌、电子显示屏、公共查阅室、资料索取点；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i w:val="0"/>
          <w:caps w:val="0"/>
          <w:color w:val="auto"/>
          <w:spacing w:val="0"/>
          <w:sz w:val="21"/>
          <w:szCs w:val="21"/>
        </w:rPr>
      </w:pPr>
      <w:r>
        <w:rPr>
          <w:rFonts w:hint="eastAsia" w:ascii="仿宋_GB2312" w:hAnsi="微软雅黑" w:eastAsia="仿宋_GB2312" w:cs="仿宋_GB2312"/>
          <w:i w:val="0"/>
          <w:caps w:val="0"/>
          <w:color w:val="auto"/>
          <w:spacing w:val="0"/>
          <w:sz w:val="31"/>
          <w:szCs w:val="31"/>
          <w:shd w:val="clear" w:fill="FFFFFF"/>
        </w:rPr>
        <w:t>　　（二）咨询电话、监督举报电话；</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i w:val="0"/>
          <w:caps w:val="0"/>
          <w:color w:val="auto"/>
          <w:spacing w:val="0"/>
          <w:sz w:val="21"/>
          <w:szCs w:val="21"/>
        </w:rPr>
      </w:pPr>
      <w:r>
        <w:rPr>
          <w:rFonts w:hint="eastAsia" w:ascii="仿宋_GB2312" w:hAnsi="微软雅黑" w:eastAsia="仿宋_GB2312" w:cs="仿宋_GB2312"/>
          <w:i w:val="0"/>
          <w:caps w:val="0"/>
          <w:color w:val="auto"/>
          <w:spacing w:val="0"/>
          <w:sz w:val="31"/>
          <w:szCs w:val="31"/>
          <w:shd w:val="clear" w:fill="FFFFFF"/>
        </w:rPr>
        <w:t>　　（三）文件资料、办事指南、服务（便民）手册；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i w:val="0"/>
          <w:caps w:val="0"/>
          <w:color w:val="auto"/>
          <w:spacing w:val="0"/>
          <w:sz w:val="21"/>
          <w:szCs w:val="21"/>
        </w:rPr>
      </w:pPr>
      <w:r>
        <w:rPr>
          <w:rFonts w:hint="eastAsia" w:ascii="仿宋_GB2312" w:hAnsi="微软雅黑" w:eastAsia="仿宋_GB2312" w:cs="仿宋_GB2312"/>
          <w:i w:val="0"/>
          <w:caps w:val="0"/>
          <w:color w:val="auto"/>
          <w:spacing w:val="0"/>
          <w:sz w:val="31"/>
          <w:szCs w:val="31"/>
          <w:shd w:val="clear" w:fill="FFFFFF"/>
        </w:rPr>
        <w:t>　　（四）网站、报纸、广播、电视等媒体；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i w:val="0"/>
          <w:caps w:val="0"/>
          <w:color w:val="auto"/>
          <w:spacing w:val="0"/>
          <w:sz w:val="21"/>
          <w:szCs w:val="21"/>
        </w:rPr>
      </w:pPr>
      <w:r>
        <w:rPr>
          <w:rFonts w:hint="eastAsia" w:ascii="仿宋_GB2312" w:hAnsi="微软雅黑" w:eastAsia="仿宋_GB2312" w:cs="仿宋_GB2312"/>
          <w:i w:val="0"/>
          <w:caps w:val="0"/>
          <w:color w:val="auto"/>
          <w:spacing w:val="0"/>
          <w:sz w:val="31"/>
          <w:szCs w:val="31"/>
          <w:shd w:val="clear" w:fill="FFFFFF"/>
        </w:rPr>
        <w:t>　　（五）座谈会、听证会和信息公开新闻发布会；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i w:val="0"/>
          <w:caps w:val="0"/>
          <w:color w:val="auto"/>
          <w:spacing w:val="0"/>
          <w:sz w:val="21"/>
          <w:szCs w:val="21"/>
        </w:rPr>
      </w:pPr>
      <w:r>
        <w:rPr>
          <w:rFonts w:hint="eastAsia" w:ascii="仿宋_GB2312" w:hAnsi="微软雅黑" w:eastAsia="仿宋_GB2312" w:cs="仿宋_GB2312"/>
          <w:i w:val="0"/>
          <w:caps w:val="0"/>
          <w:color w:val="auto"/>
          <w:spacing w:val="0"/>
          <w:sz w:val="31"/>
          <w:szCs w:val="31"/>
          <w:shd w:val="clear" w:fill="FFFFFF"/>
        </w:rPr>
        <w:t>　　（六）办事大厅（各级政务服务机构、大厅）等综合性服务平台；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20"/>
        <w:jc w:val="both"/>
        <w:textAlignment w:val="auto"/>
        <w:rPr>
          <w:rFonts w:hint="eastAsia" w:ascii="仿宋_GB2312" w:hAnsi="微软雅黑" w:eastAsia="仿宋_GB2312" w:cs="仿宋_GB2312"/>
          <w:i w:val="0"/>
          <w:caps w:val="0"/>
          <w:color w:val="auto"/>
          <w:spacing w:val="0"/>
          <w:sz w:val="31"/>
          <w:szCs w:val="31"/>
          <w:shd w:val="clear" w:fill="FFFFFF"/>
        </w:rPr>
      </w:pPr>
      <w:r>
        <w:rPr>
          <w:rFonts w:hint="eastAsia" w:ascii="仿宋_GB2312" w:hAnsi="微软雅黑" w:eastAsia="仿宋_GB2312" w:cs="仿宋_GB2312"/>
          <w:i w:val="0"/>
          <w:caps w:val="0"/>
          <w:color w:val="auto"/>
          <w:spacing w:val="0"/>
          <w:sz w:val="31"/>
          <w:szCs w:val="31"/>
          <w:shd w:val="clear" w:fill="FFFFFF"/>
        </w:rPr>
        <w:t>（七）其他便于公众知晓的方式。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20"/>
        <w:jc w:val="both"/>
        <w:textAlignment w:val="auto"/>
        <w:rPr>
          <w:rFonts w:hint="eastAsia" w:ascii="仿宋_GB2312" w:hAnsi="微软雅黑" w:eastAsia="仿宋_GB2312" w:cs="仿宋_GB2312"/>
          <w:i w:val="0"/>
          <w:caps w:val="0"/>
          <w:color w:val="auto"/>
          <w:spacing w:val="0"/>
          <w:sz w:val="31"/>
          <w:szCs w:val="31"/>
          <w:shd w:val="clear" w:fill="FFFFFF"/>
        </w:rPr>
      </w:pPr>
      <w:r>
        <w:rPr>
          <w:rFonts w:hint="eastAsia" w:ascii="仿宋_GB2312" w:hAnsi="微软雅黑" w:eastAsia="仿宋_GB2312" w:cs="仿宋_GB2312"/>
          <w:b/>
          <w:bCs/>
          <w:i w:val="0"/>
          <w:caps w:val="0"/>
          <w:color w:val="auto"/>
          <w:spacing w:val="0"/>
          <w:sz w:val="31"/>
          <w:szCs w:val="31"/>
          <w:shd w:val="clear" w:fill="FFFFFF"/>
          <w:lang w:val="en-US" w:eastAsia="zh-CN"/>
        </w:rPr>
        <w:t xml:space="preserve">第十一条 </w:t>
      </w:r>
      <w:r>
        <w:rPr>
          <w:rFonts w:hint="eastAsia" w:ascii="仿宋_GB2312" w:hAnsi="微软雅黑" w:eastAsia="仿宋_GB2312" w:cs="仿宋_GB2312"/>
          <w:i w:val="0"/>
          <w:caps w:val="0"/>
          <w:color w:val="auto"/>
          <w:spacing w:val="0"/>
          <w:sz w:val="31"/>
          <w:szCs w:val="31"/>
          <w:shd w:val="clear" w:fill="FFFFFF"/>
          <w:lang w:val="en-US" w:eastAsia="zh-CN"/>
        </w:rPr>
        <w:t>市</w:t>
      </w:r>
      <w:r>
        <w:rPr>
          <w:rFonts w:hint="eastAsia" w:ascii="仿宋_GB2312" w:hAnsi="微软雅黑" w:eastAsia="仿宋_GB2312" w:cs="仿宋_GB2312"/>
          <w:i w:val="0"/>
          <w:caps w:val="0"/>
          <w:color w:val="auto"/>
          <w:spacing w:val="0"/>
          <w:sz w:val="31"/>
          <w:szCs w:val="31"/>
          <w:shd w:val="clear" w:fill="FFFFFF"/>
        </w:rPr>
        <w:t>政府网站开设公共企事业单位信息公开专栏，并为公共企事业单位实现网上公开提供技术支持。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20"/>
        <w:jc w:val="both"/>
        <w:textAlignment w:val="auto"/>
        <w:rPr>
          <w:rFonts w:hint="default" w:ascii="仿宋_GB2312" w:hAnsi="微软雅黑" w:eastAsia="仿宋_GB2312" w:cs="仿宋_GB2312"/>
          <w:i w:val="0"/>
          <w:caps w:val="0"/>
          <w:color w:val="auto"/>
          <w:spacing w:val="0"/>
          <w:sz w:val="31"/>
          <w:szCs w:val="31"/>
          <w:shd w:val="clear" w:fill="FFFFFF"/>
          <w:lang w:val="en-US" w:eastAsia="zh-CN"/>
        </w:rPr>
      </w:pPr>
      <w:r>
        <w:rPr>
          <w:rFonts w:hint="eastAsia" w:ascii="仿宋_GB2312" w:hAnsi="微软雅黑" w:eastAsia="仿宋_GB2312" w:cs="仿宋_GB2312"/>
          <w:b/>
          <w:bCs/>
          <w:i w:val="0"/>
          <w:caps w:val="0"/>
          <w:color w:val="auto"/>
          <w:spacing w:val="0"/>
          <w:sz w:val="31"/>
          <w:szCs w:val="31"/>
          <w:shd w:val="clear" w:fill="FFFFFF"/>
          <w:lang w:val="en-US" w:eastAsia="zh-CN"/>
        </w:rPr>
        <w:t xml:space="preserve">第十二条 </w:t>
      </w:r>
      <w:r>
        <w:rPr>
          <w:rFonts w:hint="eastAsia" w:ascii="仿宋_GB2312" w:hAnsi="微软雅黑" w:eastAsia="仿宋_GB2312" w:cs="仿宋_GB2312"/>
          <w:i w:val="0"/>
          <w:caps w:val="0"/>
          <w:color w:val="auto"/>
          <w:spacing w:val="0"/>
          <w:sz w:val="31"/>
          <w:szCs w:val="31"/>
          <w:shd w:val="clear" w:fill="FFFFFF"/>
        </w:rPr>
        <w:t>公共企事业单位应当设置信息公开咨询窗口，建立健全</w:t>
      </w:r>
      <w:r>
        <w:rPr>
          <w:rFonts w:hint="eastAsia" w:ascii="仿宋_GB2312" w:hAnsi="微软雅黑" w:eastAsia="仿宋_GB2312" w:cs="仿宋_GB2312"/>
          <w:i w:val="0"/>
          <w:caps w:val="0"/>
          <w:color w:val="auto"/>
          <w:spacing w:val="0"/>
          <w:sz w:val="31"/>
          <w:szCs w:val="31"/>
          <w:shd w:val="clear" w:fill="FFFFFF"/>
          <w:lang w:val="en-US" w:eastAsia="zh-CN"/>
        </w:rPr>
        <w:t>信息公开咨询</w:t>
      </w:r>
      <w:r>
        <w:rPr>
          <w:rFonts w:hint="eastAsia" w:ascii="仿宋_GB2312" w:hAnsi="微软雅黑" w:eastAsia="仿宋_GB2312" w:cs="仿宋_GB2312"/>
          <w:i w:val="0"/>
          <w:caps w:val="0"/>
          <w:color w:val="auto"/>
          <w:spacing w:val="0"/>
          <w:sz w:val="31"/>
          <w:szCs w:val="31"/>
          <w:shd w:val="clear" w:fill="FFFFFF"/>
        </w:rPr>
        <w:t>工作机制，加强沟通协商，</w:t>
      </w:r>
      <w:r>
        <w:rPr>
          <w:rFonts w:hint="eastAsia" w:ascii="仿宋_GB2312" w:hAnsi="微软雅黑" w:eastAsia="仿宋_GB2312" w:cs="仿宋_GB2312"/>
          <w:i w:val="0"/>
          <w:caps w:val="0"/>
          <w:color w:val="auto"/>
          <w:spacing w:val="0"/>
          <w:sz w:val="31"/>
          <w:szCs w:val="31"/>
          <w:shd w:val="clear" w:fill="FFFFFF"/>
          <w:lang w:val="en-US" w:eastAsia="zh-CN"/>
        </w:rPr>
        <w:t>积极</w:t>
      </w:r>
      <w:r>
        <w:rPr>
          <w:rFonts w:hint="eastAsia" w:ascii="仿宋_GB2312" w:hAnsi="微软雅黑" w:eastAsia="仿宋_GB2312" w:cs="仿宋_GB2312"/>
          <w:i w:val="0"/>
          <w:caps w:val="0"/>
          <w:color w:val="auto"/>
          <w:spacing w:val="0"/>
          <w:sz w:val="31"/>
          <w:szCs w:val="31"/>
          <w:shd w:val="clear" w:fill="FFFFFF"/>
        </w:rPr>
        <w:t>回应关切，优化咨询服务，满足服务对象以及社会公众的个性化信息需求。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20"/>
        <w:jc w:val="both"/>
        <w:textAlignment w:val="auto"/>
        <w:rPr>
          <w:rFonts w:hint="eastAsia" w:ascii="仿宋_GB2312" w:hAnsi="微软雅黑" w:eastAsia="仿宋_GB2312" w:cs="仿宋_GB2312"/>
          <w:i w:val="0"/>
          <w:caps w:val="0"/>
          <w:color w:val="auto"/>
          <w:spacing w:val="0"/>
          <w:sz w:val="31"/>
          <w:szCs w:val="31"/>
          <w:shd w:val="clear" w:fill="FFFFFF"/>
        </w:rPr>
      </w:pPr>
      <w:r>
        <w:rPr>
          <w:rFonts w:hint="eastAsia" w:ascii="仿宋_GB2312" w:hAnsi="微软雅黑" w:eastAsia="仿宋_GB2312" w:cs="仿宋_GB2312"/>
          <w:i w:val="0"/>
          <w:caps w:val="0"/>
          <w:color w:val="auto"/>
          <w:spacing w:val="0"/>
          <w:sz w:val="31"/>
          <w:szCs w:val="31"/>
          <w:shd w:val="clear" w:fill="FFFFFF"/>
        </w:rPr>
        <w:t>信息公开咨询窗口以开通热线电话</w:t>
      </w:r>
      <w:r>
        <w:rPr>
          <w:rFonts w:hint="eastAsia" w:ascii="仿宋_GB2312" w:hAnsi="微软雅黑" w:eastAsia="仿宋_GB2312" w:cs="仿宋_GB2312"/>
          <w:i w:val="0"/>
          <w:caps w:val="0"/>
          <w:color w:val="auto"/>
          <w:spacing w:val="0"/>
          <w:sz w:val="31"/>
          <w:szCs w:val="31"/>
          <w:shd w:val="clear" w:fill="FFFFFF"/>
          <w:lang w:eastAsia="zh-CN"/>
        </w:rPr>
        <w:t>、</w:t>
      </w:r>
      <w:r>
        <w:rPr>
          <w:rFonts w:hint="eastAsia" w:ascii="仿宋_GB2312" w:hAnsi="微软雅黑" w:eastAsia="仿宋_GB2312" w:cs="仿宋_GB2312"/>
          <w:i w:val="0"/>
          <w:caps w:val="0"/>
          <w:color w:val="auto"/>
          <w:spacing w:val="0"/>
          <w:sz w:val="31"/>
          <w:szCs w:val="31"/>
          <w:shd w:val="clear" w:fill="FFFFFF"/>
        </w:rPr>
        <w:t>网站互动交流平台、接受现场咨询等为主，</w:t>
      </w:r>
      <w:r>
        <w:rPr>
          <w:rFonts w:hint="eastAsia" w:ascii="仿宋_GB2312" w:hAnsi="微软雅黑" w:eastAsia="仿宋_GB2312" w:cs="仿宋_GB2312"/>
          <w:i w:val="0"/>
          <w:caps w:val="0"/>
          <w:color w:val="auto"/>
          <w:spacing w:val="0"/>
          <w:sz w:val="31"/>
          <w:szCs w:val="31"/>
          <w:shd w:val="clear" w:fill="FFFFFF"/>
          <w:lang w:val="en-US" w:eastAsia="zh-CN"/>
        </w:rPr>
        <w:t>可与本</w:t>
      </w:r>
      <w:r>
        <w:rPr>
          <w:rFonts w:hint="eastAsia" w:ascii="仿宋_GB2312" w:hAnsi="微软雅黑" w:eastAsia="仿宋_GB2312" w:cs="仿宋_GB2312"/>
          <w:i w:val="0"/>
          <w:caps w:val="0"/>
          <w:color w:val="auto"/>
          <w:spacing w:val="0"/>
          <w:sz w:val="31"/>
          <w:szCs w:val="31"/>
          <w:shd w:val="clear" w:fill="FFFFFF"/>
        </w:rPr>
        <w:t>单位客户服务热线、移动客户端融合</w:t>
      </w:r>
      <w:r>
        <w:rPr>
          <w:rFonts w:hint="eastAsia" w:ascii="仿宋_GB2312" w:hAnsi="微软雅黑" w:eastAsia="仿宋_GB2312" w:cs="仿宋_GB2312"/>
          <w:i w:val="0"/>
          <w:caps w:val="0"/>
          <w:color w:val="auto"/>
          <w:spacing w:val="0"/>
          <w:sz w:val="31"/>
          <w:szCs w:val="31"/>
          <w:shd w:val="clear" w:fill="FFFFFF"/>
          <w:lang w:val="en-US" w:eastAsia="zh-CN"/>
        </w:rPr>
        <w:t>使用</w:t>
      </w:r>
      <w:r>
        <w:rPr>
          <w:rFonts w:hint="eastAsia" w:ascii="仿宋_GB2312" w:hAnsi="微软雅黑" w:eastAsia="仿宋_GB2312" w:cs="仿宋_GB2312"/>
          <w:i w:val="0"/>
          <w:caps w:val="0"/>
          <w:color w:val="auto"/>
          <w:spacing w:val="0"/>
          <w:sz w:val="31"/>
          <w:szCs w:val="31"/>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20" w:firstLineChars="200"/>
        <w:jc w:val="both"/>
        <w:textAlignment w:val="auto"/>
        <w:rPr>
          <w:rFonts w:hint="eastAsia" w:ascii="仿宋_GB2312" w:hAnsi="微软雅黑" w:eastAsia="仿宋_GB2312" w:cs="仿宋_GB2312"/>
          <w:i w:val="0"/>
          <w:caps w:val="0"/>
          <w:color w:val="auto"/>
          <w:spacing w:val="0"/>
          <w:sz w:val="31"/>
          <w:szCs w:val="31"/>
          <w:shd w:val="clear" w:fill="FFFFFF"/>
          <w:lang w:val="en-US" w:eastAsia="zh-CN"/>
        </w:rPr>
      </w:pPr>
      <w:r>
        <w:rPr>
          <w:rFonts w:hint="eastAsia" w:ascii="仿宋_GB2312" w:hAnsi="微软雅黑" w:eastAsia="仿宋_GB2312" w:cs="仿宋_GB2312"/>
          <w:i w:val="0"/>
          <w:caps w:val="0"/>
          <w:color w:val="auto"/>
          <w:spacing w:val="0"/>
          <w:sz w:val="31"/>
          <w:szCs w:val="31"/>
          <w:shd w:val="clear" w:fill="FFFFFF"/>
          <w:lang w:val="en-US" w:eastAsia="zh-CN"/>
        </w:rPr>
        <w:t>信息公开咨询能当场答复的当场答复，不能当场答复的应</w:t>
      </w:r>
      <w:r>
        <w:rPr>
          <w:rFonts w:hint="eastAsia" w:ascii="仿宋_GB2312" w:hAnsi="微软雅黑" w:eastAsia="仿宋_GB2312" w:cs="仿宋_GB2312"/>
          <w:i w:val="0"/>
          <w:caps w:val="0"/>
          <w:color w:val="auto"/>
          <w:spacing w:val="0"/>
          <w:sz w:val="31"/>
          <w:szCs w:val="31"/>
          <w:highlight w:val="none"/>
          <w:shd w:val="clear" w:fill="FFFFFF"/>
          <w:lang w:val="en-US" w:eastAsia="zh-CN"/>
        </w:rPr>
        <w:t>在7个工</w:t>
      </w:r>
      <w:r>
        <w:rPr>
          <w:rFonts w:hint="eastAsia" w:ascii="仿宋_GB2312" w:hAnsi="微软雅黑" w:eastAsia="仿宋_GB2312" w:cs="仿宋_GB2312"/>
          <w:i w:val="0"/>
          <w:caps w:val="0"/>
          <w:color w:val="auto"/>
          <w:spacing w:val="0"/>
          <w:sz w:val="31"/>
          <w:szCs w:val="31"/>
          <w:shd w:val="clear" w:fill="FFFFFF"/>
          <w:lang w:val="en-US" w:eastAsia="zh-CN"/>
        </w:rPr>
        <w:t>作日内予以答复。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微软雅黑" w:hAnsi="微软雅黑" w:eastAsia="微软雅黑" w:cs="微软雅黑"/>
          <w:i w:val="0"/>
          <w:caps w:val="0"/>
          <w:color w:val="auto"/>
          <w:spacing w:val="0"/>
          <w:sz w:val="21"/>
          <w:szCs w:val="21"/>
        </w:rPr>
      </w:pPr>
      <w:r>
        <w:rPr>
          <w:rFonts w:hint="eastAsia" w:ascii="仿宋_GB2312" w:hAnsi="微软雅黑" w:eastAsia="仿宋_GB2312" w:cs="仿宋_GB2312"/>
          <w:b/>
          <w:bCs/>
          <w:i w:val="0"/>
          <w:caps w:val="0"/>
          <w:color w:val="auto"/>
          <w:spacing w:val="0"/>
          <w:sz w:val="31"/>
          <w:szCs w:val="31"/>
          <w:shd w:val="clear" w:fill="FFFFFF"/>
          <w:lang w:val="en-US" w:eastAsia="zh-CN"/>
        </w:rPr>
        <w:t>第十三条</w:t>
      </w:r>
      <w:r>
        <w:rPr>
          <w:rFonts w:hint="eastAsia" w:ascii="仿宋_GB2312" w:hAnsi="微软雅黑" w:eastAsia="仿宋_GB2312" w:cs="仿宋_GB2312"/>
          <w:i w:val="0"/>
          <w:caps w:val="0"/>
          <w:color w:val="auto"/>
          <w:spacing w:val="0"/>
          <w:sz w:val="31"/>
          <w:szCs w:val="31"/>
          <w:shd w:val="clear" w:fill="FFFFFF"/>
          <w:lang w:val="en-US" w:eastAsia="zh-CN"/>
        </w:rPr>
        <w:t xml:space="preserve"> 市</w:t>
      </w:r>
      <w:r>
        <w:rPr>
          <w:rFonts w:hint="eastAsia" w:ascii="仿宋_GB2312" w:hAnsi="微软雅黑" w:eastAsia="仿宋_GB2312" w:cs="仿宋_GB2312"/>
          <w:i w:val="0"/>
          <w:caps w:val="0"/>
          <w:color w:val="auto"/>
          <w:spacing w:val="0"/>
          <w:sz w:val="31"/>
          <w:szCs w:val="31"/>
          <w:shd w:val="clear" w:fill="FFFFFF"/>
        </w:rPr>
        <w:t>政务公开领导小组办公室为全</w:t>
      </w:r>
      <w:r>
        <w:rPr>
          <w:rFonts w:hint="eastAsia" w:ascii="仿宋_GB2312" w:hAnsi="微软雅黑" w:eastAsia="仿宋_GB2312" w:cs="仿宋_GB2312"/>
          <w:i w:val="0"/>
          <w:caps w:val="0"/>
          <w:color w:val="auto"/>
          <w:spacing w:val="0"/>
          <w:sz w:val="31"/>
          <w:szCs w:val="31"/>
          <w:shd w:val="clear" w:fill="FFFFFF"/>
          <w:lang w:val="en-US" w:eastAsia="zh-CN"/>
        </w:rPr>
        <w:t>市</w:t>
      </w:r>
      <w:r>
        <w:rPr>
          <w:rFonts w:hint="eastAsia" w:ascii="仿宋_GB2312" w:hAnsi="微软雅黑" w:eastAsia="仿宋_GB2312" w:cs="仿宋_GB2312"/>
          <w:i w:val="0"/>
          <w:caps w:val="0"/>
          <w:color w:val="auto"/>
          <w:spacing w:val="0"/>
          <w:sz w:val="31"/>
          <w:szCs w:val="31"/>
          <w:shd w:val="clear" w:fill="FFFFFF"/>
        </w:rPr>
        <w:t>公共企事业单位信息公开工作的主管部门，负责推进、指导和协调全</w:t>
      </w:r>
      <w:r>
        <w:rPr>
          <w:rFonts w:hint="eastAsia" w:ascii="仿宋_GB2312" w:hAnsi="微软雅黑" w:eastAsia="仿宋_GB2312" w:cs="仿宋_GB2312"/>
          <w:i w:val="0"/>
          <w:caps w:val="0"/>
          <w:color w:val="auto"/>
          <w:spacing w:val="0"/>
          <w:sz w:val="31"/>
          <w:szCs w:val="31"/>
          <w:shd w:val="clear" w:fill="FFFFFF"/>
          <w:lang w:val="en-US" w:eastAsia="zh-CN"/>
        </w:rPr>
        <w:t>市</w:t>
      </w:r>
      <w:r>
        <w:rPr>
          <w:rFonts w:hint="eastAsia" w:ascii="仿宋_GB2312" w:hAnsi="微软雅黑" w:eastAsia="仿宋_GB2312" w:cs="仿宋_GB2312"/>
          <w:i w:val="0"/>
          <w:caps w:val="0"/>
          <w:color w:val="auto"/>
          <w:spacing w:val="0"/>
          <w:sz w:val="31"/>
          <w:szCs w:val="31"/>
          <w:shd w:val="clear" w:fill="FFFFFF"/>
        </w:rPr>
        <w:t>公共企事业单位信息公开工作</w:t>
      </w:r>
      <w:r>
        <w:rPr>
          <w:rFonts w:hint="eastAsia" w:ascii="仿宋_GB2312" w:hAnsi="微软雅黑" w:eastAsia="仿宋_GB2312" w:cs="仿宋_GB2312"/>
          <w:i w:val="0"/>
          <w:caps w:val="0"/>
          <w:color w:val="auto"/>
          <w:spacing w:val="0"/>
          <w:sz w:val="31"/>
          <w:szCs w:val="31"/>
          <w:highlight w:val="none"/>
          <w:shd w:val="clear" w:fill="FFFFFF"/>
        </w:rPr>
        <w:t>，各镇</w:t>
      </w:r>
      <w:r>
        <w:rPr>
          <w:rFonts w:hint="eastAsia" w:ascii="仿宋_GB2312" w:hAnsi="微软雅黑" w:eastAsia="仿宋_GB2312" w:cs="仿宋_GB2312"/>
          <w:i w:val="0"/>
          <w:caps w:val="0"/>
          <w:color w:val="auto"/>
          <w:spacing w:val="0"/>
          <w:sz w:val="31"/>
          <w:szCs w:val="31"/>
          <w:highlight w:val="none"/>
          <w:shd w:val="clear" w:fill="FFFFFF"/>
          <w:lang w:val="en-US" w:eastAsia="zh-CN"/>
        </w:rPr>
        <w:t>街</w:t>
      </w:r>
      <w:r>
        <w:rPr>
          <w:rFonts w:hint="eastAsia" w:ascii="仿宋_GB2312" w:hAnsi="微软雅黑" w:eastAsia="仿宋_GB2312" w:cs="仿宋_GB2312"/>
          <w:i w:val="0"/>
          <w:caps w:val="0"/>
          <w:color w:val="auto"/>
          <w:spacing w:val="0"/>
          <w:sz w:val="31"/>
          <w:szCs w:val="31"/>
          <w:highlight w:val="none"/>
          <w:shd w:val="clear" w:fill="FFFFFF"/>
        </w:rPr>
        <w:t>、园区和</w:t>
      </w:r>
      <w:r>
        <w:rPr>
          <w:rFonts w:hint="eastAsia" w:ascii="仿宋_GB2312" w:hAnsi="微软雅黑" w:eastAsia="仿宋_GB2312" w:cs="仿宋_GB2312"/>
          <w:i w:val="0"/>
          <w:caps w:val="0"/>
          <w:color w:val="auto"/>
          <w:spacing w:val="0"/>
          <w:sz w:val="31"/>
          <w:szCs w:val="31"/>
          <w:highlight w:val="none"/>
          <w:shd w:val="clear" w:fill="FFFFFF"/>
          <w:lang w:val="en-US" w:eastAsia="zh-CN"/>
        </w:rPr>
        <w:t>市</w:t>
      </w:r>
      <w:r>
        <w:rPr>
          <w:rFonts w:hint="eastAsia" w:ascii="仿宋_GB2312" w:hAnsi="微软雅黑" w:eastAsia="仿宋_GB2312" w:cs="仿宋_GB2312"/>
          <w:i w:val="0"/>
          <w:caps w:val="0"/>
          <w:color w:val="auto"/>
          <w:spacing w:val="0"/>
          <w:sz w:val="31"/>
          <w:szCs w:val="31"/>
          <w:highlight w:val="none"/>
          <w:shd w:val="clear" w:fill="FFFFFF"/>
        </w:rPr>
        <w:t>政</w:t>
      </w:r>
      <w:r>
        <w:rPr>
          <w:rFonts w:hint="eastAsia" w:ascii="仿宋_GB2312" w:hAnsi="微软雅黑" w:eastAsia="仿宋_GB2312" w:cs="仿宋_GB2312"/>
          <w:i w:val="0"/>
          <w:caps w:val="0"/>
          <w:color w:val="auto"/>
          <w:spacing w:val="0"/>
          <w:sz w:val="31"/>
          <w:szCs w:val="31"/>
          <w:shd w:val="clear" w:fill="FFFFFF"/>
        </w:rPr>
        <w:t>府各有关部门负责本单位所属公共企事业单位信息公开的推进、指导和协调工作。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20" w:firstLineChars="200"/>
        <w:jc w:val="both"/>
        <w:textAlignment w:val="auto"/>
        <w:rPr>
          <w:rFonts w:hint="eastAsia" w:ascii="仿宋_GB2312" w:hAnsi="微软雅黑" w:eastAsia="仿宋_GB2312" w:cs="仿宋_GB2312"/>
          <w:i w:val="0"/>
          <w:caps w:val="0"/>
          <w:color w:val="auto"/>
          <w:spacing w:val="0"/>
          <w:sz w:val="31"/>
          <w:szCs w:val="31"/>
          <w:shd w:val="clear" w:fill="FFFFFF"/>
          <w:lang w:val="en-US" w:eastAsia="zh-CN"/>
        </w:rPr>
      </w:pPr>
      <w:r>
        <w:rPr>
          <w:rFonts w:hint="eastAsia" w:ascii="仿宋_GB2312" w:hAnsi="微软雅黑" w:eastAsia="仿宋_GB2312" w:cs="仿宋_GB2312"/>
          <w:i w:val="0"/>
          <w:caps w:val="0"/>
          <w:color w:val="auto"/>
          <w:spacing w:val="0"/>
          <w:sz w:val="31"/>
          <w:szCs w:val="31"/>
          <w:shd w:val="clear" w:fill="FFFFFF"/>
        </w:rPr>
        <w:t>教</w:t>
      </w:r>
      <w:r>
        <w:rPr>
          <w:rFonts w:hint="eastAsia" w:ascii="仿宋_GB2312" w:hAnsi="微软雅黑" w:eastAsia="仿宋_GB2312" w:cs="仿宋_GB2312"/>
          <w:i w:val="0"/>
          <w:caps w:val="0"/>
          <w:color w:val="auto"/>
          <w:spacing w:val="0"/>
          <w:sz w:val="31"/>
          <w:szCs w:val="31"/>
          <w:shd w:val="clear" w:fill="FFFFFF"/>
          <w:lang w:val="en-US" w:eastAsia="zh-CN"/>
        </w:rPr>
        <w:t>体</w:t>
      </w:r>
      <w:r>
        <w:rPr>
          <w:rFonts w:hint="eastAsia" w:ascii="仿宋_GB2312" w:hAnsi="微软雅黑" w:eastAsia="仿宋_GB2312" w:cs="仿宋_GB2312"/>
          <w:i w:val="0"/>
          <w:caps w:val="0"/>
          <w:color w:val="auto"/>
          <w:spacing w:val="0"/>
          <w:sz w:val="31"/>
          <w:szCs w:val="31"/>
          <w:shd w:val="clear" w:fill="FFFFFF"/>
        </w:rPr>
        <w:t>、</w:t>
      </w:r>
      <w:r>
        <w:rPr>
          <w:rFonts w:hint="eastAsia" w:ascii="仿宋_GB2312" w:hAnsi="微软雅黑" w:eastAsia="仿宋_GB2312" w:cs="仿宋_GB2312"/>
          <w:i w:val="0"/>
          <w:caps w:val="0"/>
          <w:color w:val="auto"/>
          <w:spacing w:val="0"/>
          <w:sz w:val="31"/>
          <w:szCs w:val="31"/>
          <w:shd w:val="clear" w:fill="FFFFFF"/>
          <w:lang w:val="en-US" w:eastAsia="zh-CN"/>
        </w:rPr>
        <w:t>卫生健康、</w:t>
      </w:r>
      <w:r>
        <w:rPr>
          <w:rFonts w:hint="eastAsia" w:ascii="仿宋_GB2312" w:hAnsi="微软雅黑" w:eastAsia="仿宋_GB2312" w:cs="仿宋_GB2312"/>
          <w:i w:val="0"/>
          <w:caps w:val="0"/>
          <w:color w:val="auto"/>
          <w:spacing w:val="0"/>
          <w:sz w:val="31"/>
          <w:szCs w:val="31"/>
          <w:shd w:val="clear" w:fill="FFFFFF"/>
        </w:rPr>
        <w:t>生态环境、住房保障、水电气热、公共交通</w:t>
      </w:r>
      <w:r>
        <w:rPr>
          <w:rFonts w:hint="eastAsia" w:ascii="仿宋_GB2312" w:hAnsi="微软雅黑" w:eastAsia="仿宋_GB2312" w:cs="仿宋_GB2312"/>
          <w:i w:val="0"/>
          <w:caps w:val="0"/>
          <w:color w:val="auto"/>
          <w:spacing w:val="0"/>
          <w:sz w:val="31"/>
          <w:szCs w:val="31"/>
          <w:highlight w:val="none"/>
          <w:shd w:val="clear" w:fill="FFFFFF"/>
        </w:rPr>
        <w:t>、社会救助和社会福利等</w:t>
      </w:r>
      <w:r>
        <w:rPr>
          <w:rFonts w:hint="eastAsia" w:ascii="仿宋_GB2312" w:hAnsi="微软雅黑" w:eastAsia="仿宋_GB2312" w:cs="仿宋_GB2312"/>
          <w:i w:val="0"/>
          <w:caps w:val="0"/>
          <w:color w:val="auto"/>
          <w:spacing w:val="0"/>
          <w:sz w:val="31"/>
          <w:szCs w:val="31"/>
          <w:shd w:val="clear" w:fill="FFFFFF"/>
        </w:rPr>
        <w:t>主管部门要积极推进相关领域公共企事业单位信息公开工作，并负责组织、指导、监督所属公共企事业单位信息公开工作。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22" w:firstLineChars="200"/>
        <w:jc w:val="both"/>
        <w:textAlignment w:val="auto"/>
        <w:rPr>
          <w:rFonts w:hint="eastAsia" w:ascii="微软雅黑" w:hAnsi="微软雅黑" w:eastAsia="微软雅黑" w:cs="微软雅黑"/>
          <w:i w:val="0"/>
          <w:caps w:val="0"/>
          <w:color w:val="auto"/>
          <w:spacing w:val="0"/>
          <w:sz w:val="21"/>
          <w:szCs w:val="21"/>
        </w:rPr>
      </w:pPr>
      <w:r>
        <w:rPr>
          <w:rFonts w:hint="eastAsia" w:ascii="仿宋_GB2312" w:hAnsi="微软雅黑" w:eastAsia="仿宋_GB2312" w:cs="仿宋_GB2312"/>
          <w:b/>
          <w:bCs/>
          <w:i w:val="0"/>
          <w:caps w:val="0"/>
          <w:color w:val="auto"/>
          <w:spacing w:val="0"/>
          <w:sz w:val="31"/>
          <w:szCs w:val="31"/>
          <w:shd w:val="clear" w:fill="FFFFFF"/>
          <w:lang w:val="en-US" w:eastAsia="zh-CN"/>
        </w:rPr>
        <w:t>第十四条</w:t>
      </w:r>
      <w:r>
        <w:rPr>
          <w:rFonts w:hint="eastAsia" w:ascii="仿宋_GB2312" w:hAnsi="微软雅黑" w:eastAsia="仿宋_GB2312" w:cs="仿宋_GB2312"/>
          <w:i w:val="0"/>
          <w:caps w:val="0"/>
          <w:color w:val="auto"/>
          <w:spacing w:val="0"/>
          <w:sz w:val="31"/>
          <w:szCs w:val="31"/>
          <w:shd w:val="clear" w:fill="FFFFFF"/>
          <w:lang w:val="en-US" w:eastAsia="zh-CN"/>
        </w:rPr>
        <w:t xml:space="preserve"> </w:t>
      </w:r>
      <w:r>
        <w:rPr>
          <w:rFonts w:hint="eastAsia" w:ascii="仿宋_GB2312" w:hAnsi="微软雅黑" w:eastAsia="仿宋_GB2312" w:cs="仿宋_GB2312"/>
          <w:i w:val="0"/>
          <w:caps w:val="0"/>
          <w:color w:val="auto"/>
          <w:spacing w:val="0"/>
          <w:sz w:val="31"/>
          <w:szCs w:val="31"/>
          <w:shd w:val="clear" w:fill="FFFFFF"/>
        </w:rPr>
        <w:t>政务公开工作主管部门负责对公共企事业单位信息公开工作进行监督检查。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39"/>
        <w:jc w:val="both"/>
        <w:textAlignment w:val="auto"/>
        <w:rPr>
          <w:rFonts w:hint="eastAsia" w:ascii="仿宋_GB2312" w:hAnsi="微软雅黑" w:eastAsia="仿宋_GB2312" w:cs="仿宋_GB2312"/>
          <w:i w:val="0"/>
          <w:caps w:val="0"/>
          <w:color w:val="auto"/>
          <w:spacing w:val="0"/>
          <w:sz w:val="31"/>
          <w:szCs w:val="31"/>
          <w:shd w:val="clear" w:fill="FFFFFF"/>
        </w:rPr>
      </w:pPr>
      <w:r>
        <w:rPr>
          <w:rFonts w:hint="eastAsia" w:ascii="仿宋_GB2312" w:hAnsi="微软雅黑" w:eastAsia="仿宋_GB2312" w:cs="仿宋_GB2312"/>
          <w:i w:val="0"/>
          <w:caps w:val="0"/>
          <w:color w:val="auto"/>
          <w:spacing w:val="0"/>
          <w:sz w:val="31"/>
          <w:szCs w:val="31"/>
          <w:shd w:val="clear" w:fill="FFFFFF"/>
        </w:rPr>
        <w:t>各行业主管部门按照职责权限对所属公共企事业单位信息公开工作进行监督检查。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22" w:firstLineChars="200"/>
        <w:jc w:val="both"/>
        <w:textAlignment w:val="auto"/>
        <w:rPr>
          <w:rFonts w:hint="eastAsia" w:ascii="微软雅黑" w:hAnsi="微软雅黑" w:eastAsia="微软雅黑" w:cs="微软雅黑"/>
          <w:i w:val="0"/>
          <w:caps w:val="0"/>
          <w:color w:val="auto"/>
          <w:spacing w:val="0"/>
          <w:sz w:val="21"/>
          <w:szCs w:val="21"/>
        </w:rPr>
      </w:pPr>
      <w:r>
        <w:rPr>
          <w:rFonts w:hint="eastAsia" w:ascii="仿宋_GB2312" w:hAnsi="微软雅黑" w:eastAsia="仿宋_GB2312" w:cs="仿宋_GB2312"/>
          <w:b/>
          <w:bCs/>
          <w:i w:val="0"/>
          <w:caps w:val="0"/>
          <w:color w:val="auto"/>
          <w:spacing w:val="0"/>
          <w:sz w:val="31"/>
          <w:szCs w:val="31"/>
          <w:shd w:val="clear" w:fill="FFFFFF"/>
        </w:rPr>
        <w:t>第十</w:t>
      </w:r>
      <w:r>
        <w:rPr>
          <w:rFonts w:hint="eastAsia" w:ascii="仿宋_GB2312" w:hAnsi="微软雅黑" w:eastAsia="仿宋_GB2312" w:cs="仿宋_GB2312"/>
          <w:b/>
          <w:bCs/>
          <w:i w:val="0"/>
          <w:caps w:val="0"/>
          <w:color w:val="auto"/>
          <w:spacing w:val="0"/>
          <w:sz w:val="31"/>
          <w:szCs w:val="31"/>
          <w:shd w:val="clear" w:fill="FFFFFF"/>
          <w:lang w:val="en-US" w:eastAsia="zh-CN"/>
        </w:rPr>
        <w:t>五</w:t>
      </w:r>
      <w:r>
        <w:rPr>
          <w:rFonts w:hint="eastAsia" w:ascii="仿宋_GB2312" w:hAnsi="微软雅黑" w:eastAsia="仿宋_GB2312" w:cs="仿宋_GB2312"/>
          <w:b/>
          <w:bCs/>
          <w:i w:val="0"/>
          <w:caps w:val="0"/>
          <w:color w:val="auto"/>
          <w:spacing w:val="0"/>
          <w:sz w:val="31"/>
          <w:szCs w:val="31"/>
          <w:shd w:val="clear" w:fill="FFFFFF"/>
        </w:rPr>
        <w:t>条</w:t>
      </w:r>
      <w:r>
        <w:rPr>
          <w:rFonts w:hint="eastAsia" w:ascii="仿宋_GB2312" w:hAnsi="微软雅黑" w:eastAsia="仿宋_GB2312" w:cs="仿宋_GB2312"/>
          <w:i w:val="0"/>
          <w:caps w:val="0"/>
          <w:color w:val="auto"/>
          <w:spacing w:val="0"/>
          <w:sz w:val="31"/>
          <w:szCs w:val="31"/>
          <w:shd w:val="clear" w:fill="FFFFFF"/>
        </w:rPr>
        <w:t xml:space="preserve"> </w:t>
      </w:r>
      <w:r>
        <w:rPr>
          <w:rFonts w:hint="eastAsia" w:ascii="仿宋_GB2312" w:hAnsi="微软雅黑" w:eastAsia="仿宋_GB2312" w:cs="仿宋_GB2312"/>
          <w:i w:val="0"/>
          <w:caps w:val="0"/>
          <w:color w:val="auto"/>
          <w:spacing w:val="0"/>
          <w:sz w:val="31"/>
          <w:szCs w:val="31"/>
          <w:shd w:val="clear" w:fill="FFFFFF"/>
          <w:lang w:val="en-US" w:eastAsia="zh-CN"/>
        </w:rPr>
        <w:t>市</w:t>
      </w:r>
      <w:r>
        <w:rPr>
          <w:rFonts w:hint="eastAsia" w:ascii="仿宋_GB2312" w:hAnsi="微软雅黑" w:eastAsia="仿宋_GB2312" w:cs="仿宋_GB2312"/>
          <w:i w:val="0"/>
          <w:caps w:val="0"/>
          <w:color w:val="auto"/>
          <w:spacing w:val="0"/>
          <w:sz w:val="31"/>
          <w:szCs w:val="31"/>
          <w:shd w:val="clear" w:fill="FFFFFF"/>
        </w:rPr>
        <w:t>政务公开办建立健</w:t>
      </w:r>
      <w:r>
        <w:rPr>
          <w:rFonts w:hint="eastAsia" w:ascii="仿宋_GB2312" w:hAnsi="微软雅黑" w:eastAsia="仿宋_GB2312" w:cs="仿宋_GB2312"/>
          <w:i w:val="0"/>
          <w:caps w:val="0"/>
          <w:color w:val="auto"/>
          <w:spacing w:val="0"/>
          <w:sz w:val="31"/>
          <w:szCs w:val="31"/>
          <w:highlight w:val="none"/>
          <w:shd w:val="clear" w:fill="FFFFFF"/>
        </w:rPr>
        <w:t>全考核制度、社</w:t>
      </w:r>
      <w:r>
        <w:rPr>
          <w:rFonts w:hint="eastAsia" w:ascii="仿宋_GB2312" w:hAnsi="微软雅黑" w:eastAsia="仿宋_GB2312" w:cs="仿宋_GB2312"/>
          <w:i w:val="0"/>
          <w:caps w:val="0"/>
          <w:color w:val="auto"/>
          <w:spacing w:val="0"/>
          <w:sz w:val="31"/>
          <w:szCs w:val="31"/>
          <w:shd w:val="clear" w:fill="FFFFFF"/>
        </w:rPr>
        <w:t>会评议制度和责任追究制度，定期对公共企事业单位及行业主管部门的信息公开工作进行考核、评议和检查，并将评议结果向社会公布。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22" w:firstLineChars="200"/>
        <w:jc w:val="both"/>
        <w:textAlignment w:val="auto"/>
        <w:rPr>
          <w:rFonts w:hint="eastAsia" w:ascii="仿宋_GB2312" w:hAnsi="微软雅黑" w:eastAsia="仿宋_GB2312" w:cs="仿宋_GB2312"/>
          <w:i w:val="0"/>
          <w:caps w:val="0"/>
          <w:color w:val="auto"/>
          <w:spacing w:val="0"/>
          <w:sz w:val="31"/>
          <w:szCs w:val="31"/>
          <w:shd w:val="clear" w:fill="FFFFFF"/>
        </w:rPr>
      </w:pPr>
      <w:r>
        <w:rPr>
          <w:rFonts w:hint="eastAsia" w:ascii="仿宋_GB2312" w:hAnsi="微软雅黑" w:eastAsia="仿宋_GB2312" w:cs="仿宋_GB2312"/>
          <w:b/>
          <w:bCs/>
          <w:i w:val="0"/>
          <w:caps w:val="0"/>
          <w:color w:val="auto"/>
          <w:spacing w:val="0"/>
          <w:sz w:val="31"/>
          <w:szCs w:val="31"/>
          <w:shd w:val="clear" w:fill="FFFFFF"/>
        </w:rPr>
        <w:t>第十</w:t>
      </w:r>
      <w:r>
        <w:rPr>
          <w:rFonts w:hint="eastAsia" w:ascii="仿宋_GB2312" w:hAnsi="微软雅黑" w:eastAsia="仿宋_GB2312" w:cs="仿宋_GB2312"/>
          <w:b/>
          <w:bCs/>
          <w:i w:val="0"/>
          <w:caps w:val="0"/>
          <w:color w:val="auto"/>
          <w:spacing w:val="0"/>
          <w:sz w:val="31"/>
          <w:szCs w:val="31"/>
          <w:shd w:val="clear" w:fill="FFFFFF"/>
          <w:lang w:val="en-US" w:eastAsia="zh-CN"/>
        </w:rPr>
        <w:t>六</w:t>
      </w:r>
      <w:r>
        <w:rPr>
          <w:rFonts w:hint="eastAsia" w:ascii="仿宋_GB2312" w:hAnsi="微软雅黑" w:eastAsia="仿宋_GB2312" w:cs="仿宋_GB2312"/>
          <w:b/>
          <w:bCs/>
          <w:i w:val="0"/>
          <w:caps w:val="0"/>
          <w:color w:val="auto"/>
          <w:spacing w:val="0"/>
          <w:sz w:val="31"/>
          <w:szCs w:val="31"/>
          <w:shd w:val="clear" w:fill="FFFFFF"/>
        </w:rPr>
        <w:t>条</w:t>
      </w:r>
      <w:r>
        <w:rPr>
          <w:rFonts w:hint="eastAsia" w:ascii="仿宋_GB2312" w:hAnsi="微软雅黑" w:eastAsia="仿宋_GB2312" w:cs="仿宋_GB2312"/>
          <w:i w:val="0"/>
          <w:caps w:val="0"/>
          <w:color w:val="auto"/>
          <w:spacing w:val="0"/>
          <w:sz w:val="31"/>
          <w:szCs w:val="31"/>
          <w:shd w:val="clear" w:fill="FFFFFF"/>
        </w:rPr>
        <w:t xml:space="preserve"> 公民、法人和其他组织认为公共企事业单位在信息公开工作中侵犯其合法权益的，可以向各级主管部门申诉</w:t>
      </w:r>
      <w:r>
        <w:rPr>
          <w:rFonts w:hint="eastAsia" w:ascii="仿宋_GB2312" w:hAnsi="微软雅黑" w:eastAsia="仿宋_GB2312" w:cs="仿宋_GB2312"/>
          <w:i w:val="0"/>
          <w:caps w:val="0"/>
          <w:color w:val="auto"/>
          <w:spacing w:val="0"/>
          <w:sz w:val="31"/>
          <w:szCs w:val="31"/>
          <w:shd w:val="clear" w:fill="FFFFFF"/>
          <w:lang w:eastAsia="zh-CN"/>
        </w:rPr>
        <w:t>，</w:t>
      </w:r>
      <w:r>
        <w:rPr>
          <w:rFonts w:hint="eastAsia" w:ascii="仿宋_GB2312" w:hAnsi="微软雅黑" w:eastAsia="仿宋_GB2312" w:cs="仿宋_GB2312"/>
          <w:i w:val="0"/>
          <w:caps w:val="0"/>
          <w:color w:val="auto"/>
          <w:spacing w:val="0"/>
          <w:sz w:val="31"/>
          <w:szCs w:val="31"/>
          <w:shd w:val="clear" w:fill="FFFFFF"/>
        </w:rPr>
        <w:t>原则上不包括申请行政复议或者提起行政诉讼。法律、行政法规另有规定的，从其规定。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22" w:firstLineChars="200"/>
        <w:jc w:val="both"/>
        <w:textAlignment w:val="auto"/>
        <w:rPr>
          <w:rFonts w:hint="eastAsia" w:ascii="仿宋_GB2312" w:hAnsi="微软雅黑" w:eastAsia="仿宋_GB2312" w:cs="仿宋_GB2312"/>
          <w:i w:val="0"/>
          <w:caps w:val="0"/>
          <w:color w:val="auto"/>
          <w:spacing w:val="0"/>
          <w:sz w:val="31"/>
          <w:szCs w:val="31"/>
          <w:shd w:val="clear" w:fill="FFFFFF"/>
        </w:rPr>
      </w:pPr>
      <w:r>
        <w:rPr>
          <w:rFonts w:hint="eastAsia" w:ascii="仿宋_GB2312" w:hAnsi="微软雅黑" w:eastAsia="仿宋_GB2312" w:cs="仿宋_GB2312"/>
          <w:b/>
          <w:bCs/>
          <w:i w:val="0"/>
          <w:caps w:val="0"/>
          <w:color w:val="auto"/>
          <w:spacing w:val="0"/>
          <w:sz w:val="31"/>
          <w:szCs w:val="31"/>
          <w:shd w:val="clear" w:fill="FFFFFF"/>
          <w:lang w:val="en-US" w:eastAsia="zh-CN"/>
        </w:rPr>
        <w:t>第</w:t>
      </w:r>
      <w:r>
        <w:rPr>
          <w:rFonts w:hint="eastAsia" w:ascii="仿宋_GB2312" w:hAnsi="微软雅黑" w:eastAsia="仿宋_GB2312" w:cs="仿宋_GB2312"/>
          <w:b/>
          <w:bCs/>
          <w:i w:val="0"/>
          <w:caps w:val="0"/>
          <w:color w:val="auto"/>
          <w:spacing w:val="0"/>
          <w:sz w:val="31"/>
          <w:szCs w:val="31"/>
          <w:shd w:val="clear" w:fill="FFFFFF"/>
        </w:rPr>
        <w:t>十</w:t>
      </w:r>
      <w:r>
        <w:rPr>
          <w:rFonts w:hint="eastAsia" w:ascii="仿宋_GB2312" w:hAnsi="微软雅黑" w:eastAsia="仿宋_GB2312" w:cs="仿宋_GB2312"/>
          <w:b/>
          <w:bCs/>
          <w:i w:val="0"/>
          <w:caps w:val="0"/>
          <w:color w:val="auto"/>
          <w:spacing w:val="0"/>
          <w:sz w:val="31"/>
          <w:szCs w:val="31"/>
          <w:shd w:val="clear" w:fill="FFFFFF"/>
          <w:lang w:val="en-US" w:eastAsia="zh-CN"/>
        </w:rPr>
        <w:t>七</w:t>
      </w:r>
      <w:r>
        <w:rPr>
          <w:rFonts w:hint="eastAsia" w:ascii="仿宋_GB2312" w:hAnsi="微软雅黑" w:eastAsia="仿宋_GB2312" w:cs="仿宋_GB2312"/>
          <w:b/>
          <w:bCs/>
          <w:i w:val="0"/>
          <w:caps w:val="0"/>
          <w:color w:val="auto"/>
          <w:spacing w:val="0"/>
          <w:sz w:val="31"/>
          <w:szCs w:val="31"/>
          <w:shd w:val="clear" w:fill="FFFFFF"/>
        </w:rPr>
        <w:t>条</w:t>
      </w:r>
      <w:r>
        <w:rPr>
          <w:rFonts w:hint="eastAsia" w:ascii="仿宋_GB2312" w:hAnsi="微软雅黑" w:eastAsia="仿宋_GB2312" w:cs="仿宋_GB2312"/>
          <w:i w:val="0"/>
          <w:caps w:val="0"/>
          <w:color w:val="auto"/>
          <w:spacing w:val="0"/>
          <w:sz w:val="31"/>
          <w:szCs w:val="31"/>
          <w:shd w:val="clear" w:fill="FFFFFF"/>
        </w:rPr>
        <w:t xml:space="preserve"> 公共企事业单位和行业主管部门应当按其职权调查处理公民、法人和其他组织的举报和投诉，并在</w:t>
      </w:r>
      <w:r>
        <w:rPr>
          <w:rFonts w:hint="eastAsia" w:ascii="仿宋_GB2312" w:hAnsi="微软雅黑" w:eastAsia="仿宋_GB2312" w:cs="仿宋_GB2312"/>
          <w:i w:val="0"/>
          <w:caps w:val="0"/>
          <w:color w:val="auto"/>
          <w:spacing w:val="0"/>
          <w:sz w:val="31"/>
          <w:szCs w:val="31"/>
          <w:shd w:val="clear" w:fill="FFFFFF"/>
          <w:lang w:val="en-US" w:eastAsia="zh-CN"/>
        </w:rPr>
        <w:t>20个工作日</w:t>
      </w:r>
      <w:r>
        <w:rPr>
          <w:rFonts w:hint="eastAsia" w:ascii="仿宋_GB2312" w:hAnsi="微软雅黑" w:eastAsia="仿宋_GB2312" w:cs="仿宋_GB2312"/>
          <w:i w:val="0"/>
          <w:caps w:val="0"/>
          <w:color w:val="auto"/>
          <w:spacing w:val="0"/>
          <w:sz w:val="31"/>
          <w:szCs w:val="31"/>
          <w:shd w:val="clear" w:fill="FFFFFF"/>
        </w:rPr>
        <w:t>内答复当事人。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22" w:firstLineChars="200"/>
        <w:jc w:val="both"/>
        <w:textAlignment w:val="auto"/>
        <w:rPr>
          <w:rFonts w:hint="eastAsia" w:ascii="微软雅黑" w:hAnsi="微软雅黑" w:eastAsia="微软雅黑" w:cs="微软雅黑"/>
          <w:i w:val="0"/>
          <w:caps w:val="0"/>
          <w:color w:val="auto"/>
          <w:spacing w:val="0"/>
          <w:sz w:val="21"/>
          <w:szCs w:val="21"/>
        </w:rPr>
      </w:pPr>
      <w:r>
        <w:rPr>
          <w:rFonts w:hint="eastAsia" w:ascii="仿宋_GB2312" w:hAnsi="微软雅黑" w:eastAsia="仿宋_GB2312" w:cs="仿宋_GB2312"/>
          <w:b/>
          <w:bCs/>
          <w:i w:val="0"/>
          <w:caps w:val="0"/>
          <w:color w:val="auto"/>
          <w:spacing w:val="0"/>
          <w:sz w:val="31"/>
          <w:szCs w:val="31"/>
          <w:shd w:val="clear" w:fill="FFFFFF"/>
        </w:rPr>
        <w:t>第</w:t>
      </w:r>
      <w:r>
        <w:rPr>
          <w:rFonts w:hint="eastAsia" w:ascii="仿宋_GB2312" w:hAnsi="微软雅黑" w:eastAsia="仿宋_GB2312" w:cs="仿宋_GB2312"/>
          <w:b/>
          <w:bCs/>
          <w:i w:val="0"/>
          <w:caps w:val="0"/>
          <w:color w:val="auto"/>
          <w:spacing w:val="0"/>
          <w:sz w:val="31"/>
          <w:szCs w:val="31"/>
          <w:shd w:val="clear" w:fill="FFFFFF"/>
          <w:lang w:val="en-US" w:eastAsia="zh-CN"/>
        </w:rPr>
        <w:t>十八</w:t>
      </w:r>
      <w:r>
        <w:rPr>
          <w:rFonts w:hint="eastAsia" w:ascii="仿宋_GB2312" w:hAnsi="微软雅黑" w:eastAsia="仿宋_GB2312" w:cs="仿宋_GB2312"/>
          <w:b/>
          <w:bCs/>
          <w:i w:val="0"/>
          <w:caps w:val="0"/>
          <w:color w:val="auto"/>
          <w:spacing w:val="0"/>
          <w:sz w:val="31"/>
          <w:szCs w:val="31"/>
          <w:shd w:val="clear" w:fill="FFFFFF"/>
        </w:rPr>
        <w:t>条</w:t>
      </w:r>
      <w:r>
        <w:rPr>
          <w:rFonts w:hint="eastAsia" w:ascii="仿宋_GB2312" w:hAnsi="微软雅黑" w:eastAsia="仿宋_GB2312" w:cs="仿宋_GB2312"/>
          <w:i w:val="0"/>
          <w:caps w:val="0"/>
          <w:color w:val="auto"/>
          <w:spacing w:val="0"/>
          <w:sz w:val="31"/>
          <w:szCs w:val="31"/>
          <w:shd w:val="clear" w:fill="FFFFFF"/>
        </w:rPr>
        <w:t xml:space="preserve"> 公共企事业单位违反本</w:t>
      </w:r>
      <w:r>
        <w:rPr>
          <w:rFonts w:hint="eastAsia" w:ascii="仿宋_GB2312" w:hAnsi="微软雅黑" w:eastAsia="仿宋_GB2312" w:cs="仿宋_GB2312"/>
          <w:i w:val="0"/>
          <w:caps w:val="0"/>
          <w:color w:val="auto"/>
          <w:spacing w:val="0"/>
          <w:sz w:val="31"/>
          <w:szCs w:val="31"/>
          <w:shd w:val="clear" w:fill="FFFFFF"/>
          <w:lang w:eastAsia="zh-CN"/>
        </w:rPr>
        <w:t>规定</w:t>
      </w:r>
      <w:r>
        <w:rPr>
          <w:rFonts w:hint="eastAsia" w:ascii="仿宋_GB2312" w:hAnsi="微软雅黑" w:eastAsia="仿宋_GB2312" w:cs="仿宋_GB2312"/>
          <w:i w:val="0"/>
          <w:caps w:val="0"/>
          <w:color w:val="auto"/>
          <w:spacing w:val="0"/>
          <w:sz w:val="31"/>
          <w:szCs w:val="31"/>
          <w:shd w:val="clear" w:fill="FFFFFF"/>
        </w:rPr>
        <w:t>，有下列情形之一的，由行业主管部门责令改正；情节严重或者拒不改正的，对责任单位和责任人员按规定作出处理；给当事人造成损失的，依法承担赔偿责任；违反法律、法规的，应当承担法律责任：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i w:val="0"/>
          <w:caps w:val="0"/>
          <w:color w:val="auto"/>
          <w:spacing w:val="0"/>
          <w:sz w:val="21"/>
          <w:szCs w:val="21"/>
        </w:rPr>
      </w:pPr>
      <w:r>
        <w:rPr>
          <w:rFonts w:hint="eastAsia" w:ascii="仿宋_GB2312" w:hAnsi="微软雅黑" w:eastAsia="仿宋_GB2312" w:cs="仿宋_GB2312"/>
          <w:i w:val="0"/>
          <w:caps w:val="0"/>
          <w:color w:val="auto"/>
          <w:spacing w:val="0"/>
          <w:sz w:val="31"/>
          <w:szCs w:val="31"/>
          <w:shd w:val="clear" w:fill="FFFFFF"/>
        </w:rPr>
        <w:t>　　（一）不履行信息公开职责的；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i w:val="0"/>
          <w:caps w:val="0"/>
          <w:color w:val="auto"/>
          <w:spacing w:val="0"/>
          <w:sz w:val="21"/>
          <w:szCs w:val="21"/>
        </w:rPr>
      </w:pPr>
      <w:r>
        <w:rPr>
          <w:rFonts w:hint="eastAsia" w:ascii="仿宋_GB2312" w:hAnsi="微软雅黑" w:eastAsia="仿宋_GB2312" w:cs="仿宋_GB2312"/>
          <w:i w:val="0"/>
          <w:caps w:val="0"/>
          <w:color w:val="auto"/>
          <w:spacing w:val="0"/>
          <w:sz w:val="31"/>
          <w:szCs w:val="31"/>
          <w:shd w:val="clear" w:fill="FFFFFF"/>
        </w:rPr>
        <w:t>　　（二）不按规定时限公开和更新公开信息的；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i w:val="0"/>
          <w:caps w:val="0"/>
          <w:color w:val="auto"/>
          <w:spacing w:val="0"/>
          <w:sz w:val="21"/>
          <w:szCs w:val="21"/>
        </w:rPr>
      </w:pPr>
      <w:r>
        <w:rPr>
          <w:rFonts w:hint="eastAsia" w:ascii="仿宋_GB2312" w:hAnsi="微软雅黑" w:eastAsia="仿宋_GB2312" w:cs="仿宋_GB2312"/>
          <w:i w:val="0"/>
          <w:caps w:val="0"/>
          <w:color w:val="auto"/>
          <w:spacing w:val="0"/>
          <w:sz w:val="31"/>
          <w:szCs w:val="31"/>
          <w:shd w:val="clear" w:fill="FFFFFF"/>
        </w:rPr>
        <w:t>　　（三）信息公开事项变更、撤销或者终止，未能及时公布并作出说明的；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i w:val="0"/>
          <w:caps w:val="0"/>
          <w:color w:val="auto"/>
          <w:spacing w:val="0"/>
          <w:sz w:val="21"/>
          <w:szCs w:val="21"/>
        </w:rPr>
      </w:pPr>
      <w:r>
        <w:rPr>
          <w:rFonts w:hint="eastAsia" w:ascii="仿宋_GB2312" w:hAnsi="微软雅黑" w:eastAsia="仿宋_GB2312" w:cs="仿宋_GB2312"/>
          <w:i w:val="0"/>
          <w:caps w:val="0"/>
          <w:color w:val="auto"/>
          <w:spacing w:val="0"/>
          <w:sz w:val="31"/>
          <w:szCs w:val="31"/>
          <w:shd w:val="clear" w:fill="FFFFFF"/>
        </w:rPr>
        <w:t>　　（四）违反规定向公民、法人或者其他组织收取信息公开费用的；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i w:val="0"/>
          <w:caps w:val="0"/>
          <w:color w:val="auto"/>
          <w:spacing w:val="0"/>
          <w:sz w:val="21"/>
          <w:szCs w:val="21"/>
        </w:rPr>
      </w:pPr>
      <w:r>
        <w:rPr>
          <w:rFonts w:hint="eastAsia" w:ascii="仿宋_GB2312" w:hAnsi="微软雅黑" w:eastAsia="仿宋_GB2312" w:cs="仿宋_GB2312"/>
          <w:i w:val="0"/>
          <w:caps w:val="0"/>
          <w:color w:val="auto"/>
          <w:spacing w:val="0"/>
          <w:sz w:val="31"/>
          <w:szCs w:val="31"/>
          <w:shd w:val="clear" w:fill="FFFFFF"/>
        </w:rPr>
        <w:t>　　（五）隐瞒、篡改、捏造或者损毁信息公开内容的；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i w:val="0"/>
          <w:caps w:val="0"/>
          <w:color w:val="auto"/>
          <w:spacing w:val="0"/>
          <w:sz w:val="21"/>
          <w:szCs w:val="21"/>
        </w:rPr>
      </w:pPr>
      <w:r>
        <w:rPr>
          <w:rFonts w:hint="eastAsia" w:ascii="仿宋_GB2312" w:hAnsi="微软雅黑" w:eastAsia="仿宋_GB2312" w:cs="仿宋_GB2312"/>
          <w:i w:val="0"/>
          <w:caps w:val="0"/>
          <w:color w:val="auto"/>
          <w:spacing w:val="0"/>
          <w:sz w:val="31"/>
          <w:szCs w:val="31"/>
          <w:shd w:val="clear" w:fill="FFFFFF"/>
        </w:rPr>
        <w:t>　　（六）公开法律、法规禁止公开的事项的；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eastAsia="微软雅黑" w:cs="微软雅黑"/>
          <w:i w:val="0"/>
          <w:caps w:val="0"/>
          <w:color w:val="auto"/>
          <w:spacing w:val="0"/>
          <w:sz w:val="21"/>
          <w:szCs w:val="21"/>
        </w:rPr>
      </w:pPr>
      <w:r>
        <w:rPr>
          <w:rFonts w:hint="eastAsia" w:ascii="仿宋_GB2312" w:hAnsi="微软雅黑" w:eastAsia="仿宋_GB2312" w:cs="仿宋_GB2312"/>
          <w:i w:val="0"/>
          <w:caps w:val="0"/>
          <w:color w:val="auto"/>
          <w:spacing w:val="0"/>
          <w:sz w:val="31"/>
          <w:szCs w:val="31"/>
          <w:shd w:val="clear" w:fill="FFFFFF"/>
        </w:rPr>
        <w:t>　　（七）其他违法、违规行为。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方正小标宋_GBK" w:hAnsi="方正小标宋_GBK" w:eastAsia="仿宋_GB2312" w:cs="方正小标宋_GBK"/>
          <w:color w:val="auto"/>
          <w:sz w:val="44"/>
          <w:szCs w:val="44"/>
          <w:highlight w:val="none"/>
          <w:lang w:val="en-US" w:eastAsia="zh-CN"/>
        </w:rPr>
      </w:pPr>
      <w:r>
        <w:rPr>
          <w:rFonts w:hint="eastAsia" w:ascii="仿宋_GB2312" w:hAnsi="微软雅黑" w:eastAsia="仿宋_GB2312" w:cs="仿宋_GB2312"/>
          <w:i w:val="0"/>
          <w:caps w:val="0"/>
          <w:color w:val="auto"/>
          <w:spacing w:val="0"/>
          <w:sz w:val="31"/>
          <w:szCs w:val="31"/>
          <w:shd w:val="clear" w:fill="FFFFFF"/>
        </w:rPr>
        <w:t>　　</w:t>
      </w:r>
      <w:r>
        <w:rPr>
          <w:rFonts w:hint="eastAsia" w:ascii="仿宋_GB2312" w:hAnsi="微软雅黑" w:eastAsia="仿宋_GB2312" w:cs="仿宋_GB2312"/>
          <w:b/>
          <w:bCs/>
          <w:i w:val="0"/>
          <w:caps w:val="0"/>
          <w:color w:val="auto"/>
          <w:spacing w:val="0"/>
          <w:sz w:val="31"/>
          <w:szCs w:val="31"/>
          <w:shd w:val="clear" w:fill="FFFFFF"/>
        </w:rPr>
        <w:t>第</w:t>
      </w:r>
      <w:r>
        <w:rPr>
          <w:rFonts w:hint="eastAsia" w:ascii="仿宋_GB2312" w:hAnsi="微软雅黑" w:eastAsia="仿宋_GB2312" w:cs="仿宋_GB2312"/>
          <w:b/>
          <w:bCs/>
          <w:i w:val="0"/>
          <w:caps w:val="0"/>
          <w:color w:val="auto"/>
          <w:spacing w:val="0"/>
          <w:sz w:val="31"/>
          <w:szCs w:val="31"/>
          <w:shd w:val="clear" w:fill="FFFFFF"/>
          <w:lang w:val="en-US" w:eastAsia="zh-CN"/>
        </w:rPr>
        <w:t>十九</w:t>
      </w:r>
      <w:r>
        <w:rPr>
          <w:rFonts w:hint="eastAsia" w:ascii="仿宋_GB2312" w:hAnsi="微软雅黑" w:eastAsia="仿宋_GB2312" w:cs="仿宋_GB2312"/>
          <w:b/>
          <w:bCs/>
          <w:i w:val="0"/>
          <w:caps w:val="0"/>
          <w:color w:val="auto"/>
          <w:spacing w:val="0"/>
          <w:sz w:val="31"/>
          <w:szCs w:val="31"/>
          <w:shd w:val="clear" w:fill="FFFFFF"/>
        </w:rPr>
        <w:t>条</w:t>
      </w:r>
      <w:r>
        <w:rPr>
          <w:rFonts w:hint="eastAsia" w:ascii="仿宋_GB2312" w:hAnsi="微软雅黑" w:eastAsia="仿宋_GB2312" w:cs="仿宋_GB2312"/>
          <w:i w:val="0"/>
          <w:caps w:val="0"/>
          <w:color w:val="auto"/>
          <w:spacing w:val="0"/>
          <w:sz w:val="31"/>
          <w:szCs w:val="31"/>
          <w:shd w:val="clear" w:fill="FFFFFF"/>
        </w:rPr>
        <w:t xml:space="preserve"> 本</w:t>
      </w:r>
      <w:r>
        <w:rPr>
          <w:rFonts w:hint="eastAsia" w:ascii="仿宋_GB2312" w:hAnsi="微软雅黑" w:eastAsia="仿宋_GB2312" w:cs="仿宋_GB2312"/>
          <w:i w:val="0"/>
          <w:caps w:val="0"/>
          <w:color w:val="auto"/>
          <w:spacing w:val="0"/>
          <w:sz w:val="31"/>
          <w:szCs w:val="31"/>
          <w:shd w:val="clear" w:fill="FFFFFF"/>
          <w:lang w:eastAsia="zh-CN"/>
        </w:rPr>
        <w:t>规定</w:t>
      </w:r>
      <w:r>
        <w:rPr>
          <w:rFonts w:hint="eastAsia" w:ascii="仿宋_GB2312" w:hAnsi="微软雅黑" w:eastAsia="仿宋_GB2312" w:cs="仿宋_GB2312"/>
          <w:i w:val="0"/>
          <w:caps w:val="0"/>
          <w:color w:val="auto"/>
          <w:spacing w:val="0"/>
          <w:sz w:val="31"/>
          <w:szCs w:val="31"/>
          <w:shd w:val="clear" w:fill="FFFFFF"/>
        </w:rPr>
        <w:t>自</w:t>
      </w:r>
      <w:r>
        <w:rPr>
          <w:rFonts w:hint="eastAsia" w:ascii="仿宋_GB2312" w:hAnsi="微软雅黑" w:eastAsia="仿宋_GB2312" w:cs="仿宋_GB2312"/>
          <w:i w:val="0"/>
          <w:caps w:val="0"/>
          <w:color w:val="auto"/>
          <w:spacing w:val="0"/>
          <w:sz w:val="31"/>
          <w:szCs w:val="31"/>
          <w:shd w:val="clear" w:fill="FFFFFF"/>
          <w:lang w:val="en-US" w:eastAsia="zh-CN"/>
        </w:rPr>
        <w:t>2021</w:t>
      </w:r>
      <w:r>
        <w:rPr>
          <w:rFonts w:hint="eastAsia" w:ascii="仿宋_GB2312" w:hAnsi="微软雅黑" w:eastAsia="仿宋_GB2312" w:cs="仿宋_GB2312"/>
          <w:i w:val="0"/>
          <w:caps w:val="0"/>
          <w:color w:val="auto"/>
          <w:spacing w:val="0"/>
          <w:sz w:val="31"/>
          <w:szCs w:val="31"/>
          <w:highlight w:val="none"/>
          <w:shd w:val="clear" w:fill="FFFFFF"/>
          <w:lang w:val="en-US" w:eastAsia="zh-CN"/>
        </w:rPr>
        <w:t>年9月   日实施，有效期至2026年9月  日</w:t>
      </w:r>
      <w:r>
        <w:rPr>
          <w:rFonts w:hint="eastAsia" w:ascii="仿宋_GB2312" w:hAnsi="微软雅黑" w:eastAsia="仿宋_GB2312" w:cs="仿宋_GB2312"/>
          <w:i w:val="0"/>
          <w:caps w:val="0"/>
          <w:color w:val="auto"/>
          <w:spacing w:val="0"/>
          <w:sz w:val="31"/>
          <w:szCs w:val="31"/>
          <w:highlight w:val="none"/>
          <w:shd w:val="clear" w:fill="FFFFFF"/>
        </w:rPr>
        <w:t>。</w:t>
      </w:r>
      <w:r>
        <w:rPr>
          <w:rFonts w:hint="eastAsia" w:ascii="仿宋_GB2312" w:hAnsi="微软雅黑" w:eastAsia="仿宋_GB2312" w:cs="仿宋_GB2312"/>
          <w:i w:val="0"/>
          <w:caps w:val="0"/>
          <w:color w:val="auto"/>
          <w:spacing w:val="0"/>
          <w:sz w:val="31"/>
          <w:szCs w:val="31"/>
          <w:highlight w:val="none"/>
          <w:shd w:val="clear" w:fill="FFFFFF"/>
          <w:lang w:eastAsia="zh-CN"/>
        </w:rPr>
        <w:t>国家或上级有明文规定的，从其规定。</w:t>
      </w:r>
      <w:bookmarkStart w:id="0" w:name="_GoBack"/>
      <w:bookmarkEnd w:id="0"/>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F65459"/>
    <w:rsid w:val="05F65459"/>
    <w:rsid w:val="542323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2021-08-17T06:46:00Z</dcterms:created>
  <dc:creator>爱新觉罗-琛</dc:creator>
  <cp:lastModifiedBy>爱新觉罗-琛</cp:lastModifiedBy>
  <dcterms:modified xsi:type="dcterms:W3CDTF">2021-09-03T02:52:40Z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