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附件：3</w:t>
      </w:r>
    </w:p>
    <w:p>
      <w:pPr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容缺受理补正材料通知书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申请人：</w:t>
      </w:r>
    </w:p>
    <w:p>
      <w:pPr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你提出的申请，尚有以下非关键性材料缺少或存在缺陷：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仿宋_GB2312" w:eastAsia="仿宋_GB2312"/>
          <w:color w:val="000000"/>
          <w:sz w:val="32"/>
          <w:szCs w:val="32"/>
        </w:rPr>
        <w:t>．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仿宋_GB2312" w:eastAsia="仿宋_GB2312"/>
          <w:color w:val="000000"/>
          <w:sz w:val="32"/>
          <w:szCs w:val="32"/>
        </w:rPr>
        <w:t>．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仿宋_GB2312" w:eastAsia="仿宋_GB2312"/>
          <w:color w:val="000000"/>
          <w:sz w:val="32"/>
          <w:szCs w:val="32"/>
        </w:rPr>
        <w:t>．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……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32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根据本部门（或单位）容缺受理材料清单和工作机制，在你出具《申请容缺受理承诺书》后，本部门（或单位）可先予受理，并进入审核程序；在你的容缺补正材料送达后，按承诺日完成办理工作。如逾期未送达容缺补正材料，将终止办理工作。你</w:t>
      </w:r>
      <w:r>
        <w:rPr>
          <w:rFonts w:hint="eastAsia" w:ascii="Times New Roman" w:hAnsi="Times New Roman" w:eastAsia="仿宋_GB2312"/>
          <w:snapToGrid w:val="0"/>
          <w:kern w:val="32"/>
          <w:sz w:val="32"/>
          <w:szCs w:val="32"/>
        </w:rPr>
        <w:t>可以在业务终止之日起20个工作日内取回已提交的材料，</w:t>
      </w:r>
      <w:r>
        <w:rPr>
          <w:rFonts w:hint="eastAsia" w:ascii="仿宋_GB2312" w:eastAsia="仿宋_GB2312"/>
          <w:sz w:val="32"/>
          <w:szCs w:val="32"/>
        </w:rPr>
        <w:t>承办科室按退办件处理</w:t>
      </w:r>
      <w:r>
        <w:rPr>
          <w:rFonts w:hint="eastAsia" w:ascii="Times New Roman" w:hAnsi="Times New Roman" w:eastAsia="仿宋_GB2312"/>
          <w:snapToGrid w:val="0"/>
          <w:kern w:val="32"/>
          <w:sz w:val="32"/>
          <w:szCs w:val="32"/>
        </w:rPr>
        <w:t>。</w:t>
      </w:r>
    </w:p>
    <w:p>
      <w:pPr>
        <w:ind w:firstLine="645"/>
        <w:rPr>
          <w:rFonts w:ascii="Times New Roman" w:hAns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特此通知。</w:t>
      </w:r>
    </w:p>
    <w:p>
      <w:pPr>
        <w:ind w:firstLine="4480" w:firstLineChars="1400"/>
        <w:rPr>
          <w:rFonts w:hint="eastAsia" w:ascii="Times New Roman" w:hAnsi="仿宋_GB2312" w:eastAsia="仿宋_GB2312"/>
          <w:color w:val="000000"/>
          <w:sz w:val="32"/>
          <w:szCs w:val="32"/>
        </w:rPr>
      </w:pPr>
    </w:p>
    <w:p>
      <w:pPr>
        <w:ind w:firstLine="4480" w:firstLineChars="1400"/>
        <w:rPr>
          <w:rFonts w:ascii="Times New Roman" w:hAnsi="仿宋_GB2312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单位（盖章）</w:t>
      </w:r>
    </w:p>
    <w:p>
      <w:pPr>
        <w:ind w:firstLine="4480" w:firstLineChars="1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经办人：</w:t>
      </w:r>
    </w:p>
    <w:p>
      <w:pPr>
        <w:ind w:firstLine="5462" w:firstLineChars="1707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年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月</w:t>
      </w:r>
      <w:r>
        <w:rPr>
          <w:rFonts w:hint="eastAsia" w:ascii="Times New Roman" w:hAnsi="仿宋_GB2312" w:eastAsia="仿宋_GB2312"/>
          <w:snapToGrid w:val="0"/>
          <w:kern w:val="3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napToGrid w:val="0"/>
          <w:kern w:val="3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4848"/>
    <w:rsid w:val="7E8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2020-09-02T07:10:00Z</dcterms:created>
  <dc:creator>tengzhou</dc:creator>
  <cp:lastModifiedBy>tengzhou</cp:lastModifiedBy>
  <dcterms:modified xsi:type="dcterms:W3CDTF">2020-09-02T07:11:19Z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