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2EB" w:rsidRDefault="00B752EB" w:rsidP="00B752EB">
      <w:pPr>
        <w:spacing w:line="600" w:lineRule="exact"/>
        <w:jc w:val="center"/>
        <w:rPr>
          <w:rFonts w:ascii="方正小标宋简体" w:eastAsia="方正小标宋简体" w:hint="eastAsia"/>
          <w:sz w:val="44"/>
          <w:szCs w:val="44"/>
        </w:rPr>
      </w:pPr>
      <w:r>
        <w:rPr>
          <w:rFonts w:ascii="方正小标宋简体" w:eastAsia="方正小标宋简体" w:hint="eastAsia"/>
          <w:sz w:val="44"/>
          <w:szCs w:val="44"/>
        </w:rPr>
        <w:t>滕州市虎山水库防御洪水方案</w:t>
      </w:r>
      <w:bookmarkStart w:id="0" w:name="_Toc133548802"/>
      <w:bookmarkStart w:id="1" w:name="_Toc133549257"/>
      <w:bookmarkStart w:id="2" w:name="_Toc133550239"/>
      <w:bookmarkStart w:id="3" w:name="_Toc134090920"/>
      <w:bookmarkStart w:id="4" w:name="_Toc134090964"/>
      <w:bookmarkStart w:id="5" w:name="_Toc134674027"/>
    </w:p>
    <w:p w:rsidR="00B752EB" w:rsidRDefault="00B752EB" w:rsidP="00B752EB">
      <w:pPr>
        <w:spacing w:line="600" w:lineRule="exact"/>
        <w:ind w:firstLineChars="200" w:firstLine="640"/>
        <w:jc w:val="left"/>
        <w:rPr>
          <w:rFonts w:ascii="黑体" w:eastAsia="黑体" w:hAnsi="黑体" w:hint="eastAsia"/>
          <w:sz w:val="32"/>
          <w:szCs w:val="32"/>
        </w:rPr>
      </w:pPr>
    </w:p>
    <w:p w:rsidR="00B752EB" w:rsidRPr="00BC2CE5" w:rsidRDefault="00B752EB" w:rsidP="00B752EB">
      <w:pPr>
        <w:spacing w:line="600" w:lineRule="exact"/>
        <w:ind w:firstLineChars="200" w:firstLine="640"/>
        <w:jc w:val="left"/>
        <w:rPr>
          <w:rFonts w:ascii="黑体" w:eastAsia="黑体" w:hAnsi="黑体" w:hint="eastAsia"/>
          <w:sz w:val="32"/>
          <w:szCs w:val="32"/>
        </w:rPr>
      </w:pPr>
      <w:r w:rsidRPr="00BC2CE5">
        <w:rPr>
          <w:rFonts w:ascii="黑体" w:eastAsia="黑体" w:hAnsi="黑体" w:hint="eastAsia"/>
          <w:sz w:val="32"/>
          <w:szCs w:val="32"/>
        </w:rPr>
        <w:t>一、总则</w:t>
      </w:r>
      <w:bookmarkEnd w:id="0"/>
      <w:bookmarkEnd w:id="1"/>
      <w:bookmarkEnd w:id="2"/>
      <w:bookmarkEnd w:id="3"/>
      <w:bookmarkEnd w:id="4"/>
      <w:bookmarkEnd w:id="5"/>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为做好滕州市虎山水库遭遇超标准洪水或地震等突发事件而出现重大险情时的防洪应急调度和抢险工作，提高各级政府及有关部门应对水库发生突发事件的能力，做到有准备、有计划、有措施地防御水库可能发生的各种紧急情况和灾害，避免或减轻灾害损失，充分发挥水库防洪、灌溉等综合效益，保障人民群众生命财产安全，参照水利部《水库防洪应急预案编制导则》，制定《滕州市虎山水库防御洪水方案》。</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方案编制的依据是《中华人民共和国防洪法》《中华人民共和国防汛条例》《水库大坝安全管理条例》《水库防洪抢险应急预案编制大纲》等有关水法律、法规、规章以及有关技术规范、规程等。</w:t>
      </w:r>
    </w:p>
    <w:p w:rsidR="00B752EB" w:rsidRPr="00F47FE8" w:rsidRDefault="00B752EB" w:rsidP="00B752EB">
      <w:pPr>
        <w:spacing w:line="600" w:lineRule="exact"/>
        <w:ind w:firstLineChars="200" w:firstLine="640"/>
        <w:rPr>
          <w:rFonts w:ascii="仿宋_GB2312" w:eastAsia="仿宋_GB2312" w:hint="eastAsia"/>
          <w:sz w:val="32"/>
          <w:szCs w:val="32"/>
        </w:rPr>
      </w:pPr>
      <w:r w:rsidRPr="00F47FE8">
        <w:rPr>
          <w:rFonts w:ascii="仿宋_GB2312" w:eastAsia="仿宋_GB2312" w:hint="eastAsia"/>
          <w:sz w:val="32"/>
          <w:szCs w:val="32"/>
        </w:rPr>
        <w:t>《水库防御洪水方案》的编制以确保人民群众生命财产安全为首要目标，体现行政首长负责制、统一指挥、统一调度、全力抢险、力保水库安全的原则。</w:t>
      </w:r>
    </w:p>
    <w:p w:rsidR="00B752EB" w:rsidRPr="00F47FE8" w:rsidRDefault="00B752EB" w:rsidP="00B752EB">
      <w:pPr>
        <w:spacing w:line="600" w:lineRule="exact"/>
        <w:ind w:firstLineChars="200" w:firstLine="640"/>
        <w:rPr>
          <w:rFonts w:ascii="仿宋_GB2312" w:eastAsia="仿宋_GB2312" w:hint="eastAsia"/>
          <w:sz w:val="32"/>
          <w:szCs w:val="32"/>
        </w:rPr>
      </w:pPr>
      <w:r w:rsidRPr="00F47FE8">
        <w:rPr>
          <w:rFonts w:ascii="仿宋_GB2312" w:eastAsia="仿宋_GB2312" w:hint="eastAsia"/>
          <w:sz w:val="32"/>
          <w:szCs w:val="32"/>
        </w:rPr>
        <w:t>《水库防御洪水方案》主要是指水库因以下因素导致发生险情时的应对措施</w:t>
      </w:r>
      <w:r>
        <w:rPr>
          <w:rFonts w:ascii="仿宋_GB2312" w:eastAsia="仿宋_GB2312" w:hint="eastAsia"/>
          <w:sz w:val="32"/>
          <w:szCs w:val="32"/>
        </w:rPr>
        <w:t>：</w:t>
      </w:r>
    </w:p>
    <w:p w:rsidR="00B752EB" w:rsidRPr="00F47FE8" w:rsidRDefault="00B752EB" w:rsidP="00B752EB">
      <w:pPr>
        <w:spacing w:line="600" w:lineRule="exact"/>
        <w:ind w:firstLineChars="200" w:firstLine="640"/>
        <w:rPr>
          <w:rFonts w:ascii="楷体_GB2312" w:eastAsia="楷体_GB2312" w:hint="eastAsia"/>
          <w:sz w:val="32"/>
          <w:szCs w:val="32"/>
        </w:rPr>
      </w:pPr>
      <w:r w:rsidRPr="00F47FE8">
        <w:rPr>
          <w:rFonts w:ascii="楷体_GB2312" w:eastAsia="楷体_GB2312" w:hint="eastAsia"/>
          <w:sz w:val="32"/>
          <w:szCs w:val="32"/>
        </w:rPr>
        <w:t>（一）超标准洪水；</w:t>
      </w:r>
    </w:p>
    <w:p w:rsidR="00B752EB" w:rsidRPr="00F47FE8" w:rsidRDefault="00B752EB" w:rsidP="00B752EB">
      <w:pPr>
        <w:spacing w:line="600" w:lineRule="exact"/>
        <w:ind w:firstLineChars="200" w:firstLine="640"/>
        <w:rPr>
          <w:rFonts w:ascii="楷体_GB2312" w:eastAsia="楷体_GB2312" w:hint="eastAsia"/>
          <w:sz w:val="32"/>
          <w:szCs w:val="32"/>
        </w:rPr>
      </w:pPr>
      <w:r w:rsidRPr="00F47FE8">
        <w:rPr>
          <w:rFonts w:ascii="楷体_GB2312" w:eastAsia="楷体_GB2312" w:hint="eastAsia"/>
          <w:sz w:val="32"/>
          <w:szCs w:val="32"/>
        </w:rPr>
        <w:t>（二）工程隐患；</w:t>
      </w:r>
    </w:p>
    <w:p w:rsidR="00B752EB" w:rsidRPr="00F26AE5" w:rsidRDefault="00B752EB" w:rsidP="00B752EB">
      <w:pPr>
        <w:spacing w:line="600" w:lineRule="exact"/>
        <w:ind w:firstLineChars="200" w:firstLine="640"/>
        <w:rPr>
          <w:rFonts w:ascii="楷体_GB2312" w:eastAsia="楷体_GB2312" w:hint="eastAsia"/>
          <w:sz w:val="32"/>
          <w:szCs w:val="32"/>
        </w:rPr>
      </w:pPr>
      <w:r w:rsidRPr="00F26AE5">
        <w:rPr>
          <w:rFonts w:ascii="楷体_GB2312" w:eastAsia="楷体_GB2312" w:hint="eastAsia"/>
          <w:sz w:val="32"/>
          <w:szCs w:val="32"/>
        </w:rPr>
        <w:t>（三）地震灾害；</w:t>
      </w:r>
    </w:p>
    <w:p w:rsidR="00B752EB" w:rsidRPr="00F26AE5" w:rsidRDefault="00B752EB" w:rsidP="00B752EB">
      <w:pPr>
        <w:spacing w:line="600" w:lineRule="exact"/>
        <w:ind w:firstLineChars="200" w:firstLine="640"/>
        <w:rPr>
          <w:rFonts w:ascii="楷体_GB2312" w:eastAsia="楷体_GB2312" w:hint="eastAsia"/>
          <w:sz w:val="32"/>
          <w:szCs w:val="32"/>
        </w:rPr>
      </w:pPr>
      <w:r w:rsidRPr="00F26AE5">
        <w:rPr>
          <w:rFonts w:ascii="楷体_GB2312" w:eastAsia="楷体_GB2312" w:hint="eastAsia"/>
          <w:sz w:val="32"/>
          <w:szCs w:val="32"/>
        </w:rPr>
        <w:lastRenderedPageBreak/>
        <w:t>（四）战争或恐怖事件；</w:t>
      </w:r>
    </w:p>
    <w:p w:rsidR="00B752EB" w:rsidRPr="00F26AE5" w:rsidRDefault="00B752EB" w:rsidP="00B752EB">
      <w:pPr>
        <w:spacing w:line="600" w:lineRule="exact"/>
        <w:ind w:firstLineChars="200" w:firstLine="640"/>
        <w:rPr>
          <w:rFonts w:ascii="楷体_GB2312" w:eastAsia="楷体_GB2312" w:hint="eastAsia"/>
          <w:sz w:val="32"/>
          <w:szCs w:val="32"/>
        </w:rPr>
      </w:pPr>
      <w:r w:rsidRPr="00F26AE5">
        <w:rPr>
          <w:rFonts w:ascii="楷体_GB2312" w:eastAsia="楷体_GB2312" w:hint="eastAsia"/>
          <w:sz w:val="32"/>
          <w:szCs w:val="32"/>
        </w:rPr>
        <w:t>（五）其它。</w:t>
      </w:r>
      <w:bookmarkStart w:id="6" w:name="_Toc133548803"/>
      <w:bookmarkStart w:id="7" w:name="_Toc133549258"/>
      <w:bookmarkStart w:id="8" w:name="_Toc133550240"/>
      <w:bookmarkStart w:id="9" w:name="_Toc134090921"/>
      <w:bookmarkStart w:id="10" w:name="_Toc134090965"/>
      <w:bookmarkStart w:id="11" w:name="_Toc134674028"/>
    </w:p>
    <w:p w:rsidR="00B752EB" w:rsidRPr="00BC2CE5" w:rsidRDefault="00B752EB" w:rsidP="00B752EB">
      <w:pPr>
        <w:spacing w:line="600" w:lineRule="exact"/>
        <w:ind w:firstLineChars="200" w:firstLine="640"/>
        <w:rPr>
          <w:rFonts w:ascii="仿宋_GB2312" w:eastAsia="仿宋_GB2312" w:hint="eastAsia"/>
          <w:sz w:val="32"/>
          <w:szCs w:val="32"/>
        </w:rPr>
      </w:pPr>
      <w:r w:rsidRPr="00BC2CE5">
        <w:rPr>
          <w:rFonts w:ascii="黑体" w:eastAsia="黑体" w:hint="eastAsia"/>
          <w:sz w:val="32"/>
          <w:szCs w:val="32"/>
        </w:rPr>
        <w:t>二、水库流域和工程概况</w:t>
      </w:r>
      <w:bookmarkStart w:id="12" w:name="_Toc133548804"/>
      <w:bookmarkStart w:id="13" w:name="_Toc133549259"/>
      <w:bookmarkStart w:id="14" w:name="_Toc133550241"/>
      <w:bookmarkStart w:id="15" w:name="_Toc134090922"/>
      <w:bookmarkStart w:id="16" w:name="_Toc134090966"/>
      <w:bookmarkStart w:id="17" w:name="_Toc134674029"/>
      <w:bookmarkEnd w:id="6"/>
      <w:bookmarkEnd w:id="7"/>
      <w:bookmarkEnd w:id="8"/>
      <w:bookmarkEnd w:id="9"/>
      <w:bookmarkEnd w:id="10"/>
      <w:bookmarkEnd w:id="11"/>
    </w:p>
    <w:p w:rsidR="00B752EB" w:rsidRPr="00BC2CE5" w:rsidRDefault="00B752EB" w:rsidP="00B752EB">
      <w:pPr>
        <w:spacing w:line="600" w:lineRule="exact"/>
        <w:ind w:firstLineChars="200" w:firstLine="640"/>
        <w:rPr>
          <w:rFonts w:ascii="楷体_GB2312" w:eastAsia="楷体_GB2312" w:hint="eastAsia"/>
          <w:sz w:val="32"/>
          <w:szCs w:val="32"/>
        </w:rPr>
      </w:pPr>
      <w:r w:rsidRPr="00BC2CE5">
        <w:rPr>
          <w:rFonts w:ascii="楷体_GB2312" w:eastAsia="楷体_GB2312" w:hint="eastAsia"/>
          <w:sz w:val="32"/>
          <w:szCs w:val="32"/>
        </w:rPr>
        <w:t>（一）水库流域概况</w:t>
      </w:r>
      <w:bookmarkEnd w:id="12"/>
      <w:bookmarkEnd w:id="13"/>
      <w:bookmarkEnd w:id="14"/>
      <w:bookmarkEnd w:id="15"/>
      <w:bookmarkEnd w:id="16"/>
      <w:bookmarkEnd w:id="17"/>
    </w:p>
    <w:p w:rsidR="00B752EB" w:rsidRDefault="00B752EB" w:rsidP="00B752EB">
      <w:pPr>
        <w:spacing w:line="600" w:lineRule="exact"/>
        <w:ind w:firstLine="630"/>
        <w:rPr>
          <w:rFonts w:ascii="仿宋_GB2312" w:eastAsia="仿宋_GB2312" w:hint="eastAsia"/>
          <w:sz w:val="32"/>
          <w:szCs w:val="32"/>
        </w:rPr>
      </w:pPr>
      <w:r>
        <w:rPr>
          <w:rFonts w:ascii="仿宋_GB2312" w:eastAsia="仿宋_GB2312" w:hint="eastAsia"/>
          <w:sz w:val="32"/>
          <w:szCs w:val="32"/>
        </w:rPr>
        <w:t>虎山水库为重要小（一）型水库，位于滕州市木石镇后安村北，小沂河上游，紧邻木桑公路，距济枣高速公路</w:t>
      </w:r>
      <w:smartTag w:uri="urn:schemas-microsoft-com:office:smarttags" w:element="chmetcnv">
        <w:smartTagPr>
          <w:attr w:name="UnitName" w:val="公里"/>
          <w:attr w:name="SourceValue" w:val="7"/>
          <w:attr w:name="HasSpace" w:val="False"/>
          <w:attr w:name="Negative" w:val="False"/>
          <w:attr w:name="NumberType" w:val="1"/>
          <w:attr w:name="TCSC" w:val="0"/>
        </w:smartTagPr>
        <w:r>
          <w:rPr>
            <w:rFonts w:ascii="仿宋_GB2312" w:eastAsia="仿宋_GB2312" w:hint="eastAsia"/>
            <w:sz w:val="32"/>
            <w:szCs w:val="32"/>
          </w:rPr>
          <w:t>7公里</w:t>
        </w:r>
      </w:smartTag>
      <w:r>
        <w:rPr>
          <w:rFonts w:ascii="仿宋_GB2312" w:eastAsia="仿宋_GB2312" w:hint="eastAsia"/>
          <w:sz w:val="32"/>
          <w:szCs w:val="32"/>
        </w:rPr>
        <w:t>，与京福高速公路、京沪高速铁路相毗邻，交通十分便利。流域内小沂河河道全长</w:t>
      </w:r>
      <w:smartTag w:uri="urn:schemas-microsoft-com:office:smarttags" w:element="chmetcnv">
        <w:smartTagPr>
          <w:attr w:name="UnitName" w:val="公里"/>
          <w:attr w:name="SourceValue" w:val="29.5"/>
          <w:attr w:name="HasSpace" w:val="False"/>
          <w:attr w:name="Negative" w:val="False"/>
          <w:attr w:name="NumberType" w:val="1"/>
          <w:attr w:name="TCSC" w:val="0"/>
        </w:smartTagPr>
        <w:r>
          <w:rPr>
            <w:rFonts w:ascii="仿宋_GB2312" w:eastAsia="仿宋_GB2312" w:hint="eastAsia"/>
            <w:sz w:val="32"/>
            <w:szCs w:val="32"/>
          </w:rPr>
          <w:t>29.5公里</w:t>
        </w:r>
      </w:smartTag>
      <w:r>
        <w:rPr>
          <w:rFonts w:ascii="仿宋_GB2312" w:eastAsia="仿宋_GB2312" w:hint="eastAsia"/>
          <w:sz w:val="32"/>
          <w:szCs w:val="32"/>
        </w:rPr>
        <w:t>,流域面积78.1平方公里，属小型河道。上游峭村、杨岗、后安部分土地在淹没范围内，下游有兖矿鲁南化肥厂、国泰化工厂、安上村等重要企业、村庄，流域内地势北高南低，两侧为丘陵低山，下游经济发达，是重要的鲁南煤化工基地，保护人口3.5万人，地理位置非常重要，水库被列为重要小（一）型水库。遇超标准洪水或出现突发事件，将会对以上范围构成较大威胁。因此，做好水库的防御洪水方案，非常必要和紧迫。</w:t>
      </w:r>
    </w:p>
    <w:p w:rsidR="00B752EB" w:rsidRDefault="00B752EB" w:rsidP="00B752EB">
      <w:pPr>
        <w:spacing w:line="600" w:lineRule="exact"/>
        <w:ind w:firstLine="630"/>
        <w:rPr>
          <w:rFonts w:ascii="仿宋_GB2312" w:eastAsia="仿宋_GB2312" w:hint="eastAsia"/>
          <w:sz w:val="32"/>
          <w:szCs w:val="32"/>
        </w:rPr>
      </w:pPr>
      <w:r>
        <w:rPr>
          <w:rFonts w:ascii="仿宋_GB2312" w:eastAsia="仿宋_GB2312" w:hint="eastAsia"/>
          <w:sz w:val="32"/>
          <w:szCs w:val="32"/>
        </w:rPr>
        <w:t>水库控制流域属大陆性气候，夏季多雨，春季干旱，年降雨量约为</w:t>
      </w:r>
      <w:smartTag w:uri="urn:schemas-microsoft-com:office:smarttags" w:element="chmetcnv">
        <w:smartTagPr>
          <w:attr w:name="UnitName" w:val="毫米"/>
          <w:attr w:name="SourceValue" w:val="760"/>
          <w:attr w:name="HasSpace" w:val="False"/>
          <w:attr w:name="Negative" w:val="False"/>
          <w:attr w:name="NumberType" w:val="1"/>
          <w:attr w:name="TCSC" w:val="0"/>
        </w:smartTagPr>
        <w:r>
          <w:rPr>
            <w:rFonts w:ascii="仿宋_GB2312" w:eastAsia="仿宋_GB2312" w:hint="eastAsia"/>
            <w:sz w:val="32"/>
            <w:szCs w:val="32"/>
          </w:rPr>
          <w:t>760毫米</w:t>
        </w:r>
      </w:smartTag>
      <w:r>
        <w:rPr>
          <w:rFonts w:ascii="仿宋_GB2312" w:eastAsia="仿宋_GB2312" w:hint="eastAsia"/>
          <w:sz w:val="32"/>
          <w:szCs w:val="32"/>
        </w:rPr>
        <w:t>，多集中于汛期，占全年降雨量的60%。农作物常受干旱威胁，区内作物以小麦、玉米为主，地瓜、高粱、大豆为辅。由于岩马水库及虎山水库灌区覆盖本区，灌溉条件较好，作物产量较高。区内多为剥蚀低山丘陵，库区内广泛分布第四纪松散层堆积，基底岩石多为花岗岩、花岗斑岩，淹没部分大都又被亚粘土、亚砂土、第四纪堆积物覆盖，因此</w:t>
      </w:r>
      <w:r>
        <w:rPr>
          <w:rFonts w:ascii="仿宋_GB2312" w:eastAsia="仿宋_GB2312" w:hint="eastAsia"/>
          <w:sz w:val="32"/>
          <w:szCs w:val="32"/>
        </w:rPr>
        <w:lastRenderedPageBreak/>
        <w:t>水库防渗漏能力较强。水库于</w:t>
      </w:r>
      <w:smartTag w:uri="urn:schemas-microsoft-com:office:smarttags" w:element="chsdate">
        <w:smartTagPr>
          <w:attr w:name="Year" w:val="1965"/>
          <w:attr w:name="Month" w:val="10"/>
          <w:attr w:name="Day" w:val="1"/>
          <w:attr w:name="IsLunarDate" w:val="False"/>
          <w:attr w:name="IsROCDate" w:val="False"/>
        </w:smartTagPr>
        <w:r>
          <w:rPr>
            <w:rFonts w:ascii="仿宋_GB2312" w:eastAsia="仿宋_GB2312" w:hint="eastAsia"/>
            <w:sz w:val="32"/>
            <w:szCs w:val="32"/>
          </w:rPr>
          <w:t>1965年10月1日</w:t>
        </w:r>
      </w:smartTag>
      <w:r>
        <w:rPr>
          <w:rFonts w:ascii="仿宋_GB2312" w:eastAsia="仿宋_GB2312" w:hint="eastAsia"/>
          <w:sz w:val="32"/>
          <w:szCs w:val="32"/>
        </w:rPr>
        <w:t>开工建设，1966年4月完成主体工程。水库控制流域面积10.7平方公里，流域呈扇形分布，流域长度为</w:t>
      </w:r>
      <w:smartTag w:uri="urn:schemas-microsoft-com:office:smarttags" w:element="chmetcnv">
        <w:smartTagPr>
          <w:attr w:name="UnitName" w:val="公里"/>
          <w:attr w:name="SourceValue" w:val="5"/>
          <w:attr w:name="HasSpace" w:val="False"/>
          <w:attr w:name="Negative" w:val="False"/>
          <w:attr w:name="NumberType" w:val="1"/>
          <w:attr w:name="TCSC" w:val="0"/>
        </w:smartTagPr>
        <w:r>
          <w:rPr>
            <w:rFonts w:ascii="仿宋_GB2312" w:eastAsia="仿宋_GB2312" w:hint="eastAsia"/>
            <w:sz w:val="32"/>
            <w:szCs w:val="32"/>
          </w:rPr>
          <w:t>5公里</w:t>
        </w:r>
      </w:smartTag>
      <w:r>
        <w:rPr>
          <w:rFonts w:ascii="仿宋_GB2312" w:eastAsia="仿宋_GB2312" w:hint="eastAsia"/>
          <w:sz w:val="32"/>
          <w:szCs w:val="32"/>
        </w:rPr>
        <w:t>，平均宽</w:t>
      </w:r>
      <w:smartTag w:uri="urn:schemas-microsoft-com:office:smarttags" w:element="chmetcnv">
        <w:smartTagPr>
          <w:attr w:name="UnitName" w:val="公里"/>
          <w:attr w:name="SourceValue" w:val="2.1"/>
          <w:attr w:name="HasSpace" w:val="False"/>
          <w:attr w:name="Negative" w:val="False"/>
          <w:attr w:name="NumberType" w:val="1"/>
          <w:attr w:name="TCSC" w:val="0"/>
        </w:smartTagPr>
        <w:r>
          <w:rPr>
            <w:rFonts w:ascii="仿宋_GB2312" w:eastAsia="仿宋_GB2312" w:hint="eastAsia"/>
            <w:sz w:val="32"/>
            <w:szCs w:val="32"/>
          </w:rPr>
          <w:t>2.1公里</w:t>
        </w:r>
      </w:smartTag>
      <w:r>
        <w:rPr>
          <w:rFonts w:ascii="仿宋_GB2312" w:eastAsia="仿宋_GB2312" w:hint="eastAsia"/>
          <w:sz w:val="32"/>
          <w:szCs w:val="32"/>
        </w:rPr>
        <w:t>，干流比降为0.88%，总库容266万立方米，其中兴利库容110万立方米，调洪库容126万立方米，死库容30万立方米，设计灌溉面积4000亩，实际灌溉面积3200亩。</w:t>
      </w:r>
      <w:bookmarkStart w:id="18" w:name="_Toc133548805"/>
      <w:bookmarkStart w:id="19" w:name="_Toc133549260"/>
      <w:bookmarkStart w:id="20" w:name="_Toc133550242"/>
      <w:bookmarkStart w:id="21" w:name="_Toc134090923"/>
      <w:bookmarkStart w:id="22" w:name="_Toc134090967"/>
      <w:bookmarkStart w:id="23" w:name="_Toc134674030"/>
    </w:p>
    <w:p w:rsidR="00B752EB" w:rsidRPr="00BC2CE5" w:rsidRDefault="00B752EB" w:rsidP="00B752EB">
      <w:pPr>
        <w:spacing w:line="600" w:lineRule="exact"/>
        <w:ind w:firstLine="630"/>
        <w:rPr>
          <w:rFonts w:ascii="仿宋_GB2312" w:eastAsia="仿宋_GB2312" w:hint="eastAsia"/>
          <w:sz w:val="32"/>
          <w:szCs w:val="32"/>
        </w:rPr>
      </w:pPr>
      <w:r w:rsidRPr="00BC2CE5">
        <w:rPr>
          <w:rFonts w:ascii="楷体_GB2312" w:eastAsia="楷体_GB2312" w:hint="eastAsia"/>
          <w:sz w:val="32"/>
          <w:szCs w:val="32"/>
        </w:rPr>
        <w:t>（二）水库工程基本情况</w:t>
      </w:r>
      <w:bookmarkEnd w:id="18"/>
      <w:bookmarkEnd w:id="19"/>
      <w:bookmarkEnd w:id="20"/>
      <w:bookmarkEnd w:id="21"/>
      <w:bookmarkEnd w:id="22"/>
      <w:bookmarkEnd w:id="23"/>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虎山水库为小（一）型，水库枢纽工程由大坝、溢洪道、放水洞三个主要部分组成。</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大坝为粘土均质坝，坝长</w:t>
      </w:r>
      <w:smartTag w:uri="urn:schemas-microsoft-com:office:smarttags" w:element="chmetcnv">
        <w:smartTagPr>
          <w:attr w:name="UnitName" w:val="米"/>
          <w:attr w:name="SourceValue" w:val="445"/>
          <w:attr w:name="HasSpace" w:val="False"/>
          <w:attr w:name="Negative" w:val="False"/>
          <w:attr w:name="NumberType" w:val="1"/>
          <w:attr w:name="TCSC" w:val="0"/>
        </w:smartTagPr>
        <w:r>
          <w:rPr>
            <w:rFonts w:ascii="仿宋_GB2312" w:eastAsia="仿宋_GB2312" w:hint="eastAsia"/>
            <w:sz w:val="32"/>
            <w:szCs w:val="32"/>
          </w:rPr>
          <w:t>445米</w:t>
        </w:r>
      </w:smartTag>
      <w:r>
        <w:rPr>
          <w:rFonts w:ascii="仿宋_GB2312" w:eastAsia="仿宋_GB2312" w:hint="eastAsia"/>
          <w:sz w:val="32"/>
          <w:szCs w:val="32"/>
        </w:rPr>
        <w:t>，坝顶高程</w:t>
      </w:r>
      <w:smartTag w:uri="urn:schemas-microsoft-com:office:smarttags" w:element="chmetcnv">
        <w:smartTagPr>
          <w:attr w:name="UnitName" w:val="米"/>
          <w:attr w:name="SourceValue" w:val="93.6"/>
          <w:attr w:name="HasSpace" w:val="False"/>
          <w:attr w:name="Negative" w:val="False"/>
          <w:attr w:name="NumberType" w:val="1"/>
          <w:attr w:name="TCSC" w:val="0"/>
        </w:smartTagPr>
        <w:r>
          <w:rPr>
            <w:rFonts w:ascii="仿宋_GB2312" w:eastAsia="仿宋_GB2312" w:hint="eastAsia"/>
            <w:sz w:val="32"/>
            <w:szCs w:val="32"/>
          </w:rPr>
          <w:t>93.6米</w:t>
        </w:r>
      </w:smartTag>
      <w:r>
        <w:rPr>
          <w:rFonts w:ascii="仿宋_GB2312" w:eastAsia="仿宋_GB2312" w:hint="eastAsia"/>
          <w:sz w:val="32"/>
          <w:szCs w:val="32"/>
        </w:rPr>
        <w:t>，最大坝高</w:t>
      </w:r>
      <w:smartTag w:uri="urn:schemas-microsoft-com:office:smarttags" w:element="chmetcnv">
        <w:smartTagPr>
          <w:attr w:name="UnitName" w:val="米"/>
          <w:attr w:name="SourceValue" w:val="11.6"/>
          <w:attr w:name="HasSpace" w:val="False"/>
          <w:attr w:name="Negative" w:val="False"/>
          <w:attr w:name="NumberType" w:val="1"/>
          <w:attr w:name="TCSC" w:val="0"/>
        </w:smartTagPr>
        <w:r>
          <w:rPr>
            <w:rFonts w:ascii="仿宋_GB2312" w:eastAsia="仿宋_GB2312" w:hint="eastAsia"/>
            <w:sz w:val="32"/>
            <w:szCs w:val="32"/>
          </w:rPr>
          <w:t>11.6米</w:t>
        </w:r>
      </w:smartTag>
      <w:r>
        <w:rPr>
          <w:rFonts w:ascii="仿宋_GB2312" w:eastAsia="仿宋_GB2312" w:hint="eastAsia"/>
          <w:sz w:val="32"/>
          <w:szCs w:val="32"/>
        </w:rPr>
        <w:t>，坝顶宽</w:t>
      </w:r>
      <w:smartTag w:uri="urn:schemas-microsoft-com:office:smarttags" w:element="chmetcnv">
        <w:smartTagPr>
          <w:attr w:name="UnitName" w:val="米"/>
          <w:attr w:name="SourceValue" w:val="17"/>
          <w:attr w:name="HasSpace" w:val="False"/>
          <w:attr w:name="Negative" w:val="False"/>
          <w:attr w:name="NumberType" w:val="1"/>
          <w:attr w:name="TCSC" w:val="0"/>
        </w:smartTagPr>
        <w:r>
          <w:rPr>
            <w:rFonts w:ascii="仿宋_GB2312" w:eastAsia="仿宋_GB2312" w:hint="eastAsia"/>
            <w:sz w:val="32"/>
            <w:szCs w:val="32"/>
          </w:rPr>
          <w:t>17米</w:t>
        </w:r>
      </w:smartTag>
      <w:r>
        <w:rPr>
          <w:rFonts w:ascii="仿宋_GB2312" w:eastAsia="仿宋_GB2312" w:hint="eastAsia"/>
          <w:sz w:val="32"/>
          <w:szCs w:val="32"/>
        </w:rPr>
        <w:t>，坝基采用截水槽防渗型式，1975年迎水面增加干砌石护坡。溢洪道为开敞式，最大泄洪量</w:t>
      </w:r>
      <w:smartTag w:uri="urn:schemas-microsoft-com:office:smarttags" w:element="chmetcnv">
        <w:smartTagPr>
          <w:attr w:name="UnitName" w:val="立方米"/>
          <w:attr w:name="SourceValue" w:val="410"/>
          <w:attr w:name="HasSpace" w:val="False"/>
          <w:attr w:name="Negative" w:val="False"/>
          <w:attr w:name="NumberType" w:val="1"/>
          <w:attr w:name="TCSC" w:val="0"/>
        </w:smartTagPr>
        <w:r>
          <w:rPr>
            <w:rFonts w:ascii="仿宋_GB2312" w:eastAsia="仿宋_GB2312" w:hint="eastAsia"/>
            <w:sz w:val="32"/>
            <w:szCs w:val="32"/>
          </w:rPr>
          <w:t>410立方米</w:t>
        </w:r>
      </w:smartTag>
      <w:r>
        <w:rPr>
          <w:rFonts w:ascii="仿宋_GB2312" w:eastAsia="仿宋_GB2312" w:hint="eastAsia"/>
          <w:sz w:val="32"/>
          <w:szCs w:val="32"/>
        </w:rPr>
        <w:t>/秒，削减洪峰53%，宽</w:t>
      </w:r>
      <w:smartTag w:uri="urn:schemas-microsoft-com:office:smarttags" w:element="chmetcnv">
        <w:smartTagPr>
          <w:attr w:name="UnitName" w:val="米"/>
          <w:attr w:name="SourceValue" w:val="33.8"/>
          <w:attr w:name="HasSpace" w:val="False"/>
          <w:attr w:name="Negative" w:val="False"/>
          <w:attr w:name="NumberType" w:val="1"/>
          <w:attr w:name="TCSC" w:val="0"/>
        </w:smartTagPr>
        <w:r>
          <w:rPr>
            <w:rFonts w:ascii="仿宋_GB2312" w:eastAsia="仿宋_GB2312" w:hint="eastAsia"/>
            <w:sz w:val="32"/>
            <w:szCs w:val="32"/>
          </w:rPr>
          <w:t>33.8米</w:t>
        </w:r>
      </w:smartTag>
      <w:r>
        <w:rPr>
          <w:rFonts w:ascii="仿宋_GB2312" w:eastAsia="仿宋_GB2312" w:hint="eastAsia"/>
          <w:sz w:val="32"/>
          <w:szCs w:val="32"/>
        </w:rPr>
        <w:t>，堰顶高程</w:t>
      </w:r>
      <w:smartTag w:uri="urn:schemas-microsoft-com:office:smarttags" w:element="chmetcnv">
        <w:smartTagPr>
          <w:attr w:name="UnitName" w:val="米"/>
          <w:attr w:name="SourceValue" w:val="88.5"/>
          <w:attr w:name="HasSpace" w:val="False"/>
          <w:attr w:name="Negative" w:val="False"/>
          <w:attr w:name="NumberType" w:val="1"/>
          <w:attr w:name="TCSC" w:val="0"/>
        </w:smartTagPr>
        <w:r>
          <w:rPr>
            <w:rFonts w:ascii="仿宋_GB2312" w:eastAsia="仿宋_GB2312" w:hint="eastAsia"/>
            <w:sz w:val="32"/>
            <w:szCs w:val="32"/>
          </w:rPr>
          <w:t>88.5米</w:t>
        </w:r>
      </w:smartTag>
      <w:r>
        <w:rPr>
          <w:rFonts w:ascii="仿宋_GB2312" w:eastAsia="仿宋_GB2312" w:hint="eastAsia"/>
          <w:sz w:val="32"/>
          <w:szCs w:val="32"/>
        </w:rPr>
        <w:t>。放水洞原为分级卧管式，1975改为直径</w:t>
      </w:r>
      <w:smartTag w:uri="urn:schemas-microsoft-com:office:smarttags" w:element="chmetcnv">
        <w:smartTagPr>
          <w:attr w:name="UnitName" w:val="毫米"/>
          <w:attr w:name="SourceValue" w:val="600"/>
          <w:attr w:name="HasSpace" w:val="False"/>
          <w:attr w:name="Negative" w:val="False"/>
          <w:attr w:name="NumberType" w:val="1"/>
          <w:attr w:name="TCSC" w:val="0"/>
        </w:smartTagPr>
        <w:r>
          <w:rPr>
            <w:rFonts w:ascii="仿宋_GB2312" w:eastAsia="仿宋_GB2312" w:hint="eastAsia"/>
            <w:sz w:val="32"/>
            <w:szCs w:val="32"/>
          </w:rPr>
          <w:t>600毫米</w:t>
        </w:r>
      </w:smartTag>
      <w:r>
        <w:rPr>
          <w:rFonts w:ascii="仿宋_GB2312" w:eastAsia="仿宋_GB2312" w:hint="eastAsia"/>
          <w:sz w:val="32"/>
          <w:szCs w:val="32"/>
        </w:rPr>
        <w:t>坝后闸阀式，洞底高程</w:t>
      </w:r>
      <w:smartTag w:uri="urn:schemas-microsoft-com:office:smarttags" w:element="chmetcnv">
        <w:smartTagPr>
          <w:attr w:name="UnitName" w:val="米"/>
          <w:attr w:name="SourceValue" w:val="85.2"/>
          <w:attr w:name="HasSpace" w:val="False"/>
          <w:attr w:name="Negative" w:val="False"/>
          <w:attr w:name="NumberType" w:val="1"/>
          <w:attr w:name="TCSC" w:val="0"/>
        </w:smartTagPr>
        <w:r>
          <w:rPr>
            <w:rFonts w:ascii="仿宋_GB2312" w:eastAsia="仿宋_GB2312" w:hint="eastAsia"/>
            <w:sz w:val="32"/>
            <w:szCs w:val="32"/>
          </w:rPr>
          <w:t>85.2米</w:t>
        </w:r>
      </w:smartTag>
      <w:r>
        <w:rPr>
          <w:rFonts w:ascii="仿宋_GB2312" w:eastAsia="仿宋_GB2312" w:hint="eastAsia"/>
          <w:sz w:val="32"/>
          <w:szCs w:val="32"/>
        </w:rPr>
        <w:t>。水库灌区长</w:t>
      </w:r>
      <w:smartTag w:uri="urn:schemas-microsoft-com:office:smarttags" w:element="chmetcnv">
        <w:smartTagPr>
          <w:attr w:name="UnitName" w:val="公里"/>
          <w:attr w:name="SourceValue" w:val="27"/>
          <w:attr w:name="HasSpace" w:val="False"/>
          <w:attr w:name="Negative" w:val="False"/>
          <w:attr w:name="NumberType" w:val="1"/>
          <w:attr w:name="TCSC" w:val="0"/>
        </w:smartTagPr>
        <w:r>
          <w:rPr>
            <w:rFonts w:ascii="仿宋_GB2312" w:eastAsia="仿宋_GB2312" w:hint="eastAsia"/>
            <w:sz w:val="32"/>
            <w:szCs w:val="32"/>
          </w:rPr>
          <w:t>27公里</w:t>
        </w:r>
      </w:smartTag>
      <w:r>
        <w:rPr>
          <w:rFonts w:ascii="仿宋_GB2312" w:eastAsia="仿宋_GB2312" w:hint="eastAsia"/>
          <w:sz w:val="32"/>
          <w:szCs w:val="32"/>
        </w:rPr>
        <w:t>，其中干渠一条,长</w:t>
      </w:r>
      <w:smartTag w:uri="urn:schemas-microsoft-com:office:smarttags" w:element="chmetcnv">
        <w:smartTagPr>
          <w:attr w:name="UnitName" w:val="公里"/>
          <w:attr w:name="SourceValue" w:val="5"/>
          <w:attr w:name="HasSpace" w:val="False"/>
          <w:attr w:name="Negative" w:val="False"/>
          <w:attr w:name="NumberType" w:val="1"/>
          <w:attr w:name="TCSC" w:val="0"/>
        </w:smartTagPr>
        <w:r>
          <w:rPr>
            <w:rFonts w:ascii="仿宋_GB2312" w:eastAsia="仿宋_GB2312" w:hint="eastAsia"/>
            <w:sz w:val="32"/>
            <w:szCs w:val="32"/>
          </w:rPr>
          <w:t>5公里</w:t>
        </w:r>
      </w:smartTag>
      <w:r>
        <w:rPr>
          <w:rFonts w:ascii="仿宋_GB2312" w:eastAsia="仿宋_GB2312" w:hint="eastAsia"/>
          <w:sz w:val="32"/>
          <w:szCs w:val="32"/>
        </w:rPr>
        <w:t>，支渠10条,长</w:t>
      </w:r>
      <w:smartTag w:uri="urn:schemas-microsoft-com:office:smarttags" w:element="chmetcnv">
        <w:smartTagPr>
          <w:attr w:name="UnitName" w:val="公里"/>
          <w:attr w:name="SourceValue" w:val="22"/>
          <w:attr w:name="HasSpace" w:val="False"/>
          <w:attr w:name="Negative" w:val="False"/>
          <w:attr w:name="NumberType" w:val="1"/>
          <w:attr w:name="TCSC" w:val="0"/>
        </w:smartTagPr>
        <w:r>
          <w:rPr>
            <w:rFonts w:ascii="仿宋_GB2312" w:eastAsia="仿宋_GB2312" w:hint="eastAsia"/>
            <w:sz w:val="32"/>
            <w:szCs w:val="32"/>
          </w:rPr>
          <w:t>22公里</w:t>
        </w:r>
      </w:smartTag>
      <w:r>
        <w:rPr>
          <w:rFonts w:ascii="仿宋_GB2312" w:eastAsia="仿宋_GB2312" w:hint="eastAsia"/>
          <w:sz w:val="32"/>
          <w:szCs w:val="32"/>
        </w:rPr>
        <w:t>,灌溉面积3200亩。</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2008年春实施虎山水库除险加固工程，主要工程内容：大坝坝顶平整、铺设沥青路面、安装太阳能路灯、防浪墙顶现浇混凝土，外坝坡整修、砌筑排水沟，内坝坡干砌块石整修，溢洪道清理、增砌块石挡土墙、桥栏杆更换，管理设施完善。</w:t>
      </w:r>
    </w:p>
    <w:p w:rsidR="00B752EB" w:rsidRDefault="00B752EB" w:rsidP="00B752EB">
      <w:pPr>
        <w:spacing w:line="600" w:lineRule="exact"/>
        <w:ind w:firstLineChars="199" w:firstLine="637"/>
        <w:jc w:val="left"/>
        <w:rPr>
          <w:rFonts w:ascii="仿宋_GB2312" w:eastAsia="仿宋_GB2312" w:hint="eastAsia"/>
          <w:sz w:val="32"/>
          <w:szCs w:val="32"/>
        </w:rPr>
      </w:pPr>
      <w:r>
        <w:rPr>
          <w:rFonts w:ascii="仿宋_GB2312" w:eastAsia="仿宋_GB2312" w:hint="eastAsia"/>
          <w:sz w:val="32"/>
          <w:szCs w:val="32"/>
        </w:rPr>
        <w:t>虎山水库汛期为4个月，即每年的6月至9月，其中7、8月份为主汛期。水库汛期限制水位为</w:t>
      </w:r>
      <w:smartTag w:uri="urn:schemas-microsoft-com:office:smarttags" w:element="chmetcnv">
        <w:smartTagPr>
          <w:attr w:name="UnitName" w:val="米"/>
          <w:attr w:name="SourceValue" w:val="88.5"/>
          <w:attr w:name="HasSpace" w:val="False"/>
          <w:attr w:name="Negative" w:val="False"/>
          <w:attr w:name="NumberType" w:val="1"/>
          <w:attr w:name="TCSC" w:val="0"/>
        </w:smartTagPr>
        <w:r>
          <w:rPr>
            <w:rFonts w:ascii="仿宋_GB2312" w:eastAsia="仿宋_GB2312" w:hint="eastAsia"/>
            <w:sz w:val="32"/>
            <w:szCs w:val="32"/>
          </w:rPr>
          <w:t>88.5米</w:t>
        </w:r>
      </w:smartTag>
      <w:r>
        <w:rPr>
          <w:rFonts w:ascii="仿宋_GB2312" w:eastAsia="仿宋_GB2312" w:hint="eastAsia"/>
          <w:sz w:val="32"/>
          <w:szCs w:val="32"/>
        </w:rPr>
        <w:t>，正常蓄水位</w:t>
      </w:r>
      <w:r>
        <w:rPr>
          <w:rFonts w:ascii="仿宋_GB2312" w:eastAsia="仿宋_GB2312" w:hint="eastAsia"/>
          <w:sz w:val="32"/>
          <w:szCs w:val="32"/>
        </w:rPr>
        <w:lastRenderedPageBreak/>
        <w:t>为</w:t>
      </w:r>
      <w:smartTag w:uri="urn:schemas-microsoft-com:office:smarttags" w:element="chmetcnv">
        <w:smartTagPr>
          <w:attr w:name="UnitName" w:val="米"/>
          <w:attr w:name="SourceValue" w:val="88.5"/>
          <w:attr w:name="HasSpace" w:val="False"/>
          <w:attr w:name="Negative" w:val="False"/>
          <w:attr w:name="NumberType" w:val="1"/>
          <w:attr w:name="TCSC" w:val="0"/>
        </w:smartTagPr>
        <w:r>
          <w:rPr>
            <w:rFonts w:ascii="仿宋_GB2312" w:eastAsia="仿宋_GB2312" w:hint="eastAsia"/>
            <w:sz w:val="32"/>
            <w:szCs w:val="32"/>
          </w:rPr>
          <w:t>88.5米</w:t>
        </w:r>
      </w:smartTag>
      <w:r>
        <w:rPr>
          <w:rFonts w:ascii="仿宋_GB2312" w:eastAsia="仿宋_GB2312" w:hint="eastAsia"/>
          <w:sz w:val="32"/>
          <w:szCs w:val="32"/>
        </w:rPr>
        <w:t>，死水位为</w:t>
      </w:r>
      <w:smartTag w:uri="urn:schemas-microsoft-com:office:smarttags" w:element="chmetcnv">
        <w:smartTagPr>
          <w:attr w:name="UnitName" w:val="米"/>
          <w:attr w:name="SourceValue" w:val="85.2"/>
          <w:attr w:name="HasSpace" w:val="False"/>
          <w:attr w:name="Negative" w:val="False"/>
          <w:attr w:name="NumberType" w:val="1"/>
          <w:attr w:name="TCSC" w:val="0"/>
        </w:smartTagPr>
        <w:r>
          <w:rPr>
            <w:rFonts w:ascii="仿宋_GB2312" w:eastAsia="仿宋_GB2312" w:hint="eastAsia"/>
            <w:sz w:val="32"/>
            <w:szCs w:val="32"/>
          </w:rPr>
          <w:t>85.2米</w:t>
        </w:r>
      </w:smartTag>
      <w:r>
        <w:rPr>
          <w:rFonts w:ascii="仿宋_GB2312" w:eastAsia="仿宋_GB2312" w:hint="eastAsia"/>
          <w:sz w:val="32"/>
          <w:szCs w:val="32"/>
        </w:rPr>
        <w:t>。</w:t>
      </w:r>
    </w:p>
    <w:tbl>
      <w:tblPr>
        <w:tblpPr w:leftFromText="180" w:rightFromText="180" w:vertAnchor="text" w:horzAnchor="margin" w:tblpY="7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6"/>
        <w:gridCol w:w="1226"/>
        <w:gridCol w:w="1226"/>
        <w:gridCol w:w="1227"/>
        <w:gridCol w:w="1226"/>
        <w:gridCol w:w="1227"/>
      </w:tblGrid>
      <w:tr w:rsidR="00B752EB" w:rsidTr="00C04396">
        <w:tc>
          <w:tcPr>
            <w:tcW w:w="245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水位（米）</w:t>
            </w:r>
          </w:p>
        </w:tc>
        <w:tc>
          <w:tcPr>
            <w:tcW w:w="122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80.0</w:t>
            </w:r>
          </w:p>
        </w:tc>
        <w:tc>
          <w:tcPr>
            <w:tcW w:w="122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85.0</w:t>
            </w:r>
          </w:p>
        </w:tc>
        <w:tc>
          <w:tcPr>
            <w:tcW w:w="122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90.0</w:t>
            </w:r>
          </w:p>
        </w:tc>
        <w:tc>
          <w:tcPr>
            <w:tcW w:w="122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95.0</w:t>
            </w:r>
          </w:p>
        </w:tc>
        <w:tc>
          <w:tcPr>
            <w:tcW w:w="122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100.0</w:t>
            </w:r>
          </w:p>
        </w:tc>
      </w:tr>
      <w:tr w:rsidR="00B752EB" w:rsidTr="00C04396">
        <w:tc>
          <w:tcPr>
            <w:tcW w:w="245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面积（平方公里）</w:t>
            </w:r>
          </w:p>
        </w:tc>
        <w:tc>
          <w:tcPr>
            <w:tcW w:w="122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0</w:t>
            </w:r>
          </w:p>
        </w:tc>
        <w:tc>
          <w:tcPr>
            <w:tcW w:w="122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0.14</w:t>
            </w:r>
          </w:p>
        </w:tc>
        <w:tc>
          <w:tcPr>
            <w:tcW w:w="122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0.665</w:t>
            </w:r>
          </w:p>
        </w:tc>
        <w:tc>
          <w:tcPr>
            <w:tcW w:w="122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1.537</w:t>
            </w:r>
          </w:p>
        </w:tc>
        <w:tc>
          <w:tcPr>
            <w:tcW w:w="122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2.300</w:t>
            </w:r>
          </w:p>
        </w:tc>
      </w:tr>
    </w:tbl>
    <w:p w:rsidR="00B752EB" w:rsidRPr="005B452E" w:rsidRDefault="00B752EB" w:rsidP="00B752EB">
      <w:pPr>
        <w:ind w:firstLineChars="100" w:firstLine="320"/>
        <w:jc w:val="center"/>
        <w:rPr>
          <w:rFonts w:ascii="仿宋_GB2312" w:eastAsia="仿宋_GB2312" w:hAnsi="黑体" w:hint="eastAsia"/>
          <w:b/>
          <w:sz w:val="32"/>
          <w:szCs w:val="32"/>
          <w:lang w:val="en-US" w:eastAsia="zh-CN"/>
        </w:rPr>
      </w:pPr>
      <w:r w:rsidRPr="005B452E">
        <w:rPr>
          <w:rFonts w:ascii="仿宋_GB2312" w:eastAsia="仿宋_GB2312" w:hAnsi="黑体" w:hint="eastAsia"/>
          <w:b/>
          <w:sz w:val="32"/>
          <w:szCs w:val="32"/>
          <w:lang w:val="en-US" w:eastAsia="zh-CN"/>
        </w:rPr>
        <w:t>水库水位—面积关系表</w:t>
      </w:r>
    </w:p>
    <w:p w:rsidR="00B752EB" w:rsidRPr="005B452E" w:rsidRDefault="00B752EB" w:rsidP="00B752EB">
      <w:pPr>
        <w:ind w:firstLineChars="100" w:firstLine="320"/>
        <w:jc w:val="center"/>
        <w:rPr>
          <w:rFonts w:ascii="仿宋_GB2312" w:eastAsia="仿宋_GB2312" w:hAnsi="黑体" w:hint="eastAsia"/>
          <w:b/>
          <w:sz w:val="32"/>
          <w:szCs w:val="32"/>
          <w:lang w:val="en-US" w:eastAsia="zh-CN"/>
        </w:rPr>
      </w:pPr>
      <w:r w:rsidRPr="005B452E">
        <w:rPr>
          <w:rFonts w:ascii="仿宋_GB2312" w:eastAsia="仿宋_GB2312" w:hAnsi="黑体" w:hint="eastAsia"/>
          <w:b/>
          <w:sz w:val="32"/>
          <w:szCs w:val="32"/>
          <w:lang w:val="en-US" w:eastAsia="zh-CN"/>
        </w:rPr>
        <w:t>虎山水库溢洪道泄流水位—流量关系表</w:t>
      </w:r>
    </w:p>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900"/>
        <w:gridCol w:w="816"/>
        <w:gridCol w:w="816"/>
        <w:gridCol w:w="816"/>
        <w:gridCol w:w="816"/>
        <w:gridCol w:w="816"/>
        <w:gridCol w:w="816"/>
        <w:gridCol w:w="816"/>
      </w:tblGrid>
      <w:tr w:rsidR="00B752EB" w:rsidTr="00C04396">
        <w:tc>
          <w:tcPr>
            <w:tcW w:w="2160"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水位(m)</w:t>
            </w:r>
          </w:p>
        </w:tc>
        <w:tc>
          <w:tcPr>
            <w:tcW w:w="900"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88.5</w:t>
            </w:r>
          </w:p>
        </w:tc>
        <w:tc>
          <w:tcPr>
            <w:tcW w:w="81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89.5</w:t>
            </w:r>
          </w:p>
        </w:tc>
        <w:tc>
          <w:tcPr>
            <w:tcW w:w="81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90.5</w:t>
            </w:r>
          </w:p>
        </w:tc>
        <w:tc>
          <w:tcPr>
            <w:tcW w:w="81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91.5</w:t>
            </w:r>
          </w:p>
        </w:tc>
        <w:tc>
          <w:tcPr>
            <w:tcW w:w="81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92.5</w:t>
            </w:r>
          </w:p>
        </w:tc>
        <w:tc>
          <w:tcPr>
            <w:tcW w:w="81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93.5</w:t>
            </w:r>
          </w:p>
        </w:tc>
        <w:tc>
          <w:tcPr>
            <w:tcW w:w="81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94.5</w:t>
            </w:r>
          </w:p>
        </w:tc>
        <w:tc>
          <w:tcPr>
            <w:tcW w:w="81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95.5</w:t>
            </w:r>
          </w:p>
        </w:tc>
      </w:tr>
      <w:tr w:rsidR="00B752EB" w:rsidTr="00C04396">
        <w:tc>
          <w:tcPr>
            <w:tcW w:w="2160"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泄流量(m</w:t>
            </w:r>
            <w:r>
              <w:rPr>
                <w:rFonts w:ascii="仿宋_GB2312" w:eastAsia="仿宋_GB2312" w:hint="eastAsia"/>
                <w:sz w:val="28"/>
                <w:szCs w:val="28"/>
                <w:vertAlign w:val="superscript"/>
              </w:rPr>
              <w:t>3</w:t>
            </w:r>
            <w:r>
              <w:rPr>
                <w:rFonts w:ascii="仿宋_GB2312" w:eastAsia="仿宋_GB2312" w:hint="eastAsia"/>
                <w:sz w:val="28"/>
                <w:szCs w:val="28"/>
              </w:rPr>
              <w:t>/s)（q=1.5bh</w:t>
            </w:r>
            <w:r>
              <w:rPr>
                <w:rFonts w:ascii="仿宋_GB2312" w:eastAsia="仿宋_GB2312" w:hint="eastAsia"/>
                <w:sz w:val="28"/>
                <w:szCs w:val="28"/>
                <w:vertAlign w:val="superscript"/>
              </w:rPr>
              <w:t>3/2</w:t>
            </w:r>
            <w:r>
              <w:rPr>
                <w:rFonts w:ascii="仿宋_GB2312" w:eastAsia="仿宋_GB2312" w:hint="eastAsia"/>
                <w:sz w:val="28"/>
                <w:szCs w:val="28"/>
              </w:rPr>
              <w:t>）</w:t>
            </w:r>
          </w:p>
        </w:tc>
        <w:tc>
          <w:tcPr>
            <w:tcW w:w="900"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0</w:t>
            </w:r>
          </w:p>
        </w:tc>
        <w:tc>
          <w:tcPr>
            <w:tcW w:w="81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38</w:t>
            </w:r>
          </w:p>
        </w:tc>
        <w:tc>
          <w:tcPr>
            <w:tcW w:w="81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107</w:t>
            </w:r>
          </w:p>
        </w:tc>
        <w:tc>
          <w:tcPr>
            <w:tcW w:w="81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197</w:t>
            </w:r>
          </w:p>
        </w:tc>
        <w:tc>
          <w:tcPr>
            <w:tcW w:w="81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302</w:t>
            </w:r>
          </w:p>
        </w:tc>
        <w:tc>
          <w:tcPr>
            <w:tcW w:w="81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424</w:t>
            </w:r>
          </w:p>
        </w:tc>
        <w:tc>
          <w:tcPr>
            <w:tcW w:w="81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556</w:t>
            </w:r>
          </w:p>
        </w:tc>
        <w:tc>
          <w:tcPr>
            <w:tcW w:w="816"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700</w:t>
            </w:r>
          </w:p>
        </w:tc>
      </w:tr>
    </w:tbl>
    <w:tbl>
      <w:tblPr>
        <w:tblpPr w:leftFromText="180" w:rightFromText="180" w:vertAnchor="page" w:horzAnchor="margin" w:tblpY="7981"/>
        <w:tblOverlap w:val="neve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977"/>
        <w:gridCol w:w="977"/>
        <w:gridCol w:w="977"/>
        <w:gridCol w:w="977"/>
        <w:gridCol w:w="977"/>
        <w:gridCol w:w="977"/>
        <w:gridCol w:w="978"/>
      </w:tblGrid>
      <w:tr w:rsidR="00B752EB" w:rsidTr="00C04396">
        <w:trPr>
          <w:trHeight w:hRule="exact" w:val="680"/>
        </w:trPr>
        <w:tc>
          <w:tcPr>
            <w:tcW w:w="1908"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水位</w:t>
            </w:r>
          </w:p>
        </w:tc>
        <w:tc>
          <w:tcPr>
            <w:tcW w:w="97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88.5</w:t>
            </w:r>
          </w:p>
        </w:tc>
        <w:tc>
          <w:tcPr>
            <w:tcW w:w="97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89.5</w:t>
            </w:r>
          </w:p>
        </w:tc>
        <w:tc>
          <w:tcPr>
            <w:tcW w:w="97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90.5</w:t>
            </w:r>
          </w:p>
        </w:tc>
        <w:tc>
          <w:tcPr>
            <w:tcW w:w="97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91.5</w:t>
            </w:r>
          </w:p>
        </w:tc>
        <w:tc>
          <w:tcPr>
            <w:tcW w:w="97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92.5</w:t>
            </w:r>
          </w:p>
        </w:tc>
        <w:tc>
          <w:tcPr>
            <w:tcW w:w="97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93.5</w:t>
            </w:r>
          </w:p>
        </w:tc>
        <w:tc>
          <w:tcPr>
            <w:tcW w:w="978"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94.5</w:t>
            </w:r>
          </w:p>
        </w:tc>
      </w:tr>
      <w:tr w:rsidR="00B752EB" w:rsidTr="00C04396">
        <w:trPr>
          <w:trHeight w:hRule="exact" w:val="680"/>
        </w:trPr>
        <w:tc>
          <w:tcPr>
            <w:tcW w:w="1908"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库容（万方）</w:t>
            </w:r>
          </w:p>
        </w:tc>
        <w:tc>
          <w:tcPr>
            <w:tcW w:w="97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140</w:t>
            </w:r>
          </w:p>
        </w:tc>
        <w:tc>
          <w:tcPr>
            <w:tcW w:w="97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192</w:t>
            </w:r>
          </w:p>
        </w:tc>
        <w:tc>
          <w:tcPr>
            <w:tcW w:w="97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257</w:t>
            </w:r>
          </w:p>
        </w:tc>
        <w:tc>
          <w:tcPr>
            <w:tcW w:w="97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337</w:t>
            </w:r>
          </w:p>
        </w:tc>
        <w:tc>
          <w:tcPr>
            <w:tcW w:w="97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440</w:t>
            </w:r>
          </w:p>
        </w:tc>
        <w:tc>
          <w:tcPr>
            <w:tcW w:w="97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555</w:t>
            </w:r>
          </w:p>
        </w:tc>
        <w:tc>
          <w:tcPr>
            <w:tcW w:w="978"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680</w:t>
            </w:r>
          </w:p>
        </w:tc>
      </w:tr>
    </w:tbl>
    <w:p w:rsidR="00B752EB" w:rsidRPr="005B452E" w:rsidRDefault="00B752EB" w:rsidP="00B752EB">
      <w:pPr>
        <w:ind w:firstLineChars="100" w:firstLine="320"/>
        <w:jc w:val="center"/>
        <w:rPr>
          <w:rFonts w:ascii="仿宋_GB2312" w:eastAsia="仿宋_GB2312" w:hAnsi="黑体" w:hint="eastAsia"/>
          <w:b/>
          <w:sz w:val="32"/>
          <w:szCs w:val="32"/>
          <w:lang w:val="en-US" w:eastAsia="zh-CN"/>
        </w:rPr>
      </w:pPr>
      <w:r w:rsidRPr="005B452E">
        <w:rPr>
          <w:rFonts w:ascii="仿宋_GB2312" w:eastAsia="仿宋_GB2312" w:hAnsi="黑体" w:hint="eastAsia"/>
          <w:b/>
          <w:sz w:val="32"/>
          <w:szCs w:val="32"/>
          <w:lang w:val="en-US" w:eastAsia="zh-CN"/>
        </w:rPr>
        <w:t>虎山水库水位—库容关系如下表</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虎山水库自1966年建成，至今已运行40年。在工程运行过程中，经历了多次洪水考验，存在一些工程隐患，经过多次加固，主要表现在以下三次：一是1973年秋至1974年春，针对虎山水库现状，开展了“五查四定”，发现问题有：兴利水位以上接头处质量差，背水坡雨冲沟严重，闸门止水橡皮脱落，灌区原设计灌溉面积1.8万亩，经水帐计算核实为3996亩，实浇地3200亩。主要完成的工程加固内容有：大坝迎水坡干砌块石，背水坡填平夯实雨冲沟，溢洪道建桥闸，更换闸门止水橡皮。工程共动用土石方12800方，工日7.7万个，投资7.15万元。二是河南“75、8”洪水后，对虎山水库按河南雨型</w:t>
      </w:r>
      <w:r>
        <w:rPr>
          <w:rFonts w:ascii="仿宋_GB2312" w:eastAsia="仿宋_GB2312" w:hint="eastAsia"/>
          <w:sz w:val="32"/>
          <w:szCs w:val="32"/>
        </w:rPr>
        <w:lastRenderedPageBreak/>
        <w:t>进行洪水复核，提出了工程加固方案。主要有：加宽溢洪道，接长溢洪道上的公路桥，砌溢洪道导流墙，长</w:t>
      </w:r>
      <w:smartTag w:uri="urn:schemas-microsoft-com:office:smarttags" w:element="chmetcnv">
        <w:smartTagPr>
          <w:attr w:name="UnitName" w:val="米"/>
          <w:attr w:name="SourceValue" w:val="200"/>
          <w:attr w:name="HasSpace" w:val="False"/>
          <w:attr w:name="Negative" w:val="False"/>
          <w:attr w:name="NumberType" w:val="1"/>
          <w:attr w:name="TCSC" w:val="0"/>
        </w:smartTagPr>
        <w:r>
          <w:rPr>
            <w:rFonts w:ascii="仿宋_GB2312" w:eastAsia="仿宋_GB2312" w:hint="eastAsia"/>
            <w:sz w:val="32"/>
            <w:szCs w:val="32"/>
          </w:rPr>
          <w:t>200米</w:t>
        </w:r>
      </w:smartTag>
      <w:r>
        <w:rPr>
          <w:rFonts w:ascii="仿宋_GB2312" w:eastAsia="仿宋_GB2312" w:hint="eastAsia"/>
          <w:sz w:val="32"/>
          <w:szCs w:val="32"/>
        </w:rPr>
        <w:t>，高</w:t>
      </w:r>
      <w:smartTag w:uri="urn:schemas-microsoft-com:office:smarttags" w:element="chmetcnv">
        <w:smartTagPr>
          <w:attr w:name="UnitName" w:val="米"/>
          <w:attr w:name="SourceValue" w:val="2.5"/>
          <w:attr w:name="HasSpace" w:val="False"/>
          <w:attr w:name="Negative" w:val="False"/>
          <w:attr w:name="NumberType" w:val="1"/>
          <w:attr w:name="TCSC" w:val="0"/>
        </w:smartTagPr>
        <w:r>
          <w:rPr>
            <w:rFonts w:ascii="仿宋_GB2312" w:eastAsia="仿宋_GB2312" w:hint="eastAsia"/>
            <w:sz w:val="32"/>
            <w:szCs w:val="32"/>
          </w:rPr>
          <w:t>2.5米</w:t>
        </w:r>
      </w:smartTag>
      <w:r>
        <w:rPr>
          <w:rFonts w:ascii="仿宋_GB2312" w:eastAsia="仿宋_GB2312" w:hint="eastAsia"/>
          <w:sz w:val="32"/>
          <w:szCs w:val="32"/>
        </w:rPr>
        <w:t>，宽</w:t>
      </w:r>
      <w:smartTag w:uri="urn:schemas-microsoft-com:office:smarttags" w:element="chmetcnv">
        <w:smartTagPr>
          <w:attr w:name="UnitName" w:val="米"/>
          <w:attr w:name="SourceValue" w:val=".8"/>
          <w:attr w:name="HasSpace" w:val="False"/>
          <w:attr w:name="Negative" w:val="False"/>
          <w:attr w:name="NumberType" w:val="1"/>
          <w:attr w:name="TCSC" w:val="0"/>
        </w:smartTagPr>
        <w:r>
          <w:rPr>
            <w:rFonts w:ascii="仿宋_GB2312" w:eastAsia="仿宋_GB2312" w:hint="eastAsia"/>
            <w:sz w:val="32"/>
            <w:szCs w:val="32"/>
          </w:rPr>
          <w:t>0.8米</w:t>
        </w:r>
      </w:smartTag>
      <w:r>
        <w:rPr>
          <w:rFonts w:ascii="仿宋_GB2312" w:eastAsia="仿宋_GB2312" w:hint="eastAsia"/>
          <w:sz w:val="32"/>
          <w:szCs w:val="32"/>
        </w:rPr>
        <w:t>，增砌</w:t>
      </w:r>
      <w:smartTag w:uri="urn:schemas-microsoft-com:office:smarttags" w:element="chmetcnv">
        <w:smartTagPr>
          <w:attr w:name="UnitName" w:val="米"/>
          <w:attr w:name="SourceValue" w:val="350"/>
          <w:attr w:name="HasSpace" w:val="False"/>
          <w:attr w:name="Negative" w:val="False"/>
          <w:attr w:name="NumberType" w:val="1"/>
          <w:attr w:name="TCSC" w:val="0"/>
        </w:smartTagPr>
        <w:r>
          <w:rPr>
            <w:rFonts w:ascii="仿宋_GB2312" w:eastAsia="仿宋_GB2312" w:hint="eastAsia"/>
            <w:sz w:val="32"/>
            <w:szCs w:val="32"/>
          </w:rPr>
          <w:t>350米</w:t>
        </w:r>
      </w:smartTag>
      <w:r>
        <w:rPr>
          <w:rFonts w:ascii="仿宋_GB2312" w:eastAsia="仿宋_GB2312" w:hint="eastAsia"/>
          <w:sz w:val="32"/>
          <w:szCs w:val="32"/>
        </w:rPr>
        <w:t>防浪墙，高</w:t>
      </w:r>
      <w:smartTag w:uri="urn:schemas-microsoft-com:office:smarttags" w:element="chmetcnv">
        <w:smartTagPr>
          <w:attr w:name="UnitName" w:val="米"/>
          <w:attr w:name="SourceValue" w:val="2"/>
          <w:attr w:name="HasSpace" w:val="False"/>
          <w:attr w:name="Negative" w:val="False"/>
          <w:attr w:name="NumberType" w:val="1"/>
          <w:attr w:name="TCSC" w:val="0"/>
        </w:smartTagPr>
        <w:r>
          <w:rPr>
            <w:rFonts w:ascii="仿宋_GB2312" w:eastAsia="仿宋_GB2312" w:hint="eastAsia"/>
            <w:sz w:val="32"/>
            <w:szCs w:val="32"/>
          </w:rPr>
          <w:t>2米</w:t>
        </w:r>
      </w:smartTag>
      <w:r>
        <w:rPr>
          <w:rFonts w:ascii="仿宋_GB2312" w:eastAsia="仿宋_GB2312" w:hint="eastAsia"/>
          <w:sz w:val="32"/>
          <w:szCs w:val="32"/>
        </w:rPr>
        <w:t>，宽</w:t>
      </w:r>
      <w:smartTag w:uri="urn:schemas-microsoft-com:office:smarttags" w:element="chmetcnv">
        <w:smartTagPr>
          <w:attr w:name="UnitName" w:val="米"/>
          <w:attr w:name="SourceValue" w:val="1"/>
          <w:attr w:name="HasSpace" w:val="False"/>
          <w:attr w:name="Negative" w:val="False"/>
          <w:attr w:name="NumberType" w:val="1"/>
          <w:attr w:name="TCSC" w:val="0"/>
        </w:smartTagPr>
        <w:r>
          <w:rPr>
            <w:rFonts w:ascii="仿宋_GB2312" w:eastAsia="仿宋_GB2312" w:hint="eastAsia"/>
            <w:sz w:val="32"/>
            <w:szCs w:val="32"/>
          </w:rPr>
          <w:t>1米</w:t>
        </w:r>
      </w:smartTag>
      <w:r>
        <w:rPr>
          <w:rFonts w:ascii="仿宋_GB2312" w:eastAsia="仿宋_GB2312" w:hint="eastAsia"/>
          <w:sz w:val="32"/>
          <w:szCs w:val="32"/>
        </w:rPr>
        <w:t>，坝顶加高</w:t>
      </w:r>
      <w:smartTag w:uri="urn:schemas-microsoft-com:office:smarttags" w:element="chmetcnv">
        <w:smartTagPr>
          <w:attr w:name="UnitName" w:val="米"/>
          <w:attr w:name="SourceValue" w:val=".5"/>
          <w:attr w:name="HasSpace" w:val="False"/>
          <w:attr w:name="Negative" w:val="False"/>
          <w:attr w:name="NumberType" w:val="1"/>
          <w:attr w:name="TCSC" w:val="0"/>
        </w:smartTagPr>
        <w:r>
          <w:rPr>
            <w:rFonts w:ascii="仿宋_GB2312" w:eastAsia="仿宋_GB2312" w:hint="eastAsia"/>
            <w:sz w:val="32"/>
            <w:szCs w:val="32"/>
          </w:rPr>
          <w:t>0.5米</w:t>
        </w:r>
      </w:smartTag>
      <w:r>
        <w:rPr>
          <w:rFonts w:ascii="仿宋_GB2312" w:eastAsia="仿宋_GB2312" w:hint="eastAsia"/>
          <w:sz w:val="32"/>
          <w:szCs w:val="32"/>
        </w:rPr>
        <w:t>。该工程于1979年7—8月份完成，浆砌防浪墙</w:t>
      </w:r>
      <w:smartTag w:uri="urn:schemas-microsoft-com:office:smarttags" w:element="chmetcnv">
        <w:smartTagPr>
          <w:attr w:name="UnitName" w:val="米"/>
          <w:attr w:name="SourceValue" w:val="335"/>
          <w:attr w:name="HasSpace" w:val="False"/>
          <w:attr w:name="Negative" w:val="False"/>
          <w:attr w:name="NumberType" w:val="1"/>
          <w:attr w:name="TCSC" w:val="0"/>
        </w:smartTagPr>
        <w:r>
          <w:rPr>
            <w:rFonts w:ascii="仿宋_GB2312" w:eastAsia="仿宋_GB2312" w:hint="eastAsia"/>
            <w:sz w:val="32"/>
            <w:szCs w:val="32"/>
          </w:rPr>
          <w:t>335米</w:t>
        </w:r>
      </w:smartTag>
      <w:r>
        <w:rPr>
          <w:rFonts w:ascii="仿宋_GB2312" w:eastAsia="仿宋_GB2312" w:hint="eastAsia"/>
          <w:sz w:val="32"/>
          <w:szCs w:val="32"/>
        </w:rPr>
        <w:t>，浆砌溢洪道东导流墙</w:t>
      </w:r>
      <w:smartTag w:uri="urn:schemas-microsoft-com:office:smarttags" w:element="chmetcnv">
        <w:smartTagPr>
          <w:attr w:name="UnitName" w:val="米"/>
          <w:attr w:name="SourceValue" w:val="300"/>
          <w:attr w:name="HasSpace" w:val="False"/>
          <w:attr w:name="Negative" w:val="False"/>
          <w:attr w:name="NumberType" w:val="1"/>
          <w:attr w:name="TCSC" w:val="0"/>
        </w:smartTagPr>
        <w:r>
          <w:rPr>
            <w:rFonts w:ascii="仿宋_GB2312" w:eastAsia="仿宋_GB2312" w:hint="eastAsia"/>
            <w:sz w:val="32"/>
            <w:szCs w:val="32"/>
          </w:rPr>
          <w:t>300米</w:t>
        </w:r>
      </w:smartTag>
      <w:r>
        <w:rPr>
          <w:rFonts w:ascii="仿宋_GB2312" w:eastAsia="仿宋_GB2312" w:hint="eastAsia"/>
          <w:sz w:val="32"/>
          <w:szCs w:val="32"/>
        </w:rPr>
        <w:t>，开挖溢洪道西岸</w:t>
      </w:r>
      <w:smartTag w:uri="urn:schemas-microsoft-com:office:smarttags" w:element="chmetcnv">
        <w:smartTagPr>
          <w:attr w:name="UnitName" w:val="米"/>
          <w:attr w:name="SourceValue" w:val="180"/>
          <w:attr w:name="HasSpace" w:val="False"/>
          <w:attr w:name="Negative" w:val="False"/>
          <w:attr w:name="NumberType" w:val="1"/>
          <w:attr w:name="TCSC" w:val="0"/>
        </w:smartTagPr>
        <w:r>
          <w:rPr>
            <w:rFonts w:ascii="仿宋_GB2312" w:eastAsia="仿宋_GB2312" w:hint="eastAsia"/>
            <w:sz w:val="32"/>
            <w:szCs w:val="32"/>
          </w:rPr>
          <w:t>180米</w:t>
        </w:r>
      </w:smartTag>
      <w:r>
        <w:rPr>
          <w:rFonts w:ascii="仿宋_GB2312" w:eastAsia="仿宋_GB2312" w:hint="eastAsia"/>
          <w:sz w:val="32"/>
          <w:szCs w:val="32"/>
        </w:rPr>
        <w:t>，干砌</w:t>
      </w:r>
      <w:smartTag w:uri="urn:schemas-microsoft-com:office:smarttags" w:element="chmetcnv">
        <w:smartTagPr>
          <w:attr w:name="UnitName" w:val="米"/>
          <w:attr w:name="SourceValue" w:val="60"/>
          <w:attr w:name="HasSpace" w:val="False"/>
          <w:attr w:name="Negative" w:val="False"/>
          <w:attr w:name="NumberType" w:val="1"/>
          <w:attr w:name="TCSC" w:val="0"/>
        </w:smartTagPr>
        <w:r>
          <w:rPr>
            <w:rFonts w:ascii="仿宋_GB2312" w:eastAsia="仿宋_GB2312" w:hint="eastAsia"/>
            <w:sz w:val="32"/>
            <w:szCs w:val="32"/>
          </w:rPr>
          <w:t>60米</w:t>
        </w:r>
      </w:smartTag>
      <w:r>
        <w:rPr>
          <w:rFonts w:ascii="仿宋_GB2312" w:eastAsia="仿宋_GB2312" w:hint="eastAsia"/>
          <w:sz w:val="32"/>
          <w:szCs w:val="32"/>
        </w:rPr>
        <w:t>，以上工程共动用土石方7130方，工日2.3万个，投资2.05万元。三是2008年春实施虎山水库除险加固工程，主要工程内容：大坝坝顶平整、铺设沥青路面、安装太阳能路灯、防浪墙顶现浇混凝土，外坝坡整修、砌筑排水沟，内坝坡干砌块石整修，溢洪道清理、增砌块石挡土墙、桥栏杆更换，管理设施完善。</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水库存在问题:一是放水洞及灌区，农业灌溉渠道年久失修，淤积严重，衬砌石多处脱落，严重影响了水库灌溉效益的充分发挥。二是由于历史原因，水库周边违章圈占库区面积较为严重，有必要统一整治，实施水库清淤扩容，恢复库区面积。三是岩马调水工程穿越水库西侧，需要完善水库供水工程，将水库作为备用水源。四是虎山水库溢洪道下游由于年久失修，而且靠近学校区域为土坡，存在较大安全隐患，需要列入防汛应急维修工程。</w:t>
      </w:r>
      <w:bookmarkStart w:id="24" w:name="_Toc133548806"/>
      <w:bookmarkStart w:id="25" w:name="_Toc133549261"/>
      <w:bookmarkStart w:id="26" w:name="_Toc133550243"/>
      <w:bookmarkStart w:id="27" w:name="_Toc134090924"/>
      <w:bookmarkStart w:id="28" w:name="_Toc134090968"/>
      <w:bookmarkStart w:id="29" w:name="_Toc134674031"/>
    </w:p>
    <w:p w:rsidR="00B752EB" w:rsidRPr="00A834BF" w:rsidRDefault="00B752EB" w:rsidP="00B752EB">
      <w:pPr>
        <w:spacing w:line="600" w:lineRule="exact"/>
        <w:ind w:firstLineChars="200" w:firstLine="640"/>
        <w:jc w:val="left"/>
        <w:rPr>
          <w:rFonts w:ascii="楷体_GB2312" w:eastAsia="楷体_GB2312" w:hint="eastAsia"/>
          <w:sz w:val="32"/>
          <w:szCs w:val="32"/>
        </w:rPr>
      </w:pPr>
      <w:r w:rsidRPr="00A834BF">
        <w:rPr>
          <w:rFonts w:ascii="楷体_GB2312" w:eastAsia="楷体_GB2312" w:hint="eastAsia"/>
          <w:sz w:val="32"/>
          <w:szCs w:val="32"/>
        </w:rPr>
        <w:t>（三）水文及测报</w:t>
      </w:r>
      <w:bookmarkEnd w:id="24"/>
      <w:bookmarkEnd w:id="25"/>
      <w:bookmarkEnd w:id="26"/>
      <w:bookmarkEnd w:id="27"/>
      <w:bookmarkEnd w:id="28"/>
      <w:bookmarkEnd w:id="29"/>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水库流域为典型的山区，暴雨历时短，雨量大，水库上游比降较陡，洪水历时较短，水库及河道内水量暴涨陡落，防汛</w:t>
      </w:r>
      <w:r>
        <w:rPr>
          <w:rFonts w:ascii="仿宋_GB2312" w:eastAsia="仿宋_GB2312" w:hint="eastAsia"/>
          <w:sz w:val="32"/>
          <w:szCs w:val="32"/>
        </w:rPr>
        <w:lastRenderedPageBreak/>
        <w:t>压力很大。流域内暴雨主要集中在汛期，尤以7、8月份居多，7月下旬至8月上旬，是暴雨多发时段，也是水库防汛工作的关键时段。</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虎山水库管理所有常设的水文观测点，积累了一定的降雨量资料。有关降雨量资料可直接传输到滕州市防汛办公室，可在最短的时间内给领导提供雨水情资料，供决策参考。</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虎山水库有常设的管理机构，专门负责水库的管理工作，工作人员坚持24小时值班。水库管理所装有程控电话、传真机，是接收指令、文件的重要通讯工具。单位工作人员都有移动电话，可随时把降雨、洪水等信息向有关领导汇报。水库工程技术人员是汛期领导决策的参谋和助手，有义务做好值班及洪水预报等各项工作。水库水文预报主要是雨量及洪水预报，包括通过天气预报对可能降雨量及可能洪水的预报。根据水库基本降雨量及水库洪水资料，推算出洪水流量及入库水量，预测水库水位及下泄流量，并对可能造成的灾害做出预测，及时向领导汇报，确保调度科学、指挥有序，将灾害损失降到最低限度。利用水文资料预报洪水，可短期内指导防汛工作，有利于防汛工作的科学调度。</w:t>
      </w:r>
      <w:bookmarkStart w:id="30" w:name="_Toc133548807"/>
      <w:bookmarkStart w:id="31" w:name="_Toc133549262"/>
      <w:bookmarkStart w:id="32" w:name="_Toc133550244"/>
      <w:bookmarkStart w:id="33" w:name="_Toc134090925"/>
      <w:bookmarkStart w:id="34" w:name="_Toc134090969"/>
      <w:bookmarkStart w:id="35" w:name="_Toc134674032"/>
    </w:p>
    <w:p w:rsidR="00B752EB" w:rsidRPr="00A834BF" w:rsidRDefault="00B752EB" w:rsidP="00B752EB">
      <w:pPr>
        <w:spacing w:line="600" w:lineRule="exact"/>
        <w:ind w:firstLineChars="199" w:firstLine="637"/>
        <w:rPr>
          <w:rFonts w:ascii="仿宋_GB2312" w:eastAsia="仿宋_GB2312" w:hint="eastAsia"/>
          <w:sz w:val="32"/>
          <w:szCs w:val="32"/>
        </w:rPr>
      </w:pPr>
      <w:r w:rsidRPr="00A834BF">
        <w:rPr>
          <w:rFonts w:ascii="楷体_GB2312" w:eastAsia="楷体_GB2312" w:hint="eastAsia"/>
          <w:sz w:val="32"/>
          <w:szCs w:val="32"/>
        </w:rPr>
        <w:t>（四）工程安全监测</w:t>
      </w:r>
      <w:bookmarkEnd w:id="30"/>
      <w:bookmarkEnd w:id="31"/>
      <w:bookmarkEnd w:id="32"/>
      <w:bookmarkEnd w:id="33"/>
      <w:bookmarkEnd w:id="34"/>
      <w:bookmarkEnd w:id="35"/>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虎山水库做为小型水库，目前还没有监测设施。水库工程管理人员坚持不间断巡查，及时掌握水库运行状况，发现问题及时上报或处理。</w:t>
      </w:r>
    </w:p>
    <w:p w:rsidR="00B752EB" w:rsidRPr="00A834BF" w:rsidRDefault="00B752EB" w:rsidP="00B752EB">
      <w:pPr>
        <w:spacing w:line="600" w:lineRule="exact"/>
        <w:ind w:firstLineChars="199" w:firstLine="637"/>
        <w:rPr>
          <w:rFonts w:ascii="楷体_GB2312" w:eastAsia="楷体_GB2312" w:hint="eastAsia"/>
          <w:sz w:val="32"/>
          <w:szCs w:val="32"/>
        </w:rPr>
      </w:pPr>
      <w:bookmarkStart w:id="36" w:name="_Toc133548808"/>
      <w:bookmarkStart w:id="37" w:name="_Toc133549263"/>
      <w:bookmarkStart w:id="38" w:name="_Toc133550245"/>
      <w:bookmarkStart w:id="39" w:name="_Toc134090926"/>
      <w:bookmarkStart w:id="40" w:name="_Toc134090970"/>
      <w:bookmarkStart w:id="41" w:name="_Toc134674033"/>
      <w:r w:rsidRPr="00A834BF">
        <w:rPr>
          <w:rFonts w:ascii="楷体_GB2312" w:eastAsia="楷体_GB2312" w:hint="eastAsia"/>
          <w:sz w:val="32"/>
          <w:szCs w:val="32"/>
        </w:rPr>
        <w:lastRenderedPageBreak/>
        <w:t>（五）水库洪水调度方案</w:t>
      </w:r>
      <w:bookmarkEnd w:id="36"/>
      <w:bookmarkEnd w:id="37"/>
      <w:bookmarkEnd w:id="38"/>
      <w:bookmarkEnd w:id="39"/>
      <w:bookmarkEnd w:id="40"/>
      <w:bookmarkEnd w:id="41"/>
    </w:p>
    <w:p w:rsidR="00B752EB" w:rsidRDefault="00B752EB" w:rsidP="00B752EB">
      <w:pPr>
        <w:spacing w:line="600" w:lineRule="exact"/>
        <w:ind w:firstLineChars="199" w:firstLine="637"/>
        <w:rPr>
          <w:rFonts w:ascii="仿宋_GB2312" w:eastAsia="仿宋_GB2312" w:hint="eastAsia"/>
          <w:sz w:val="32"/>
          <w:szCs w:val="32"/>
          <w:u w:val="single"/>
        </w:rPr>
      </w:pPr>
      <w:r>
        <w:rPr>
          <w:rFonts w:ascii="仿宋_GB2312" w:eastAsia="仿宋_GB2312" w:hint="eastAsia"/>
          <w:sz w:val="32"/>
          <w:szCs w:val="32"/>
        </w:rPr>
        <w:t>水库汛期控制运用的原则和要求：遇工程现状防洪标准的洪水，要确保水库安全；对超标准洪水有对策、有措施，最大限度地减少损失，在此前提下，统筹处理工程安全，保下游安全，保蓄水兴利的关系。妥善解决好上下游、各部门之间的矛盾，严格按照《防洪法》执行，发挥水库防洪和兴利的最大效益。</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遇正常洪水，要在确保工程安全的前提下，充分发挥拦洪削峰、保护下游安全的作用，最大限度地蓄水，满足兴利用水的要求。</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遇非常洪水，即接近或超过警戒水位</w:t>
      </w:r>
      <w:smartTag w:uri="urn:schemas-microsoft-com:office:smarttags" w:element="chmetcnv">
        <w:smartTagPr>
          <w:attr w:name="UnitName" w:val="米"/>
          <w:attr w:name="SourceValue" w:val="91.5"/>
          <w:attr w:name="HasSpace" w:val="False"/>
          <w:attr w:name="Negative" w:val="False"/>
          <w:attr w:name="NumberType" w:val="1"/>
          <w:attr w:name="TCSC" w:val="0"/>
        </w:smartTagPr>
        <w:r>
          <w:rPr>
            <w:rFonts w:ascii="仿宋_GB2312" w:eastAsia="仿宋_GB2312" w:hint="eastAsia"/>
            <w:sz w:val="32"/>
            <w:szCs w:val="32"/>
          </w:rPr>
          <w:t>91.5米</w:t>
        </w:r>
      </w:smartTag>
      <w:r>
        <w:rPr>
          <w:rFonts w:ascii="仿宋_GB2312" w:eastAsia="仿宋_GB2312" w:hint="eastAsia"/>
          <w:sz w:val="32"/>
          <w:szCs w:val="32"/>
        </w:rPr>
        <w:t>，此时，要通知抢险队员上堤，做好应对各种灾情的准备。</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遇超标准洪水，库水位超过允许最高水位</w:t>
      </w:r>
      <w:smartTag w:uri="urn:schemas-microsoft-com:office:smarttags" w:element="chmetcnv">
        <w:smartTagPr>
          <w:attr w:name="UnitName" w:val="米"/>
          <w:attr w:name="SourceValue" w:val="92.5"/>
          <w:attr w:name="HasSpace" w:val="False"/>
          <w:attr w:name="Negative" w:val="False"/>
          <w:attr w:name="NumberType" w:val="1"/>
          <w:attr w:name="TCSC" w:val="0"/>
        </w:smartTagPr>
        <w:r>
          <w:rPr>
            <w:rFonts w:ascii="仿宋_GB2312" w:eastAsia="仿宋_GB2312" w:hint="eastAsia"/>
            <w:sz w:val="32"/>
            <w:szCs w:val="32"/>
          </w:rPr>
          <w:t>92.5米</w:t>
        </w:r>
      </w:smartTag>
      <w:r>
        <w:rPr>
          <w:rFonts w:ascii="仿宋_GB2312" w:eastAsia="仿宋_GB2312" w:hint="eastAsia"/>
          <w:sz w:val="32"/>
          <w:szCs w:val="32"/>
        </w:rPr>
        <w:t>时，采取临时应急措施，抢筑子埝，尽最大努力保大坝，并做好溃坝准备。通知下游要在全力抢险的同时，组织可能受淹的群众安全转移，最大限度地缩小灾情，力争不死人。洪水后期，做好救灾及蓄水工作。</w:t>
      </w:r>
    </w:p>
    <w:p w:rsidR="00B752EB" w:rsidRDefault="00B752EB" w:rsidP="00B752EB">
      <w:pPr>
        <w:ind w:firstLineChars="100" w:firstLine="320"/>
        <w:jc w:val="center"/>
        <w:rPr>
          <w:rFonts w:ascii="仿宋_GB2312" w:eastAsia="仿宋_GB2312" w:hAnsi="黑体" w:hint="eastAsia"/>
          <w:b/>
          <w:sz w:val="32"/>
          <w:szCs w:val="32"/>
          <w:lang w:val="en-US"/>
        </w:rPr>
      </w:pPr>
    </w:p>
    <w:p w:rsidR="00B752EB" w:rsidRDefault="00B752EB" w:rsidP="00B752EB">
      <w:pPr>
        <w:ind w:firstLineChars="100" w:firstLine="320"/>
        <w:jc w:val="center"/>
        <w:rPr>
          <w:rFonts w:ascii="仿宋_GB2312" w:eastAsia="仿宋_GB2312" w:hAnsi="黑体" w:hint="eastAsia"/>
          <w:b/>
          <w:sz w:val="32"/>
          <w:szCs w:val="32"/>
          <w:lang w:val="en-US"/>
        </w:rPr>
      </w:pPr>
    </w:p>
    <w:p w:rsidR="00B752EB" w:rsidRDefault="00B752EB" w:rsidP="00B752EB">
      <w:pPr>
        <w:ind w:firstLineChars="100" w:firstLine="320"/>
        <w:jc w:val="center"/>
        <w:rPr>
          <w:rFonts w:ascii="仿宋_GB2312" w:eastAsia="仿宋_GB2312" w:hAnsi="黑体" w:hint="eastAsia"/>
          <w:b/>
          <w:sz w:val="32"/>
          <w:szCs w:val="32"/>
          <w:lang w:val="en-US"/>
        </w:rPr>
      </w:pPr>
    </w:p>
    <w:p w:rsidR="00B752EB" w:rsidRDefault="00B752EB" w:rsidP="00B752EB">
      <w:pPr>
        <w:ind w:firstLineChars="100" w:firstLine="320"/>
        <w:jc w:val="center"/>
        <w:rPr>
          <w:rFonts w:ascii="仿宋_GB2312" w:eastAsia="仿宋_GB2312" w:hAnsi="黑体" w:hint="eastAsia"/>
          <w:b/>
          <w:sz w:val="32"/>
          <w:szCs w:val="32"/>
          <w:lang w:val="en-US"/>
        </w:rPr>
      </w:pPr>
    </w:p>
    <w:p w:rsidR="00B752EB" w:rsidRPr="005B452E" w:rsidRDefault="00B752EB" w:rsidP="00B752EB">
      <w:pPr>
        <w:ind w:firstLineChars="100" w:firstLine="320"/>
        <w:jc w:val="center"/>
        <w:rPr>
          <w:rFonts w:ascii="仿宋_GB2312" w:eastAsia="仿宋_GB2312" w:hAnsi="黑体" w:hint="eastAsia"/>
          <w:b/>
          <w:sz w:val="32"/>
          <w:szCs w:val="32"/>
          <w:lang w:val="en-US" w:eastAsia="zh-CN"/>
        </w:rPr>
      </w:pPr>
      <w:r w:rsidRPr="005B452E">
        <w:rPr>
          <w:rFonts w:ascii="仿宋_GB2312" w:eastAsia="仿宋_GB2312" w:hAnsi="黑体" w:hint="eastAsia"/>
          <w:b/>
          <w:sz w:val="32"/>
          <w:szCs w:val="32"/>
          <w:lang w:val="en-US" w:eastAsia="zh-CN"/>
        </w:rPr>
        <w:t>水库控制运用主要指标</w:t>
      </w:r>
      <w:bookmarkStart w:id="42" w:name="_Toc133548809"/>
      <w:bookmarkStart w:id="43" w:name="_Toc133549264"/>
      <w:bookmarkStart w:id="44" w:name="_Toc133550246"/>
      <w:bookmarkStart w:id="45" w:name="_Toc134090927"/>
      <w:bookmarkStart w:id="46" w:name="_Toc134090971"/>
      <w:bookmarkStart w:id="47" w:name="_Toc134674034"/>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2500"/>
        <w:gridCol w:w="2000"/>
        <w:gridCol w:w="2520"/>
      </w:tblGrid>
      <w:tr w:rsidR="00B752EB" w:rsidTr="00C04396">
        <w:trPr>
          <w:trHeight w:val="772"/>
        </w:trPr>
        <w:tc>
          <w:tcPr>
            <w:tcW w:w="1440" w:type="dxa"/>
            <w:vMerge w:val="restart"/>
            <w:tcBorders>
              <w:tl2br w:val="single" w:sz="4" w:space="0" w:color="auto"/>
            </w:tcBorders>
            <w:vAlign w:val="center"/>
          </w:tcPr>
          <w:p w:rsidR="00B752EB" w:rsidRPr="00103376" w:rsidRDefault="00B752EB" w:rsidP="00C04396">
            <w:pPr>
              <w:spacing w:line="300" w:lineRule="exact"/>
              <w:ind w:firstLineChars="250" w:firstLine="600"/>
              <w:rPr>
                <w:rFonts w:ascii="仿宋_GB2312" w:eastAsia="仿宋_GB2312" w:hint="eastAsia"/>
                <w:sz w:val="24"/>
              </w:rPr>
            </w:pPr>
            <w:r w:rsidRPr="00103376">
              <w:rPr>
                <w:rFonts w:ascii="仿宋_GB2312" w:eastAsia="仿宋_GB2312" w:hint="eastAsia"/>
                <w:sz w:val="24"/>
              </w:rPr>
              <w:lastRenderedPageBreak/>
              <w:t>水位</w:t>
            </w:r>
          </w:p>
          <w:p w:rsidR="00B752EB" w:rsidRPr="00103376" w:rsidRDefault="00B752EB" w:rsidP="00C04396">
            <w:pPr>
              <w:spacing w:line="300" w:lineRule="exact"/>
              <w:ind w:firstLineChars="50" w:firstLine="120"/>
              <w:rPr>
                <w:rFonts w:ascii="仿宋_GB2312" w:eastAsia="仿宋_GB2312" w:hint="eastAsia"/>
                <w:sz w:val="24"/>
              </w:rPr>
            </w:pPr>
            <w:r w:rsidRPr="00103376">
              <w:rPr>
                <w:rFonts w:ascii="仿宋_GB2312" w:eastAsia="仿宋_GB2312" w:hint="eastAsia"/>
                <w:sz w:val="24"/>
              </w:rPr>
              <w:t>项目</w:t>
            </w:r>
          </w:p>
        </w:tc>
        <w:tc>
          <w:tcPr>
            <w:tcW w:w="2500" w:type="dxa"/>
            <w:vAlign w:val="center"/>
          </w:tcPr>
          <w:p w:rsidR="00B752EB" w:rsidRPr="00103376" w:rsidRDefault="00B752EB" w:rsidP="00C04396">
            <w:pPr>
              <w:spacing w:line="300" w:lineRule="exact"/>
              <w:rPr>
                <w:rFonts w:ascii="仿宋_GB2312" w:eastAsia="仿宋_GB2312" w:hint="eastAsia"/>
                <w:sz w:val="24"/>
              </w:rPr>
            </w:pPr>
            <w:r w:rsidRPr="00103376">
              <w:rPr>
                <w:rFonts w:ascii="仿宋_GB2312" w:eastAsia="仿宋_GB2312" w:hint="eastAsia"/>
                <w:sz w:val="24"/>
              </w:rPr>
              <w:t>允许最高水位（m）</w:t>
            </w:r>
          </w:p>
        </w:tc>
        <w:tc>
          <w:tcPr>
            <w:tcW w:w="2000" w:type="dxa"/>
            <w:vAlign w:val="center"/>
          </w:tcPr>
          <w:p w:rsidR="00B752EB" w:rsidRPr="00103376" w:rsidRDefault="00B752EB" w:rsidP="00C04396">
            <w:pPr>
              <w:spacing w:line="300" w:lineRule="exact"/>
              <w:rPr>
                <w:rFonts w:ascii="仿宋_GB2312" w:eastAsia="仿宋_GB2312" w:hint="eastAsia"/>
                <w:sz w:val="24"/>
              </w:rPr>
            </w:pPr>
            <w:r w:rsidRPr="00103376">
              <w:rPr>
                <w:rFonts w:ascii="仿宋_GB2312" w:eastAsia="仿宋_GB2312" w:hint="eastAsia"/>
                <w:sz w:val="24"/>
              </w:rPr>
              <w:t>警戒水位(m)</w:t>
            </w:r>
          </w:p>
        </w:tc>
        <w:tc>
          <w:tcPr>
            <w:tcW w:w="2520" w:type="dxa"/>
            <w:vAlign w:val="center"/>
          </w:tcPr>
          <w:p w:rsidR="00B752EB" w:rsidRPr="00103376" w:rsidRDefault="00B752EB" w:rsidP="00C04396">
            <w:pPr>
              <w:spacing w:line="300" w:lineRule="exact"/>
              <w:rPr>
                <w:rFonts w:ascii="仿宋_GB2312" w:eastAsia="仿宋_GB2312" w:hint="eastAsia"/>
                <w:sz w:val="24"/>
              </w:rPr>
            </w:pPr>
            <w:r w:rsidRPr="00103376">
              <w:rPr>
                <w:rFonts w:ascii="仿宋_GB2312" w:eastAsia="仿宋_GB2312" w:hint="eastAsia"/>
                <w:sz w:val="24"/>
              </w:rPr>
              <w:t>汛中限制水位(m)</w:t>
            </w:r>
          </w:p>
        </w:tc>
      </w:tr>
      <w:tr w:rsidR="00B752EB" w:rsidTr="00C04396">
        <w:trPr>
          <w:trHeight w:val="547"/>
        </w:trPr>
        <w:tc>
          <w:tcPr>
            <w:tcW w:w="1440" w:type="dxa"/>
            <w:vMerge/>
            <w:tcBorders>
              <w:tl2br w:val="single" w:sz="4" w:space="0" w:color="auto"/>
            </w:tcBorders>
            <w:vAlign w:val="center"/>
          </w:tcPr>
          <w:p w:rsidR="00B752EB" w:rsidRPr="00103376" w:rsidRDefault="00B752EB" w:rsidP="00C04396">
            <w:pPr>
              <w:spacing w:line="300" w:lineRule="exact"/>
              <w:ind w:firstLineChars="199" w:firstLine="478"/>
              <w:jc w:val="center"/>
              <w:rPr>
                <w:rFonts w:ascii="仿宋_GB2312" w:eastAsia="仿宋_GB2312" w:hint="eastAsia"/>
                <w:sz w:val="24"/>
              </w:rPr>
            </w:pPr>
          </w:p>
        </w:tc>
        <w:tc>
          <w:tcPr>
            <w:tcW w:w="2500" w:type="dxa"/>
            <w:vAlign w:val="center"/>
          </w:tcPr>
          <w:p w:rsidR="00B752EB" w:rsidRPr="00103376" w:rsidRDefault="00B752EB" w:rsidP="00C04396">
            <w:pPr>
              <w:spacing w:line="300" w:lineRule="exact"/>
              <w:jc w:val="center"/>
              <w:rPr>
                <w:rFonts w:ascii="仿宋_GB2312" w:eastAsia="仿宋_GB2312" w:hint="eastAsia"/>
                <w:sz w:val="24"/>
              </w:rPr>
            </w:pPr>
            <w:r w:rsidRPr="00103376">
              <w:rPr>
                <w:rFonts w:ascii="仿宋_GB2312" w:eastAsia="仿宋_GB2312" w:hint="eastAsia"/>
                <w:sz w:val="24"/>
              </w:rPr>
              <w:t>92.5</w:t>
            </w:r>
          </w:p>
        </w:tc>
        <w:tc>
          <w:tcPr>
            <w:tcW w:w="2000" w:type="dxa"/>
            <w:vAlign w:val="center"/>
          </w:tcPr>
          <w:p w:rsidR="00B752EB" w:rsidRPr="00103376" w:rsidRDefault="00B752EB" w:rsidP="00C04396">
            <w:pPr>
              <w:spacing w:line="300" w:lineRule="exact"/>
              <w:jc w:val="center"/>
              <w:rPr>
                <w:rFonts w:ascii="仿宋_GB2312" w:eastAsia="仿宋_GB2312" w:hint="eastAsia"/>
                <w:sz w:val="24"/>
              </w:rPr>
            </w:pPr>
            <w:r w:rsidRPr="00103376">
              <w:rPr>
                <w:rFonts w:ascii="仿宋_GB2312" w:eastAsia="仿宋_GB2312" w:hint="eastAsia"/>
                <w:sz w:val="24"/>
              </w:rPr>
              <w:t>91.5</w:t>
            </w:r>
          </w:p>
        </w:tc>
        <w:tc>
          <w:tcPr>
            <w:tcW w:w="2520" w:type="dxa"/>
            <w:vAlign w:val="center"/>
          </w:tcPr>
          <w:p w:rsidR="00B752EB" w:rsidRPr="00103376" w:rsidRDefault="00B752EB" w:rsidP="00C04396">
            <w:pPr>
              <w:spacing w:line="300" w:lineRule="exact"/>
              <w:jc w:val="center"/>
              <w:rPr>
                <w:rFonts w:ascii="仿宋_GB2312" w:eastAsia="仿宋_GB2312" w:hint="eastAsia"/>
                <w:sz w:val="24"/>
              </w:rPr>
            </w:pPr>
            <w:r w:rsidRPr="00103376">
              <w:rPr>
                <w:rFonts w:ascii="仿宋_GB2312" w:eastAsia="仿宋_GB2312" w:hint="eastAsia"/>
                <w:sz w:val="24"/>
              </w:rPr>
              <w:t>88.5</w:t>
            </w:r>
          </w:p>
        </w:tc>
      </w:tr>
      <w:tr w:rsidR="00B752EB" w:rsidTr="00C04396">
        <w:trPr>
          <w:trHeight w:val="616"/>
        </w:trPr>
        <w:tc>
          <w:tcPr>
            <w:tcW w:w="1440" w:type="dxa"/>
            <w:vAlign w:val="center"/>
          </w:tcPr>
          <w:p w:rsidR="00B752EB" w:rsidRPr="00103376" w:rsidRDefault="00B752EB" w:rsidP="00C04396">
            <w:pPr>
              <w:spacing w:line="300" w:lineRule="exact"/>
              <w:rPr>
                <w:rFonts w:ascii="仿宋_GB2312" w:eastAsia="仿宋_GB2312" w:hint="eastAsia"/>
                <w:sz w:val="24"/>
              </w:rPr>
            </w:pPr>
            <w:r w:rsidRPr="00103376">
              <w:rPr>
                <w:rFonts w:ascii="仿宋_GB2312" w:eastAsia="仿宋_GB2312" w:hint="eastAsia"/>
                <w:sz w:val="24"/>
              </w:rPr>
              <w:t>相应库容（万 m</w:t>
            </w:r>
            <w:r w:rsidRPr="00103376">
              <w:rPr>
                <w:rFonts w:ascii="仿宋_GB2312" w:eastAsia="仿宋_GB2312" w:hint="eastAsia"/>
                <w:sz w:val="24"/>
                <w:vertAlign w:val="superscript"/>
              </w:rPr>
              <w:t>3</w:t>
            </w:r>
            <w:r w:rsidRPr="00103376">
              <w:rPr>
                <w:rFonts w:ascii="仿宋_GB2312" w:eastAsia="仿宋_GB2312" w:hint="eastAsia"/>
                <w:sz w:val="24"/>
              </w:rPr>
              <w:t>）</w:t>
            </w:r>
          </w:p>
        </w:tc>
        <w:tc>
          <w:tcPr>
            <w:tcW w:w="2500" w:type="dxa"/>
            <w:vAlign w:val="center"/>
          </w:tcPr>
          <w:p w:rsidR="00B752EB" w:rsidRPr="00103376" w:rsidRDefault="00B752EB" w:rsidP="00C04396">
            <w:pPr>
              <w:spacing w:line="300" w:lineRule="exact"/>
              <w:jc w:val="center"/>
              <w:rPr>
                <w:rFonts w:ascii="仿宋_GB2312" w:eastAsia="仿宋_GB2312" w:hint="eastAsia"/>
                <w:sz w:val="24"/>
              </w:rPr>
            </w:pPr>
            <w:r w:rsidRPr="00103376">
              <w:rPr>
                <w:rFonts w:ascii="仿宋_GB2312" w:eastAsia="仿宋_GB2312" w:hint="eastAsia"/>
                <w:sz w:val="24"/>
              </w:rPr>
              <w:t>440</w:t>
            </w:r>
          </w:p>
        </w:tc>
        <w:tc>
          <w:tcPr>
            <w:tcW w:w="2000" w:type="dxa"/>
            <w:vAlign w:val="center"/>
          </w:tcPr>
          <w:p w:rsidR="00B752EB" w:rsidRPr="00103376" w:rsidRDefault="00B752EB" w:rsidP="00C04396">
            <w:pPr>
              <w:spacing w:line="300" w:lineRule="exact"/>
              <w:jc w:val="center"/>
              <w:rPr>
                <w:rFonts w:ascii="仿宋_GB2312" w:eastAsia="仿宋_GB2312" w:hint="eastAsia"/>
                <w:sz w:val="24"/>
              </w:rPr>
            </w:pPr>
            <w:r w:rsidRPr="00103376">
              <w:rPr>
                <w:rFonts w:ascii="仿宋_GB2312" w:eastAsia="仿宋_GB2312" w:hint="eastAsia"/>
                <w:sz w:val="24"/>
              </w:rPr>
              <w:t>337</w:t>
            </w:r>
          </w:p>
        </w:tc>
        <w:tc>
          <w:tcPr>
            <w:tcW w:w="2520" w:type="dxa"/>
            <w:vAlign w:val="center"/>
          </w:tcPr>
          <w:p w:rsidR="00B752EB" w:rsidRPr="00103376" w:rsidRDefault="00B752EB" w:rsidP="00C04396">
            <w:pPr>
              <w:spacing w:line="300" w:lineRule="exact"/>
              <w:jc w:val="center"/>
              <w:rPr>
                <w:rFonts w:ascii="仿宋_GB2312" w:eastAsia="仿宋_GB2312" w:hint="eastAsia"/>
                <w:sz w:val="24"/>
              </w:rPr>
            </w:pPr>
            <w:r w:rsidRPr="00103376">
              <w:rPr>
                <w:rFonts w:ascii="仿宋_GB2312" w:eastAsia="仿宋_GB2312" w:hint="eastAsia"/>
                <w:sz w:val="24"/>
              </w:rPr>
              <w:t>140</w:t>
            </w:r>
          </w:p>
        </w:tc>
      </w:tr>
      <w:tr w:rsidR="00B752EB" w:rsidTr="00C04396">
        <w:trPr>
          <w:trHeight w:val="650"/>
        </w:trPr>
        <w:tc>
          <w:tcPr>
            <w:tcW w:w="1440" w:type="dxa"/>
            <w:vAlign w:val="center"/>
          </w:tcPr>
          <w:p w:rsidR="00B752EB" w:rsidRPr="00103376" w:rsidRDefault="00B752EB" w:rsidP="00C04396">
            <w:pPr>
              <w:spacing w:line="300" w:lineRule="exact"/>
              <w:jc w:val="center"/>
              <w:rPr>
                <w:rFonts w:ascii="仿宋_GB2312" w:eastAsia="仿宋_GB2312" w:hint="eastAsia"/>
                <w:sz w:val="24"/>
              </w:rPr>
            </w:pPr>
            <w:r w:rsidRPr="00103376">
              <w:rPr>
                <w:rFonts w:ascii="仿宋_GB2312" w:eastAsia="仿宋_GB2312" w:hint="eastAsia"/>
                <w:sz w:val="24"/>
              </w:rPr>
              <w:t>相应泄量（m</w:t>
            </w:r>
            <w:r w:rsidRPr="00103376">
              <w:rPr>
                <w:rFonts w:ascii="仿宋_GB2312" w:eastAsia="仿宋_GB2312" w:hint="eastAsia"/>
                <w:sz w:val="24"/>
                <w:vertAlign w:val="superscript"/>
              </w:rPr>
              <w:t>3</w:t>
            </w:r>
            <w:r w:rsidRPr="00103376">
              <w:rPr>
                <w:rFonts w:ascii="仿宋_GB2312" w:eastAsia="仿宋_GB2312" w:hint="eastAsia"/>
                <w:sz w:val="24"/>
              </w:rPr>
              <w:t>/s）</w:t>
            </w:r>
          </w:p>
        </w:tc>
        <w:tc>
          <w:tcPr>
            <w:tcW w:w="2500" w:type="dxa"/>
            <w:vAlign w:val="center"/>
          </w:tcPr>
          <w:p w:rsidR="00B752EB" w:rsidRPr="00103376" w:rsidRDefault="00B752EB" w:rsidP="00C04396">
            <w:pPr>
              <w:spacing w:line="300" w:lineRule="exact"/>
              <w:jc w:val="center"/>
              <w:rPr>
                <w:rFonts w:ascii="仿宋_GB2312" w:eastAsia="仿宋_GB2312" w:hint="eastAsia"/>
                <w:sz w:val="24"/>
              </w:rPr>
            </w:pPr>
            <w:r w:rsidRPr="00103376">
              <w:rPr>
                <w:rFonts w:ascii="仿宋_GB2312" w:eastAsia="仿宋_GB2312" w:hint="eastAsia"/>
                <w:sz w:val="24"/>
              </w:rPr>
              <w:t>302.4</w:t>
            </w:r>
          </w:p>
        </w:tc>
        <w:tc>
          <w:tcPr>
            <w:tcW w:w="2000" w:type="dxa"/>
            <w:vAlign w:val="center"/>
          </w:tcPr>
          <w:p w:rsidR="00B752EB" w:rsidRPr="00103376" w:rsidRDefault="00B752EB" w:rsidP="00C04396">
            <w:pPr>
              <w:spacing w:line="300" w:lineRule="exact"/>
              <w:jc w:val="center"/>
              <w:rPr>
                <w:rFonts w:ascii="仿宋_GB2312" w:eastAsia="仿宋_GB2312" w:hint="eastAsia"/>
                <w:sz w:val="24"/>
              </w:rPr>
            </w:pPr>
            <w:r w:rsidRPr="00103376">
              <w:rPr>
                <w:rFonts w:ascii="仿宋_GB2312" w:eastAsia="仿宋_GB2312" w:hint="eastAsia"/>
                <w:sz w:val="24"/>
              </w:rPr>
              <w:t>196.4</w:t>
            </w:r>
          </w:p>
        </w:tc>
        <w:tc>
          <w:tcPr>
            <w:tcW w:w="2520" w:type="dxa"/>
            <w:vAlign w:val="center"/>
          </w:tcPr>
          <w:p w:rsidR="00B752EB" w:rsidRPr="00103376" w:rsidRDefault="00B752EB" w:rsidP="00C04396">
            <w:pPr>
              <w:spacing w:line="300" w:lineRule="exact"/>
              <w:jc w:val="center"/>
              <w:rPr>
                <w:rFonts w:ascii="仿宋_GB2312" w:eastAsia="仿宋_GB2312" w:hint="eastAsia"/>
                <w:sz w:val="24"/>
              </w:rPr>
            </w:pPr>
            <w:r w:rsidRPr="00103376">
              <w:rPr>
                <w:rFonts w:ascii="仿宋_GB2312" w:eastAsia="仿宋_GB2312" w:hint="eastAsia"/>
                <w:sz w:val="24"/>
              </w:rPr>
              <w:t>0</w:t>
            </w:r>
          </w:p>
        </w:tc>
      </w:tr>
    </w:tbl>
    <w:p w:rsidR="00B752EB" w:rsidRPr="00A834BF" w:rsidRDefault="00B752EB" w:rsidP="00B752EB">
      <w:pPr>
        <w:spacing w:line="600" w:lineRule="exact"/>
        <w:ind w:firstLineChars="200" w:firstLine="640"/>
        <w:jc w:val="left"/>
        <w:rPr>
          <w:rFonts w:ascii="仿宋_GB2312" w:eastAsia="仿宋_GB2312" w:hint="eastAsia"/>
          <w:sz w:val="32"/>
          <w:szCs w:val="32"/>
        </w:rPr>
      </w:pPr>
      <w:r w:rsidRPr="00A834BF">
        <w:rPr>
          <w:rFonts w:ascii="楷体_GB2312" w:eastAsia="楷体_GB2312" w:hint="eastAsia"/>
          <w:sz w:val="32"/>
          <w:szCs w:val="32"/>
        </w:rPr>
        <w:t>（六）历史灾害及抢险情况</w:t>
      </w:r>
      <w:bookmarkEnd w:id="42"/>
      <w:bookmarkEnd w:id="43"/>
      <w:bookmarkEnd w:id="44"/>
      <w:bookmarkEnd w:id="45"/>
      <w:bookmarkEnd w:id="46"/>
      <w:bookmarkEnd w:id="47"/>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水库建成运行以来，经历多次洪水考验，特别是1993年“8.5”洪水，没造成太大的损失。水库没有发生大的地震、地质灾害等重大险情。</w:t>
      </w:r>
      <w:bookmarkStart w:id="48" w:name="_Toc133548810"/>
      <w:bookmarkStart w:id="49" w:name="_Toc133549265"/>
      <w:bookmarkStart w:id="50" w:name="_Toc133550247"/>
      <w:bookmarkStart w:id="51" w:name="_Toc134090928"/>
      <w:bookmarkStart w:id="52" w:name="_Toc134090972"/>
      <w:bookmarkStart w:id="53" w:name="_Toc134674035"/>
    </w:p>
    <w:p w:rsidR="00B752EB" w:rsidRDefault="00B752EB" w:rsidP="00B752EB">
      <w:pPr>
        <w:spacing w:line="600" w:lineRule="exact"/>
        <w:ind w:firstLineChars="200" w:firstLine="640"/>
        <w:jc w:val="left"/>
        <w:rPr>
          <w:rFonts w:ascii="黑体" w:eastAsia="黑体" w:hAnsi="黑体" w:hint="eastAsia"/>
          <w:sz w:val="32"/>
          <w:szCs w:val="32"/>
        </w:rPr>
      </w:pPr>
      <w:r w:rsidRPr="00A834BF">
        <w:rPr>
          <w:rFonts w:ascii="黑体" w:eastAsia="黑体" w:hAnsi="黑体" w:hint="eastAsia"/>
          <w:sz w:val="32"/>
          <w:szCs w:val="32"/>
        </w:rPr>
        <w:t>三、突发事件危害性分析</w:t>
      </w:r>
      <w:bookmarkStart w:id="54" w:name="_Toc133548811"/>
      <w:bookmarkStart w:id="55" w:name="_Toc133549266"/>
      <w:bookmarkStart w:id="56" w:name="_Toc133550248"/>
      <w:bookmarkStart w:id="57" w:name="_Toc134090929"/>
      <w:bookmarkStart w:id="58" w:name="_Toc134090973"/>
      <w:bookmarkStart w:id="59" w:name="_Toc134674036"/>
      <w:bookmarkEnd w:id="48"/>
      <w:bookmarkEnd w:id="49"/>
      <w:bookmarkEnd w:id="50"/>
      <w:bookmarkEnd w:id="51"/>
      <w:bookmarkEnd w:id="52"/>
      <w:bookmarkEnd w:id="53"/>
    </w:p>
    <w:p w:rsidR="00B752EB" w:rsidRPr="00A834BF" w:rsidRDefault="00B752EB" w:rsidP="00B752EB">
      <w:pPr>
        <w:spacing w:line="600" w:lineRule="exact"/>
        <w:ind w:firstLineChars="200" w:firstLine="640"/>
        <w:jc w:val="left"/>
        <w:rPr>
          <w:rFonts w:ascii="楷体_GB2312" w:eastAsia="楷体_GB2312" w:hAnsi="黑体" w:hint="eastAsia"/>
          <w:sz w:val="32"/>
          <w:szCs w:val="32"/>
        </w:rPr>
      </w:pPr>
      <w:r w:rsidRPr="00A834BF">
        <w:rPr>
          <w:rFonts w:ascii="楷体_GB2312" w:eastAsia="楷体_GB2312" w:hAnsi="黑体" w:hint="eastAsia"/>
          <w:sz w:val="32"/>
          <w:szCs w:val="32"/>
        </w:rPr>
        <w:t>（一）</w:t>
      </w:r>
      <w:r w:rsidRPr="00A834BF">
        <w:rPr>
          <w:rFonts w:ascii="楷体_GB2312" w:eastAsia="楷体_GB2312" w:hint="eastAsia"/>
          <w:sz w:val="32"/>
          <w:szCs w:val="32"/>
        </w:rPr>
        <w:t>重大工程险情分析</w:t>
      </w:r>
      <w:bookmarkEnd w:id="54"/>
      <w:bookmarkEnd w:id="55"/>
      <w:bookmarkEnd w:id="56"/>
      <w:bookmarkEnd w:id="57"/>
      <w:bookmarkEnd w:id="58"/>
      <w:bookmarkEnd w:id="59"/>
    </w:p>
    <w:p w:rsidR="00B752EB" w:rsidRDefault="00B752EB" w:rsidP="00B752EB">
      <w:pPr>
        <w:pStyle w:val="ac"/>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可能导致水库出现重大险情的主要因素：</w:t>
      </w:r>
    </w:p>
    <w:p w:rsidR="00B752EB" w:rsidRDefault="00B752EB" w:rsidP="00B752EB">
      <w:pPr>
        <w:pStyle w:val="ac"/>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w:t>
      </w:r>
      <w:r>
        <w:rPr>
          <w:rFonts w:ascii="仿宋_GB2312" w:eastAsia="仿宋_GB2312" w:hAnsi="Batang" w:hint="eastAsia"/>
          <w:sz w:val="32"/>
          <w:szCs w:val="32"/>
        </w:rPr>
        <w:t>.</w:t>
      </w:r>
      <w:r>
        <w:rPr>
          <w:rFonts w:ascii="仿宋_GB2312" w:eastAsia="仿宋_GB2312" w:hAnsi="宋体" w:hint="eastAsia"/>
          <w:sz w:val="32"/>
          <w:szCs w:val="32"/>
        </w:rPr>
        <w:t>超标准洪水</w:t>
      </w:r>
    </w:p>
    <w:p w:rsidR="00B752EB" w:rsidRDefault="00B752EB" w:rsidP="00B752EB">
      <w:pPr>
        <w:pStyle w:val="ac"/>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水库水位超过</w:t>
      </w:r>
      <w:smartTag w:uri="urn:schemas-microsoft-com:office:smarttags" w:element="chmetcnv">
        <w:smartTagPr>
          <w:attr w:name="UnitName" w:val="米"/>
          <w:attr w:name="SourceValue" w:val="92.5"/>
          <w:attr w:name="HasSpace" w:val="False"/>
          <w:attr w:name="Negative" w:val="False"/>
          <w:attr w:name="NumberType" w:val="1"/>
          <w:attr w:name="TCSC" w:val="0"/>
        </w:smartTagPr>
        <w:r>
          <w:rPr>
            <w:rFonts w:ascii="仿宋_GB2312" w:eastAsia="仿宋_GB2312" w:hAnsi="宋体" w:hint="eastAsia"/>
            <w:sz w:val="32"/>
            <w:szCs w:val="32"/>
          </w:rPr>
          <w:t>92.5米</w:t>
        </w:r>
      </w:smartTag>
      <w:r>
        <w:rPr>
          <w:rFonts w:ascii="仿宋_GB2312" w:eastAsia="仿宋_GB2312" w:hAnsi="宋体" w:hint="eastAsia"/>
          <w:sz w:val="32"/>
          <w:szCs w:val="32"/>
        </w:rPr>
        <w:t>时，可能出现如下险情：</w:t>
      </w:r>
    </w:p>
    <w:p w:rsidR="00B752EB" w:rsidRDefault="00B752EB" w:rsidP="00B752EB">
      <w:pPr>
        <w:pStyle w:val="ac"/>
        <w:spacing w:line="600" w:lineRule="exact"/>
        <w:ind w:firstLineChars="200" w:firstLine="640"/>
        <w:rPr>
          <w:rFonts w:ascii="仿宋_GB2312" w:eastAsia="仿宋_GB2312" w:hAnsi="宋体" w:hint="eastAsia"/>
          <w:sz w:val="32"/>
          <w:szCs w:val="32"/>
        </w:rPr>
      </w:pPr>
      <w:r>
        <w:rPr>
          <w:rFonts w:ascii="仿宋_GB2312" w:eastAsia="仿宋_GB2312" w:hint="eastAsia"/>
          <w:color w:val="000000"/>
          <w:sz w:val="32"/>
          <w:szCs w:val="32"/>
        </w:rPr>
        <w:t>（1）</w:t>
      </w:r>
      <w:r>
        <w:rPr>
          <w:rFonts w:ascii="仿宋_GB2312" w:eastAsia="仿宋_GB2312" w:hAnsi="宋体" w:hint="eastAsia"/>
          <w:sz w:val="32"/>
          <w:szCs w:val="32"/>
        </w:rPr>
        <w:t>入库流量远大于出库流量，洪水不能及时下泄，库水位急剧升高，最终导致洪水漫溢坝顶造成溃坝。</w:t>
      </w:r>
    </w:p>
    <w:p w:rsidR="00B752EB" w:rsidRDefault="00B752EB" w:rsidP="00B752EB">
      <w:pPr>
        <w:pStyle w:val="ac"/>
        <w:spacing w:line="600" w:lineRule="exact"/>
        <w:ind w:firstLineChars="200" w:firstLine="640"/>
        <w:rPr>
          <w:rFonts w:ascii="仿宋_GB2312" w:eastAsia="仿宋_GB2312" w:hAnsi="宋体" w:hint="eastAsia"/>
          <w:sz w:val="32"/>
          <w:szCs w:val="32"/>
        </w:rPr>
      </w:pPr>
      <w:r>
        <w:rPr>
          <w:rFonts w:ascii="仿宋_GB2312" w:eastAsia="仿宋_GB2312" w:hint="eastAsia"/>
          <w:color w:val="000000"/>
          <w:sz w:val="32"/>
          <w:szCs w:val="32"/>
        </w:rPr>
        <w:t>（2）</w:t>
      </w:r>
      <w:r>
        <w:rPr>
          <w:rFonts w:ascii="仿宋_GB2312" w:eastAsia="仿宋_GB2312" w:hAnsi="宋体" w:hint="eastAsia"/>
          <w:sz w:val="32"/>
          <w:szCs w:val="32"/>
        </w:rPr>
        <w:t>由于高水位作用，大坝出现滑坡、渗透破坏、淘刷等重大险情。</w:t>
      </w:r>
    </w:p>
    <w:p w:rsidR="00B752EB" w:rsidRDefault="00B752EB" w:rsidP="00B752EB">
      <w:pPr>
        <w:pStyle w:val="ac"/>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（3）泄水建筑物荷载超过设计安全值，导致泄水建筑物出现失稳、裂缝等，危及工程安全。</w:t>
      </w:r>
    </w:p>
    <w:p w:rsidR="00B752EB" w:rsidRDefault="00B752EB" w:rsidP="00B752EB">
      <w:pPr>
        <w:pStyle w:val="ac"/>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2</w:t>
      </w:r>
      <w:r>
        <w:rPr>
          <w:rFonts w:ascii="仿宋_GB2312" w:eastAsia="仿宋_GB2312" w:hAnsi="Batang" w:hint="eastAsia"/>
          <w:sz w:val="32"/>
          <w:szCs w:val="32"/>
        </w:rPr>
        <w:t>.</w:t>
      </w:r>
      <w:r>
        <w:rPr>
          <w:rFonts w:ascii="仿宋_GB2312" w:eastAsia="仿宋_GB2312" w:hAnsi="宋体" w:hint="eastAsia"/>
          <w:sz w:val="32"/>
          <w:szCs w:val="32"/>
        </w:rPr>
        <w:t>工程隐患</w:t>
      </w:r>
    </w:p>
    <w:p w:rsidR="00B752EB" w:rsidRDefault="00B752EB" w:rsidP="00B752EB">
      <w:pPr>
        <w:spacing w:line="600" w:lineRule="exact"/>
        <w:ind w:firstLineChars="200" w:firstLine="640"/>
        <w:textAlignment w:val="center"/>
        <w:rPr>
          <w:rFonts w:ascii="仿宋_GB2312" w:eastAsia="仿宋_GB2312" w:hAnsi="宋体" w:hint="eastAsia"/>
          <w:sz w:val="32"/>
          <w:szCs w:val="32"/>
        </w:rPr>
      </w:pPr>
      <w:r>
        <w:rPr>
          <w:rFonts w:ascii="仿宋_GB2312" w:eastAsia="仿宋_GB2312" w:hAnsi="宋体" w:hint="eastAsia"/>
          <w:sz w:val="32"/>
          <w:szCs w:val="32"/>
        </w:rPr>
        <w:t>可能存在</w:t>
      </w:r>
      <w:r>
        <w:rPr>
          <w:rFonts w:ascii="仿宋_GB2312" w:eastAsia="仿宋_GB2312" w:hAnsi="宋体" w:cs="Courier New" w:hint="eastAsia"/>
          <w:sz w:val="32"/>
          <w:szCs w:val="32"/>
        </w:rPr>
        <w:t>隐患：</w:t>
      </w:r>
      <w:r>
        <w:rPr>
          <w:rFonts w:ascii="仿宋_GB2312" w:eastAsia="仿宋_GB2312" w:hAnsi="宋体" w:hint="eastAsia"/>
          <w:sz w:val="32"/>
          <w:szCs w:val="32"/>
        </w:rPr>
        <w:t>一是大坝坝体发生渗流异常、渗漏、裂缝、滑坡等；二是泄水建筑物出现裂缝、变形、倒塌等。</w:t>
      </w:r>
    </w:p>
    <w:p w:rsidR="00B752EB" w:rsidRDefault="00B752EB" w:rsidP="00B752EB">
      <w:pPr>
        <w:pStyle w:val="ac"/>
        <w:spacing w:line="600" w:lineRule="exact"/>
        <w:ind w:firstLineChars="200" w:firstLine="640"/>
        <w:textAlignment w:val="center"/>
        <w:rPr>
          <w:rFonts w:ascii="仿宋_GB2312" w:eastAsia="仿宋_GB2312" w:hint="eastAsia"/>
          <w:sz w:val="32"/>
          <w:szCs w:val="32"/>
        </w:rPr>
      </w:pPr>
      <w:r>
        <w:rPr>
          <w:rFonts w:ascii="仿宋_GB2312" w:eastAsia="仿宋_GB2312" w:hint="eastAsia"/>
          <w:sz w:val="32"/>
          <w:szCs w:val="32"/>
        </w:rPr>
        <w:lastRenderedPageBreak/>
        <w:t>3</w:t>
      </w:r>
      <w:r>
        <w:rPr>
          <w:rFonts w:ascii="仿宋_GB2312" w:eastAsia="仿宋_GB2312" w:hAnsi="Batang" w:hint="eastAsia"/>
          <w:sz w:val="32"/>
          <w:szCs w:val="32"/>
        </w:rPr>
        <w:t>.</w:t>
      </w:r>
      <w:r>
        <w:rPr>
          <w:rFonts w:ascii="仿宋_GB2312" w:eastAsia="仿宋_GB2312" w:hint="eastAsia"/>
          <w:sz w:val="32"/>
          <w:szCs w:val="32"/>
        </w:rPr>
        <w:t>地震灾害</w:t>
      </w:r>
    </w:p>
    <w:p w:rsidR="00B752EB" w:rsidRDefault="00B752EB" w:rsidP="00B752EB">
      <w:pPr>
        <w:pStyle w:val="ac"/>
        <w:spacing w:line="600" w:lineRule="exact"/>
        <w:ind w:firstLineChars="200" w:firstLine="640"/>
        <w:textAlignment w:val="center"/>
        <w:rPr>
          <w:rFonts w:ascii="仿宋_GB2312" w:eastAsia="仿宋_GB2312" w:hint="eastAsia"/>
          <w:sz w:val="32"/>
          <w:szCs w:val="32"/>
        </w:rPr>
      </w:pPr>
      <w:r>
        <w:rPr>
          <w:rFonts w:ascii="仿宋_GB2312" w:eastAsia="仿宋_GB2312" w:hint="eastAsia"/>
          <w:sz w:val="32"/>
          <w:szCs w:val="32"/>
        </w:rPr>
        <w:t>当地震烈度超过设防范围，水库枢纽可能发生大坝裂缝、滑坡、液化等险情。</w:t>
      </w:r>
    </w:p>
    <w:p w:rsidR="00B752EB" w:rsidRDefault="00B752EB" w:rsidP="00B752EB">
      <w:pPr>
        <w:pStyle w:val="ac"/>
        <w:spacing w:line="600" w:lineRule="exact"/>
        <w:ind w:firstLineChars="200" w:firstLine="640"/>
        <w:textAlignment w:val="center"/>
        <w:rPr>
          <w:rFonts w:ascii="仿宋_GB2312" w:eastAsia="仿宋_GB2312" w:hint="eastAsia"/>
          <w:sz w:val="32"/>
          <w:szCs w:val="32"/>
        </w:rPr>
      </w:pPr>
      <w:r>
        <w:rPr>
          <w:rFonts w:ascii="仿宋_GB2312" w:eastAsia="仿宋_GB2312" w:hint="eastAsia"/>
          <w:sz w:val="32"/>
          <w:szCs w:val="32"/>
        </w:rPr>
        <w:t>4</w:t>
      </w:r>
      <w:r>
        <w:rPr>
          <w:rFonts w:ascii="仿宋_GB2312" w:eastAsia="仿宋_GB2312" w:hAnsi="Batang" w:hint="eastAsia"/>
          <w:sz w:val="32"/>
          <w:szCs w:val="32"/>
        </w:rPr>
        <w:t>.</w:t>
      </w:r>
      <w:r>
        <w:rPr>
          <w:rFonts w:ascii="仿宋_GB2312" w:eastAsia="仿宋_GB2312" w:hint="eastAsia"/>
          <w:sz w:val="32"/>
          <w:szCs w:val="32"/>
        </w:rPr>
        <w:t xml:space="preserve">战争及恐怖事件 </w:t>
      </w:r>
    </w:p>
    <w:p w:rsidR="00B752EB" w:rsidRDefault="00B752EB" w:rsidP="00B752EB">
      <w:pPr>
        <w:pStyle w:val="ac"/>
        <w:spacing w:line="600" w:lineRule="exact"/>
        <w:ind w:firstLineChars="200" w:firstLine="640"/>
        <w:textAlignment w:val="center"/>
        <w:rPr>
          <w:rFonts w:ascii="仿宋_GB2312" w:eastAsia="仿宋_GB2312" w:hint="eastAsia"/>
          <w:color w:val="FF6600"/>
          <w:sz w:val="32"/>
          <w:szCs w:val="32"/>
        </w:rPr>
      </w:pPr>
      <w:r>
        <w:rPr>
          <w:rFonts w:ascii="仿宋_GB2312" w:eastAsia="仿宋_GB2312" w:hint="eastAsia"/>
          <w:sz w:val="32"/>
          <w:szCs w:val="32"/>
        </w:rPr>
        <w:t>若发生战争及恐怖袭击，水库枢纽工程及交通、通讯、供电等设施遭到破坏，可能导致溃坝，或造成交通、通讯、电力中断，使水库处于瘫痪状态，无法有效地组织抗洪抢险。</w:t>
      </w:r>
    </w:p>
    <w:p w:rsidR="00B752EB" w:rsidRDefault="00B752EB" w:rsidP="00B752EB">
      <w:pPr>
        <w:pStyle w:val="ac"/>
        <w:spacing w:line="600" w:lineRule="exact"/>
        <w:ind w:firstLineChars="200" w:firstLine="640"/>
        <w:textAlignment w:val="center"/>
        <w:rPr>
          <w:rFonts w:ascii="仿宋_GB2312" w:eastAsia="仿宋_GB2312" w:hint="eastAsia"/>
          <w:sz w:val="32"/>
          <w:szCs w:val="32"/>
        </w:rPr>
      </w:pPr>
      <w:r>
        <w:rPr>
          <w:rFonts w:ascii="仿宋_GB2312" w:eastAsia="仿宋_GB2312" w:hint="eastAsia"/>
          <w:sz w:val="32"/>
          <w:szCs w:val="32"/>
        </w:rPr>
        <w:t>5</w:t>
      </w:r>
      <w:r>
        <w:rPr>
          <w:rFonts w:ascii="仿宋_GB2312" w:eastAsia="仿宋_GB2312" w:hAnsi="Batang" w:hint="eastAsia"/>
          <w:sz w:val="32"/>
          <w:szCs w:val="32"/>
        </w:rPr>
        <w:t>.</w:t>
      </w:r>
      <w:r>
        <w:rPr>
          <w:rFonts w:ascii="仿宋_GB2312" w:eastAsia="仿宋_GB2312" w:hint="eastAsia"/>
          <w:sz w:val="32"/>
          <w:szCs w:val="32"/>
        </w:rPr>
        <w:t>其它</w:t>
      </w:r>
    </w:p>
    <w:p w:rsidR="00B752EB" w:rsidRDefault="00B752EB" w:rsidP="00B752EB">
      <w:pPr>
        <w:pStyle w:val="ac"/>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遭遇较强风浪袭击，坝前护坡冲刷、淘空，危及大坝安全。另外，水库在汛期多雷季节，设施易遭受雷击破坏。</w:t>
      </w:r>
    </w:p>
    <w:p w:rsidR="00B752EB" w:rsidRDefault="00B752EB" w:rsidP="00B752EB">
      <w:pPr>
        <w:pStyle w:val="ac"/>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6</w:t>
      </w:r>
      <w:r>
        <w:rPr>
          <w:rFonts w:ascii="仿宋_GB2312" w:eastAsia="仿宋_GB2312" w:hAnsi="Batang" w:hint="eastAsia"/>
          <w:sz w:val="32"/>
          <w:szCs w:val="32"/>
        </w:rPr>
        <w:t>.</w:t>
      </w:r>
      <w:r>
        <w:rPr>
          <w:rFonts w:ascii="仿宋_GB2312" w:eastAsia="仿宋_GB2312" w:hint="eastAsia"/>
          <w:sz w:val="32"/>
          <w:szCs w:val="32"/>
        </w:rPr>
        <w:t>重大险情对水库工程安全的危害程度</w:t>
      </w:r>
    </w:p>
    <w:p w:rsidR="00B752EB" w:rsidRDefault="00B752EB" w:rsidP="00B752EB">
      <w:pPr>
        <w:pStyle w:val="ac"/>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（1）渗漏。如不及时抢护，可能发展为漏洞、滑坡及塌坑等，最终引发溃坝。</w:t>
      </w:r>
    </w:p>
    <w:p w:rsidR="00B752EB" w:rsidRDefault="00B752EB" w:rsidP="00B752EB">
      <w:pPr>
        <w:pStyle w:val="ac"/>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（2）漏洞。如不及时抢护，可能发展为塌坑等险情，造成溃坝。</w:t>
      </w:r>
    </w:p>
    <w:p w:rsidR="00B752EB" w:rsidRDefault="00B752EB" w:rsidP="00B752EB">
      <w:pPr>
        <w:pStyle w:val="ac"/>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（3）塌坑。此种险情既破坏坝的完整性，又可能缩短渗径，同时伴有渗漏、漏洞等险情发生，有溃坝的危险。</w:t>
      </w:r>
    </w:p>
    <w:p w:rsidR="00B752EB" w:rsidRDefault="00B752EB" w:rsidP="00B752EB">
      <w:pPr>
        <w:pStyle w:val="ac"/>
        <w:spacing w:line="600" w:lineRule="exact"/>
        <w:ind w:firstLineChars="200" w:firstLine="640"/>
        <w:rPr>
          <w:rFonts w:ascii="仿宋_GB2312" w:eastAsia="仿宋_GB2312" w:hAnsi="仿宋_GB2312" w:hint="eastAsia"/>
          <w:sz w:val="32"/>
          <w:szCs w:val="32"/>
        </w:rPr>
      </w:pPr>
      <w:r>
        <w:rPr>
          <w:rFonts w:ascii="仿宋_GB2312" w:eastAsia="仿宋_GB2312" w:hAnsi="仿宋_GB2312" w:hint="eastAsia"/>
          <w:snapToGrid w:val="0"/>
          <w:sz w:val="32"/>
          <w:szCs w:val="32"/>
        </w:rPr>
        <w:t>（4）裂缝。纵向裂缝有可能发展为滑坡,危及大坝安全；横向裂缝易形成渗水通道，有溃坝危险。</w:t>
      </w:r>
    </w:p>
    <w:p w:rsidR="00B752EB" w:rsidRDefault="00B752EB" w:rsidP="00B752EB">
      <w:pPr>
        <w:pStyle w:val="ac"/>
        <w:spacing w:line="600" w:lineRule="exact"/>
        <w:ind w:firstLineChars="200" w:firstLine="640"/>
        <w:rPr>
          <w:rFonts w:ascii="仿宋_GB2312" w:eastAsia="仿宋_GB2312" w:hint="eastAsia"/>
          <w:snapToGrid w:val="0"/>
          <w:sz w:val="32"/>
          <w:szCs w:val="32"/>
        </w:rPr>
      </w:pPr>
      <w:r>
        <w:rPr>
          <w:rFonts w:ascii="仿宋_GB2312" w:eastAsia="仿宋_GB2312" w:hint="eastAsia"/>
          <w:snapToGrid w:val="0"/>
          <w:sz w:val="32"/>
          <w:szCs w:val="32"/>
        </w:rPr>
        <w:t>（5）滑坡。根据滑坡的范围，可分为坝身与基础一起滑动和坝身局部滑动，不及时抢护，危及坝身安全。</w:t>
      </w:r>
    </w:p>
    <w:p w:rsidR="00B752EB" w:rsidRDefault="00B752EB" w:rsidP="00B752EB">
      <w:pPr>
        <w:pStyle w:val="ac"/>
        <w:spacing w:line="600" w:lineRule="exact"/>
        <w:ind w:firstLineChars="200" w:firstLine="640"/>
        <w:rPr>
          <w:rFonts w:ascii="仿宋_GB2312" w:eastAsia="仿宋_GB2312" w:hint="eastAsia"/>
          <w:snapToGrid w:val="0"/>
          <w:sz w:val="32"/>
          <w:szCs w:val="32"/>
        </w:rPr>
      </w:pPr>
      <w:r>
        <w:rPr>
          <w:rFonts w:ascii="仿宋_GB2312" w:eastAsia="仿宋_GB2312" w:hint="eastAsia"/>
          <w:snapToGrid w:val="0"/>
          <w:sz w:val="32"/>
          <w:szCs w:val="32"/>
        </w:rPr>
        <w:t>（6）风浪淘刷。轻者将坝前护坡冲毁，造成大坝坍塌；</w:t>
      </w:r>
      <w:r>
        <w:rPr>
          <w:rFonts w:ascii="仿宋_GB2312" w:eastAsia="仿宋_GB2312" w:hint="eastAsia"/>
          <w:snapToGrid w:val="0"/>
          <w:sz w:val="32"/>
          <w:szCs w:val="32"/>
        </w:rPr>
        <w:lastRenderedPageBreak/>
        <w:t>重者使坝身遭受严重破坏，有溃坝的危险。</w:t>
      </w:r>
    </w:p>
    <w:p w:rsidR="00B752EB" w:rsidRPr="002869C5" w:rsidRDefault="00B752EB" w:rsidP="00B752EB">
      <w:pPr>
        <w:pStyle w:val="ac"/>
        <w:spacing w:line="600" w:lineRule="exact"/>
        <w:ind w:firstLineChars="200" w:firstLine="640"/>
        <w:rPr>
          <w:rFonts w:ascii="仿宋_GB2312" w:eastAsia="仿宋_GB2312" w:hint="eastAsia"/>
          <w:snapToGrid w:val="0"/>
          <w:sz w:val="32"/>
          <w:szCs w:val="32"/>
        </w:rPr>
      </w:pPr>
      <w:r>
        <w:rPr>
          <w:rFonts w:ascii="仿宋_GB2312" w:eastAsia="仿宋_GB2312" w:hint="eastAsia"/>
          <w:snapToGrid w:val="0"/>
          <w:sz w:val="32"/>
          <w:szCs w:val="32"/>
        </w:rPr>
        <w:t>（7）泄水建筑物与坝体结合部位渗漏，产生接触渗透破坏，不及时抢护，危及建筑物与大坝安全。</w:t>
      </w:r>
      <w:bookmarkStart w:id="60" w:name="_Toc133484055"/>
      <w:bookmarkStart w:id="61" w:name="_Toc133548812"/>
      <w:bookmarkStart w:id="62" w:name="_Toc133549267"/>
      <w:bookmarkStart w:id="63" w:name="_Toc133550249"/>
      <w:bookmarkStart w:id="64" w:name="_Toc134090930"/>
      <w:bookmarkStart w:id="65" w:name="_Toc134090974"/>
      <w:bookmarkStart w:id="66" w:name="_Toc134674037"/>
    </w:p>
    <w:p w:rsidR="00B752EB" w:rsidRPr="002869C5" w:rsidRDefault="00B752EB" w:rsidP="00B752EB">
      <w:pPr>
        <w:pStyle w:val="ac"/>
        <w:spacing w:line="600" w:lineRule="exact"/>
        <w:ind w:firstLineChars="200" w:firstLine="640"/>
        <w:rPr>
          <w:rFonts w:ascii="楷体_GB2312" w:eastAsia="楷体_GB2312" w:hint="eastAsia"/>
          <w:snapToGrid w:val="0"/>
          <w:sz w:val="32"/>
          <w:szCs w:val="32"/>
        </w:rPr>
      </w:pPr>
      <w:r w:rsidRPr="002869C5">
        <w:rPr>
          <w:rFonts w:ascii="楷体_GB2312" w:eastAsia="楷体_GB2312" w:hint="eastAsia"/>
          <w:snapToGrid w:val="0"/>
          <w:sz w:val="32"/>
          <w:szCs w:val="32"/>
        </w:rPr>
        <w:t>（二）</w:t>
      </w:r>
      <w:r w:rsidRPr="002869C5">
        <w:rPr>
          <w:rFonts w:ascii="楷体_GB2312" w:eastAsia="楷体_GB2312" w:hint="eastAsia"/>
          <w:sz w:val="32"/>
          <w:szCs w:val="32"/>
        </w:rPr>
        <w:t>大坝溃决分析</w:t>
      </w:r>
      <w:bookmarkEnd w:id="60"/>
      <w:bookmarkEnd w:id="61"/>
      <w:bookmarkEnd w:id="62"/>
      <w:bookmarkEnd w:id="63"/>
      <w:bookmarkEnd w:id="64"/>
      <w:bookmarkEnd w:id="65"/>
      <w:bookmarkEnd w:id="66"/>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水库不同标准洪水水文计算：虎山水库设计洪水标准为50年一遇，校核洪水标准为100年一遇，同时，也进行了500年一遇及河南“75.8”雨型洪水复核。</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1</w:t>
      </w:r>
      <w:r>
        <w:rPr>
          <w:rFonts w:ascii="仿宋_GB2312" w:eastAsia="仿宋_GB2312" w:hAnsi="Batang" w:hint="eastAsia"/>
          <w:sz w:val="32"/>
          <w:szCs w:val="32"/>
        </w:rPr>
        <w:t>.</w:t>
      </w:r>
      <w:r>
        <w:rPr>
          <w:rFonts w:ascii="仿宋_GB2312" w:eastAsia="仿宋_GB2312" w:hint="eastAsia"/>
          <w:sz w:val="32"/>
          <w:szCs w:val="32"/>
        </w:rPr>
        <w:t>虎山水库做为山区小型水库，流域面积较小，1964年，洪水按百年一遇设计，三百年一遇校核，水库流域面积为12平方公里。</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多年平均径流深R=</w:t>
      </w:r>
      <w:smartTag w:uri="urn:schemas-microsoft-com:office:smarttags" w:element="chmetcnv">
        <w:smartTagPr>
          <w:attr w:name="UnitName" w:val="毫米"/>
          <w:attr w:name="SourceValue" w:val="200"/>
          <w:attr w:name="HasSpace" w:val="False"/>
          <w:attr w:name="Negative" w:val="False"/>
          <w:attr w:name="NumberType" w:val="1"/>
          <w:attr w:name="TCSC" w:val="0"/>
        </w:smartTagPr>
        <w:r>
          <w:rPr>
            <w:rFonts w:ascii="仿宋_GB2312" w:eastAsia="仿宋_GB2312" w:hint="eastAsia"/>
            <w:sz w:val="32"/>
            <w:szCs w:val="32"/>
          </w:rPr>
          <w:t>200毫米</w:t>
        </w:r>
      </w:smartTag>
      <w:r>
        <w:rPr>
          <w:rFonts w:ascii="仿宋_GB2312" w:eastAsia="仿宋_GB2312" w:hint="eastAsia"/>
          <w:sz w:val="32"/>
          <w:szCs w:val="32"/>
        </w:rPr>
        <w:t>，</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径流总量W</w:t>
      </w:r>
      <w:r>
        <w:rPr>
          <w:rFonts w:ascii="仿宋_GB2312" w:eastAsia="仿宋_GB2312" w:hint="eastAsia"/>
          <w:sz w:val="32"/>
          <w:szCs w:val="32"/>
          <w:vertAlign w:val="subscript"/>
        </w:rPr>
        <w:t>0</w:t>
      </w:r>
      <w:r>
        <w:rPr>
          <w:rFonts w:ascii="仿宋_GB2312" w:eastAsia="仿宋_GB2312" w:hint="eastAsia"/>
          <w:sz w:val="32"/>
          <w:szCs w:val="32"/>
        </w:rPr>
        <w:t>=RF1/10=200*12*1/10=240万方，</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（1）百年一遇设计洪水量计算</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R=120毫米，C</w:t>
      </w:r>
      <w:r>
        <w:rPr>
          <w:rFonts w:ascii="仿宋_GB2312" w:eastAsia="仿宋_GB2312" w:hint="eastAsia"/>
          <w:sz w:val="32"/>
          <w:szCs w:val="32"/>
          <w:vertAlign w:val="subscript"/>
        </w:rPr>
        <w:t>V</w:t>
      </w:r>
      <w:r>
        <w:rPr>
          <w:rFonts w:ascii="仿宋_GB2312" w:eastAsia="仿宋_GB2312" w:hint="eastAsia"/>
          <w:sz w:val="32"/>
          <w:szCs w:val="32"/>
        </w:rPr>
        <w:t>=0.6，H</w:t>
      </w:r>
      <w:r>
        <w:rPr>
          <w:rFonts w:ascii="仿宋_GB2312" w:eastAsia="仿宋_GB2312" w:hint="eastAsia"/>
          <w:sz w:val="32"/>
          <w:szCs w:val="32"/>
          <w:vertAlign w:val="subscript"/>
        </w:rPr>
        <w:t>24</w:t>
      </w:r>
      <w:r>
        <w:rPr>
          <w:rFonts w:ascii="仿宋_GB2312" w:eastAsia="仿宋_GB2312" w:hint="eastAsia"/>
          <w:sz w:val="32"/>
          <w:szCs w:val="32"/>
        </w:rPr>
        <w:t>=120毫米，K</w:t>
      </w:r>
      <w:r>
        <w:rPr>
          <w:rFonts w:ascii="仿宋_GB2312" w:eastAsia="仿宋_GB2312" w:hint="eastAsia"/>
          <w:sz w:val="32"/>
          <w:szCs w:val="32"/>
          <w:vertAlign w:val="subscript"/>
        </w:rPr>
        <w:t>P</w:t>
      </w:r>
      <w:r>
        <w:rPr>
          <w:rFonts w:ascii="仿宋_GB2312" w:eastAsia="仿宋_GB2312" w:hint="eastAsia"/>
          <w:sz w:val="32"/>
          <w:szCs w:val="32"/>
        </w:rPr>
        <w:t>=3.19</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则百年一遇的毛雨量：K</w:t>
      </w:r>
      <w:r>
        <w:rPr>
          <w:rFonts w:ascii="仿宋_GB2312" w:eastAsia="仿宋_GB2312" w:hint="eastAsia"/>
          <w:sz w:val="32"/>
          <w:szCs w:val="32"/>
          <w:vertAlign w:val="subscript"/>
        </w:rPr>
        <w:t>P</w:t>
      </w:r>
      <w:r>
        <w:rPr>
          <w:rFonts w:ascii="仿宋_GB2312" w:eastAsia="仿宋_GB2312" w:hint="eastAsia"/>
          <w:sz w:val="32"/>
          <w:szCs w:val="32"/>
        </w:rPr>
        <w:t xml:space="preserve"> H</w:t>
      </w:r>
      <w:r>
        <w:rPr>
          <w:rFonts w:ascii="仿宋_GB2312" w:eastAsia="仿宋_GB2312" w:hint="eastAsia"/>
          <w:sz w:val="32"/>
          <w:szCs w:val="32"/>
          <w:vertAlign w:val="subscript"/>
        </w:rPr>
        <w:t>24</w:t>
      </w:r>
      <w:r>
        <w:rPr>
          <w:rFonts w:ascii="仿宋_GB2312" w:eastAsia="仿宋_GB2312" w:hint="eastAsia"/>
          <w:sz w:val="32"/>
          <w:szCs w:val="32"/>
        </w:rPr>
        <w:t>=3.19*120=</w:t>
      </w:r>
      <w:smartTag w:uri="urn:schemas-microsoft-com:office:smarttags" w:element="chmetcnv">
        <w:smartTagPr>
          <w:attr w:name="UnitName" w:val="毫米"/>
          <w:attr w:name="SourceValue" w:val="383"/>
          <w:attr w:name="HasSpace" w:val="False"/>
          <w:attr w:name="Negative" w:val="False"/>
          <w:attr w:name="NumberType" w:val="1"/>
          <w:attr w:name="TCSC" w:val="0"/>
        </w:smartTagPr>
        <w:r>
          <w:rPr>
            <w:rFonts w:ascii="仿宋_GB2312" w:eastAsia="仿宋_GB2312" w:hint="eastAsia"/>
            <w:sz w:val="32"/>
            <w:szCs w:val="32"/>
          </w:rPr>
          <w:t>383毫米</w:t>
        </w:r>
      </w:smartTag>
      <w:r>
        <w:rPr>
          <w:rFonts w:ascii="仿宋_GB2312" w:eastAsia="仿宋_GB2312" w:hint="eastAsia"/>
          <w:sz w:val="32"/>
          <w:szCs w:val="32"/>
        </w:rPr>
        <w:t>，</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设：P</w:t>
      </w:r>
      <w:r>
        <w:rPr>
          <w:rFonts w:ascii="仿宋_GB2312" w:eastAsia="仿宋_GB2312" w:hint="eastAsia"/>
          <w:sz w:val="32"/>
          <w:szCs w:val="32"/>
          <w:vertAlign w:val="subscript"/>
        </w:rPr>
        <w:t>a</w:t>
      </w:r>
      <w:r>
        <w:rPr>
          <w:rFonts w:ascii="仿宋_GB2312" w:eastAsia="仿宋_GB2312" w:hint="eastAsia"/>
          <w:sz w:val="32"/>
          <w:szCs w:val="32"/>
        </w:rPr>
        <w:t>=</w:t>
      </w:r>
      <w:smartTag w:uri="urn:schemas-microsoft-com:office:smarttags" w:element="chmetcnv">
        <w:smartTagPr>
          <w:attr w:name="UnitName" w:val="毫米"/>
          <w:attr w:name="SourceValue" w:val="30"/>
          <w:attr w:name="HasSpace" w:val="False"/>
          <w:attr w:name="Negative" w:val="False"/>
          <w:attr w:name="NumberType" w:val="1"/>
          <w:attr w:name="TCSC" w:val="0"/>
        </w:smartTagPr>
        <w:r>
          <w:rPr>
            <w:rFonts w:ascii="仿宋_GB2312" w:eastAsia="仿宋_GB2312" w:hint="eastAsia"/>
            <w:sz w:val="32"/>
            <w:szCs w:val="32"/>
          </w:rPr>
          <w:t>30毫米</w:t>
        </w:r>
      </w:smartTag>
      <w:r>
        <w:rPr>
          <w:rFonts w:ascii="仿宋_GB2312" w:eastAsia="仿宋_GB2312" w:hint="eastAsia"/>
          <w:sz w:val="32"/>
          <w:szCs w:val="32"/>
        </w:rPr>
        <w:t>，净雨量R=383+30—80=</w:t>
      </w:r>
      <w:smartTag w:uri="urn:schemas-microsoft-com:office:smarttags" w:element="chmetcnv">
        <w:smartTagPr>
          <w:attr w:name="UnitName" w:val="毫米"/>
          <w:attr w:name="SourceValue" w:val="333"/>
          <w:attr w:name="HasSpace" w:val="False"/>
          <w:attr w:name="Negative" w:val="False"/>
          <w:attr w:name="NumberType" w:val="1"/>
          <w:attr w:name="TCSC" w:val="0"/>
        </w:smartTagPr>
        <w:r>
          <w:rPr>
            <w:rFonts w:ascii="仿宋_GB2312" w:eastAsia="仿宋_GB2312" w:hint="eastAsia"/>
            <w:sz w:val="32"/>
            <w:szCs w:val="32"/>
          </w:rPr>
          <w:t>333毫米</w:t>
        </w:r>
      </w:smartTag>
      <w:r>
        <w:rPr>
          <w:rFonts w:ascii="仿宋_GB2312" w:eastAsia="仿宋_GB2312" w:hint="eastAsia"/>
          <w:sz w:val="32"/>
          <w:szCs w:val="32"/>
        </w:rPr>
        <w:t>，</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洪峰总量W</w:t>
      </w:r>
      <w:r>
        <w:rPr>
          <w:rFonts w:ascii="仿宋_GB2312" w:eastAsia="仿宋_GB2312" w:hint="eastAsia"/>
          <w:sz w:val="32"/>
          <w:szCs w:val="32"/>
          <w:vertAlign w:val="subscript"/>
        </w:rPr>
        <w:t>0</w:t>
      </w:r>
      <w:r>
        <w:rPr>
          <w:rFonts w:ascii="仿宋_GB2312" w:eastAsia="仿宋_GB2312" w:hint="eastAsia"/>
          <w:sz w:val="32"/>
          <w:szCs w:val="32"/>
        </w:rPr>
        <w:t xml:space="preserve"> =RF1/10=333*12*1/10=400万方，</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洪峰流量Q</w:t>
      </w:r>
      <w:r>
        <w:rPr>
          <w:rFonts w:ascii="仿宋_GB2312" w:eastAsia="仿宋_GB2312" w:hint="eastAsia"/>
          <w:sz w:val="32"/>
          <w:szCs w:val="32"/>
          <w:vertAlign w:val="subscript"/>
        </w:rPr>
        <w:t>m</w:t>
      </w:r>
      <w:r>
        <w:rPr>
          <w:rFonts w:ascii="仿宋_GB2312" w:eastAsia="仿宋_GB2312" w:hint="eastAsia"/>
          <w:sz w:val="32"/>
          <w:szCs w:val="32"/>
        </w:rPr>
        <w:t>=C</w:t>
      </w:r>
      <w:r>
        <w:rPr>
          <w:rFonts w:ascii="仿宋_GB2312" w:eastAsia="仿宋_GB2312" w:hint="eastAsia"/>
          <w:sz w:val="32"/>
          <w:szCs w:val="32"/>
          <w:vertAlign w:val="subscript"/>
        </w:rPr>
        <w:t>p</w:t>
      </w:r>
      <w:r>
        <w:rPr>
          <w:rFonts w:ascii="仿宋_GB2312" w:eastAsia="仿宋_GB2312" w:hint="eastAsia"/>
          <w:sz w:val="32"/>
          <w:szCs w:val="32"/>
        </w:rPr>
        <w:t>F</w:t>
      </w:r>
      <w:r>
        <w:rPr>
          <w:rFonts w:ascii="仿宋_GB2312" w:eastAsia="仿宋_GB2312" w:hint="eastAsia"/>
          <w:sz w:val="32"/>
          <w:szCs w:val="32"/>
          <w:vertAlign w:val="superscript"/>
        </w:rPr>
        <w:t>2/3</w:t>
      </w:r>
      <w:r>
        <w:rPr>
          <w:rFonts w:ascii="仿宋_GB2312" w:eastAsia="仿宋_GB2312" w:hint="eastAsia"/>
          <w:sz w:val="32"/>
          <w:szCs w:val="32"/>
        </w:rPr>
        <w:t>=54*12</w:t>
      </w:r>
      <w:r>
        <w:rPr>
          <w:rFonts w:ascii="仿宋_GB2312" w:eastAsia="仿宋_GB2312" w:hint="eastAsia"/>
          <w:sz w:val="32"/>
          <w:szCs w:val="32"/>
          <w:vertAlign w:val="superscript"/>
        </w:rPr>
        <w:t>2/3</w:t>
      </w:r>
      <w:r>
        <w:rPr>
          <w:rFonts w:ascii="仿宋_GB2312" w:eastAsia="仿宋_GB2312" w:hint="eastAsia"/>
          <w:sz w:val="32"/>
          <w:szCs w:val="32"/>
        </w:rPr>
        <w:t>=</w:t>
      </w:r>
      <w:smartTag w:uri="urn:schemas-microsoft-com:office:smarttags" w:element="chmetcnv">
        <w:smartTagPr>
          <w:attr w:name="UnitName" w:val="m3"/>
          <w:attr w:name="SourceValue" w:val="284"/>
          <w:attr w:name="HasSpace" w:val="False"/>
          <w:attr w:name="Negative" w:val="False"/>
          <w:attr w:name="NumberType" w:val="1"/>
          <w:attr w:name="TCSC" w:val="0"/>
        </w:smartTagPr>
        <w:r>
          <w:rPr>
            <w:rFonts w:ascii="仿宋_GB2312" w:eastAsia="仿宋_GB2312" w:hint="eastAsia"/>
            <w:sz w:val="32"/>
            <w:szCs w:val="32"/>
          </w:rPr>
          <w:t>284m</w:t>
        </w:r>
        <w:r>
          <w:rPr>
            <w:rFonts w:ascii="仿宋_GB2312" w:eastAsia="仿宋_GB2312" w:hint="eastAsia"/>
            <w:sz w:val="32"/>
            <w:szCs w:val="32"/>
            <w:vertAlign w:val="superscript"/>
          </w:rPr>
          <w:t>3</w:t>
        </w:r>
      </w:smartTag>
      <w:r>
        <w:rPr>
          <w:rFonts w:ascii="仿宋_GB2312" w:eastAsia="仿宋_GB2312" w:hint="eastAsia"/>
          <w:sz w:val="32"/>
          <w:szCs w:val="32"/>
        </w:rPr>
        <w:t>/s，</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调洪库容=177万m</w:t>
      </w:r>
      <w:r>
        <w:rPr>
          <w:rFonts w:ascii="仿宋_GB2312" w:eastAsia="仿宋_GB2312" w:hint="eastAsia"/>
          <w:sz w:val="32"/>
          <w:szCs w:val="32"/>
          <w:vertAlign w:val="superscript"/>
        </w:rPr>
        <w:t>3</w:t>
      </w:r>
      <w:r>
        <w:rPr>
          <w:rFonts w:ascii="仿宋_GB2312" w:eastAsia="仿宋_GB2312" w:hint="eastAsia"/>
          <w:sz w:val="32"/>
          <w:szCs w:val="32"/>
        </w:rPr>
        <w:t>。</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（2）三百年一遇校核洪水量计算</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K</w:t>
      </w:r>
      <w:r>
        <w:rPr>
          <w:rFonts w:ascii="仿宋_GB2312" w:eastAsia="仿宋_GB2312" w:hint="eastAsia"/>
          <w:sz w:val="32"/>
          <w:szCs w:val="32"/>
          <w:vertAlign w:val="subscript"/>
        </w:rPr>
        <w:t>P</w:t>
      </w:r>
      <w:r>
        <w:rPr>
          <w:rFonts w:ascii="仿宋_GB2312" w:eastAsia="仿宋_GB2312" w:hint="eastAsia"/>
          <w:sz w:val="32"/>
          <w:szCs w:val="32"/>
        </w:rPr>
        <w:t>=3.95</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毛雨量=K</w:t>
      </w:r>
      <w:r>
        <w:rPr>
          <w:rFonts w:ascii="仿宋_GB2312" w:eastAsia="仿宋_GB2312" w:hint="eastAsia"/>
          <w:sz w:val="32"/>
          <w:szCs w:val="32"/>
          <w:vertAlign w:val="subscript"/>
        </w:rPr>
        <w:t>P</w:t>
      </w:r>
      <w:r>
        <w:rPr>
          <w:rFonts w:ascii="仿宋_GB2312" w:eastAsia="仿宋_GB2312" w:hint="eastAsia"/>
          <w:sz w:val="32"/>
          <w:szCs w:val="32"/>
        </w:rPr>
        <w:t>H</w:t>
      </w:r>
      <w:r>
        <w:rPr>
          <w:rFonts w:ascii="仿宋_GB2312" w:eastAsia="仿宋_GB2312" w:hint="eastAsia"/>
          <w:sz w:val="32"/>
          <w:szCs w:val="32"/>
          <w:vertAlign w:val="subscript"/>
        </w:rPr>
        <w:t>24</w:t>
      </w:r>
      <w:r>
        <w:rPr>
          <w:rFonts w:ascii="仿宋_GB2312" w:eastAsia="仿宋_GB2312" w:hint="eastAsia"/>
          <w:sz w:val="32"/>
          <w:szCs w:val="32"/>
        </w:rPr>
        <w:t>=3.95*120=</w:t>
      </w:r>
      <w:smartTag w:uri="urn:schemas-microsoft-com:office:smarttags" w:element="chmetcnv">
        <w:smartTagPr>
          <w:attr w:name="UnitName" w:val="毫米"/>
          <w:attr w:name="SourceValue" w:val="474"/>
          <w:attr w:name="HasSpace" w:val="False"/>
          <w:attr w:name="Negative" w:val="False"/>
          <w:attr w:name="NumberType" w:val="1"/>
          <w:attr w:name="TCSC" w:val="0"/>
        </w:smartTagPr>
        <w:r>
          <w:rPr>
            <w:rFonts w:ascii="仿宋_GB2312" w:eastAsia="仿宋_GB2312" w:hint="eastAsia"/>
            <w:sz w:val="32"/>
            <w:szCs w:val="32"/>
          </w:rPr>
          <w:t>474毫米</w:t>
        </w:r>
      </w:smartTag>
      <w:r>
        <w:rPr>
          <w:rFonts w:ascii="仿宋_GB2312" w:eastAsia="仿宋_GB2312" w:hint="eastAsia"/>
          <w:sz w:val="32"/>
          <w:szCs w:val="32"/>
        </w:rPr>
        <w:t>，</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lastRenderedPageBreak/>
        <w:t>P</w:t>
      </w:r>
      <w:r>
        <w:rPr>
          <w:rFonts w:ascii="仿宋_GB2312" w:eastAsia="仿宋_GB2312" w:hint="eastAsia"/>
          <w:sz w:val="32"/>
          <w:szCs w:val="32"/>
          <w:vertAlign w:val="subscript"/>
        </w:rPr>
        <w:t>a</w:t>
      </w:r>
      <w:r>
        <w:rPr>
          <w:rFonts w:ascii="仿宋_GB2312" w:eastAsia="仿宋_GB2312" w:hint="eastAsia"/>
          <w:sz w:val="32"/>
          <w:szCs w:val="32"/>
        </w:rPr>
        <w:t>=30毫米，净雨量R=474+30—80=424毫米，</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洪峰总量W</w:t>
      </w:r>
      <w:r>
        <w:rPr>
          <w:rFonts w:ascii="仿宋_GB2312" w:eastAsia="仿宋_GB2312" w:hint="eastAsia"/>
          <w:sz w:val="32"/>
          <w:szCs w:val="32"/>
          <w:vertAlign w:val="subscript"/>
        </w:rPr>
        <w:t>0</w:t>
      </w:r>
      <w:r>
        <w:rPr>
          <w:rFonts w:ascii="仿宋_GB2312" w:eastAsia="仿宋_GB2312" w:hint="eastAsia"/>
          <w:sz w:val="32"/>
          <w:szCs w:val="32"/>
        </w:rPr>
        <w:t>=RF1/10=424*12*1/10=509万方，</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洪峰流量Q</w:t>
      </w:r>
      <w:r>
        <w:rPr>
          <w:rFonts w:ascii="仿宋_GB2312" w:eastAsia="仿宋_GB2312" w:hint="eastAsia"/>
          <w:sz w:val="32"/>
          <w:szCs w:val="32"/>
          <w:vertAlign w:val="subscript"/>
        </w:rPr>
        <w:t>m</w:t>
      </w:r>
      <w:r>
        <w:rPr>
          <w:rFonts w:ascii="仿宋_GB2312" w:eastAsia="仿宋_GB2312" w:hint="eastAsia"/>
          <w:sz w:val="32"/>
          <w:szCs w:val="32"/>
        </w:rPr>
        <w:t>=1.13C</w:t>
      </w:r>
      <w:r>
        <w:rPr>
          <w:rFonts w:ascii="仿宋_GB2312" w:eastAsia="仿宋_GB2312" w:hint="eastAsia"/>
          <w:sz w:val="32"/>
          <w:szCs w:val="32"/>
          <w:vertAlign w:val="subscript"/>
        </w:rPr>
        <w:t>p</w:t>
      </w:r>
      <w:r>
        <w:rPr>
          <w:rFonts w:ascii="仿宋_GB2312" w:eastAsia="仿宋_GB2312" w:hint="eastAsia"/>
          <w:sz w:val="32"/>
          <w:szCs w:val="32"/>
        </w:rPr>
        <w:t>F</w:t>
      </w:r>
      <w:r>
        <w:rPr>
          <w:rFonts w:ascii="仿宋_GB2312" w:eastAsia="仿宋_GB2312" w:hint="eastAsia"/>
          <w:sz w:val="32"/>
          <w:szCs w:val="32"/>
          <w:vertAlign w:val="superscript"/>
        </w:rPr>
        <w:t>2/3</w:t>
      </w:r>
      <w:r>
        <w:rPr>
          <w:rFonts w:ascii="仿宋_GB2312" w:eastAsia="仿宋_GB2312" w:hint="eastAsia"/>
          <w:sz w:val="32"/>
          <w:szCs w:val="32"/>
        </w:rPr>
        <w:t>=1.13*54*12</w:t>
      </w:r>
      <w:r>
        <w:rPr>
          <w:rFonts w:ascii="仿宋_GB2312" w:eastAsia="仿宋_GB2312" w:hint="eastAsia"/>
          <w:sz w:val="32"/>
          <w:szCs w:val="32"/>
          <w:vertAlign w:val="superscript"/>
        </w:rPr>
        <w:t>2/3</w:t>
      </w:r>
      <w:r>
        <w:rPr>
          <w:rFonts w:ascii="仿宋_GB2312" w:eastAsia="仿宋_GB2312" w:hint="eastAsia"/>
          <w:sz w:val="32"/>
          <w:szCs w:val="32"/>
        </w:rPr>
        <w:t>=</w:t>
      </w:r>
      <w:smartTag w:uri="urn:schemas-microsoft-com:office:smarttags" w:element="chmetcnv">
        <w:smartTagPr>
          <w:attr w:name="UnitName" w:val="m3"/>
          <w:attr w:name="SourceValue" w:val="321"/>
          <w:attr w:name="HasSpace" w:val="False"/>
          <w:attr w:name="Negative" w:val="False"/>
          <w:attr w:name="NumberType" w:val="1"/>
          <w:attr w:name="TCSC" w:val="0"/>
        </w:smartTagPr>
        <w:r>
          <w:rPr>
            <w:rFonts w:ascii="仿宋_GB2312" w:eastAsia="仿宋_GB2312" w:hint="eastAsia"/>
            <w:sz w:val="32"/>
            <w:szCs w:val="32"/>
          </w:rPr>
          <w:t>321m</w:t>
        </w:r>
        <w:r>
          <w:rPr>
            <w:rFonts w:ascii="仿宋_GB2312" w:eastAsia="仿宋_GB2312" w:hint="eastAsia"/>
            <w:sz w:val="32"/>
            <w:szCs w:val="32"/>
            <w:vertAlign w:val="superscript"/>
          </w:rPr>
          <w:t>3</w:t>
        </w:r>
      </w:smartTag>
      <w:r>
        <w:rPr>
          <w:rFonts w:ascii="仿宋_GB2312" w:eastAsia="仿宋_GB2312" w:hint="eastAsia"/>
          <w:sz w:val="32"/>
          <w:szCs w:val="32"/>
        </w:rPr>
        <w:t xml:space="preserve">/s。 </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调洪库容=222万m</w:t>
      </w:r>
      <w:r>
        <w:rPr>
          <w:rFonts w:ascii="仿宋_GB2312" w:eastAsia="仿宋_GB2312" w:hint="eastAsia"/>
          <w:sz w:val="32"/>
          <w:szCs w:val="32"/>
          <w:vertAlign w:val="superscript"/>
        </w:rPr>
        <w:t>3</w:t>
      </w:r>
      <w:r>
        <w:rPr>
          <w:rFonts w:ascii="仿宋_GB2312" w:eastAsia="仿宋_GB2312" w:hint="eastAsia"/>
          <w:sz w:val="32"/>
          <w:szCs w:val="32"/>
        </w:rPr>
        <w:t>。</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2</w:t>
      </w:r>
      <w:r>
        <w:rPr>
          <w:rFonts w:ascii="仿宋_GB2312" w:eastAsia="仿宋_GB2312" w:hAnsi="Batang" w:hint="eastAsia"/>
          <w:sz w:val="32"/>
          <w:szCs w:val="32"/>
        </w:rPr>
        <w:t>.</w:t>
      </w:r>
      <w:r>
        <w:rPr>
          <w:rFonts w:ascii="仿宋_GB2312" w:eastAsia="仿宋_GB2312" w:hint="eastAsia"/>
          <w:sz w:val="32"/>
          <w:szCs w:val="32"/>
        </w:rPr>
        <w:t>1973年汛前，对虎山水库开展了统一的调查和核算，称“五查四定”，有关情况如下：</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核定流域面积10.7平方公里，坝长</w:t>
      </w:r>
      <w:smartTag w:uri="urn:schemas-microsoft-com:office:smarttags" w:element="chmetcnv">
        <w:smartTagPr>
          <w:attr w:name="UnitName" w:val="米"/>
          <w:attr w:name="SourceValue" w:val="445"/>
          <w:attr w:name="HasSpace" w:val="False"/>
          <w:attr w:name="Negative" w:val="False"/>
          <w:attr w:name="NumberType" w:val="1"/>
          <w:attr w:name="TCSC" w:val="0"/>
        </w:smartTagPr>
        <w:r>
          <w:rPr>
            <w:rFonts w:ascii="仿宋_GB2312" w:eastAsia="仿宋_GB2312" w:hint="eastAsia"/>
            <w:sz w:val="32"/>
            <w:szCs w:val="32"/>
          </w:rPr>
          <w:t>445米</w:t>
        </w:r>
      </w:smartTag>
      <w:r>
        <w:rPr>
          <w:rFonts w:ascii="仿宋_GB2312" w:eastAsia="仿宋_GB2312" w:hint="eastAsia"/>
          <w:sz w:val="32"/>
          <w:szCs w:val="32"/>
        </w:rPr>
        <w:t>，最大坝高</w:t>
      </w:r>
      <w:smartTag w:uri="urn:schemas-microsoft-com:office:smarttags" w:element="chmetcnv">
        <w:smartTagPr>
          <w:attr w:name="UnitName" w:val="米"/>
          <w:attr w:name="SourceValue" w:val="11.6"/>
          <w:attr w:name="HasSpace" w:val="False"/>
          <w:attr w:name="Negative" w:val="False"/>
          <w:attr w:name="NumberType" w:val="1"/>
          <w:attr w:name="TCSC" w:val="0"/>
        </w:smartTagPr>
        <w:r>
          <w:rPr>
            <w:rFonts w:ascii="仿宋_GB2312" w:eastAsia="仿宋_GB2312" w:hint="eastAsia"/>
            <w:sz w:val="32"/>
            <w:szCs w:val="32"/>
          </w:rPr>
          <w:t>11.6米</w:t>
        </w:r>
      </w:smartTag>
      <w:r>
        <w:rPr>
          <w:rFonts w:ascii="仿宋_GB2312" w:eastAsia="仿宋_GB2312" w:hint="eastAsia"/>
          <w:sz w:val="32"/>
          <w:szCs w:val="32"/>
        </w:rPr>
        <w:t>，溢洪道底宽</w:t>
      </w:r>
      <w:smartTag w:uri="urn:schemas-microsoft-com:office:smarttags" w:element="chmetcnv">
        <w:smartTagPr>
          <w:attr w:name="UnitName" w:val="米"/>
          <w:attr w:name="SourceValue" w:val="20"/>
          <w:attr w:name="HasSpace" w:val="False"/>
          <w:attr w:name="Negative" w:val="False"/>
          <w:attr w:name="NumberType" w:val="1"/>
          <w:attr w:name="TCSC" w:val="0"/>
        </w:smartTagPr>
        <w:r>
          <w:rPr>
            <w:rFonts w:ascii="仿宋_GB2312" w:eastAsia="仿宋_GB2312" w:hint="eastAsia"/>
            <w:sz w:val="32"/>
            <w:szCs w:val="32"/>
          </w:rPr>
          <w:t>20米</w:t>
        </w:r>
      </w:smartTag>
      <w:r>
        <w:rPr>
          <w:rFonts w:ascii="仿宋_GB2312" w:eastAsia="仿宋_GB2312" w:hint="eastAsia"/>
          <w:sz w:val="32"/>
          <w:szCs w:val="32"/>
        </w:rPr>
        <w:t>，河道干流比降为1.2‰，坝顶高程</w:t>
      </w:r>
      <w:smartTag w:uri="urn:schemas-microsoft-com:office:smarttags" w:element="chmetcnv">
        <w:smartTagPr>
          <w:attr w:name="UnitName" w:val="米"/>
          <w:attr w:name="SourceValue" w:val="93"/>
          <w:attr w:name="HasSpace" w:val="False"/>
          <w:attr w:name="Negative" w:val="False"/>
          <w:attr w:name="NumberType" w:val="1"/>
          <w:attr w:name="TCSC" w:val="0"/>
        </w:smartTagPr>
        <w:r>
          <w:rPr>
            <w:rFonts w:ascii="仿宋_GB2312" w:eastAsia="仿宋_GB2312" w:hint="eastAsia"/>
            <w:sz w:val="32"/>
            <w:szCs w:val="32"/>
          </w:rPr>
          <w:t>93米</w:t>
        </w:r>
      </w:smartTag>
      <w:r>
        <w:rPr>
          <w:rFonts w:ascii="仿宋_GB2312" w:eastAsia="仿宋_GB2312" w:hint="eastAsia"/>
          <w:sz w:val="32"/>
          <w:szCs w:val="32"/>
        </w:rPr>
        <w:t>。</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主要技术指标如下：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5"/>
        <w:gridCol w:w="1046"/>
        <w:gridCol w:w="1314"/>
        <w:gridCol w:w="1314"/>
        <w:gridCol w:w="1314"/>
        <w:gridCol w:w="1157"/>
      </w:tblGrid>
      <w:tr w:rsidR="00B752EB" w:rsidTr="00C04396">
        <w:trPr>
          <w:trHeight w:val="968"/>
          <w:jc w:val="center"/>
        </w:trPr>
        <w:tc>
          <w:tcPr>
            <w:tcW w:w="2675" w:type="dxa"/>
            <w:tcBorders>
              <w:tl2br w:val="single" w:sz="4" w:space="0" w:color="auto"/>
            </w:tcBorders>
          </w:tcPr>
          <w:p w:rsidR="00B752EB" w:rsidRPr="00142ED3" w:rsidRDefault="00B752EB" w:rsidP="00C04396">
            <w:pPr>
              <w:spacing w:line="600" w:lineRule="exact"/>
              <w:ind w:leftChars="284" w:left="836" w:hangingChars="100" w:hanging="240"/>
              <w:rPr>
                <w:rFonts w:ascii="仿宋_GB2312" w:eastAsia="仿宋_GB2312" w:hint="eastAsia"/>
                <w:sz w:val="24"/>
              </w:rPr>
            </w:pPr>
            <w:r w:rsidRPr="00142ED3">
              <w:rPr>
                <w:rFonts w:ascii="仿宋_GB2312" w:eastAsia="仿宋_GB2312" w:hint="eastAsia"/>
                <w:sz w:val="24"/>
              </w:rPr>
              <w:t xml:space="preserve">  </w:t>
            </w:r>
            <w:r>
              <w:rPr>
                <w:rFonts w:ascii="仿宋_GB2312" w:eastAsia="仿宋_GB2312" w:hint="eastAsia"/>
                <w:sz w:val="24"/>
              </w:rPr>
              <w:t xml:space="preserve">   </w:t>
            </w:r>
            <w:r w:rsidRPr="00142ED3">
              <w:rPr>
                <w:rFonts w:ascii="仿宋_GB2312" w:eastAsia="仿宋_GB2312" w:hint="eastAsia"/>
                <w:sz w:val="24"/>
              </w:rPr>
              <w:t>项目</w:t>
            </w:r>
          </w:p>
          <w:p w:rsidR="00B752EB" w:rsidRPr="00142ED3" w:rsidRDefault="00B752EB" w:rsidP="00C04396">
            <w:pPr>
              <w:spacing w:line="600" w:lineRule="exact"/>
              <w:ind w:firstLineChars="100" w:firstLine="240"/>
              <w:rPr>
                <w:rFonts w:ascii="仿宋_GB2312" w:eastAsia="仿宋_GB2312" w:hint="eastAsia"/>
                <w:sz w:val="24"/>
              </w:rPr>
            </w:pPr>
            <w:r w:rsidRPr="00142ED3">
              <w:rPr>
                <w:rFonts w:ascii="仿宋_GB2312" w:eastAsia="仿宋_GB2312" w:hint="eastAsia"/>
                <w:sz w:val="24"/>
              </w:rPr>
              <w:t>指标</w:t>
            </w:r>
          </w:p>
        </w:tc>
        <w:tc>
          <w:tcPr>
            <w:tcW w:w="1046" w:type="dxa"/>
            <w:vAlign w:val="center"/>
          </w:tcPr>
          <w:p w:rsidR="00B752EB" w:rsidRPr="00142ED3" w:rsidRDefault="00B752EB" w:rsidP="00C04396">
            <w:pPr>
              <w:spacing w:line="600" w:lineRule="exact"/>
              <w:jc w:val="center"/>
              <w:rPr>
                <w:rFonts w:ascii="仿宋_GB2312" w:eastAsia="仿宋_GB2312" w:hint="eastAsia"/>
                <w:spacing w:val="-20"/>
                <w:sz w:val="24"/>
              </w:rPr>
            </w:pPr>
            <w:r w:rsidRPr="00142ED3">
              <w:rPr>
                <w:rFonts w:ascii="仿宋_GB2312" w:eastAsia="仿宋_GB2312" w:hint="eastAsia"/>
                <w:spacing w:val="-20"/>
                <w:sz w:val="24"/>
              </w:rPr>
              <w:t>死库容</w:t>
            </w:r>
          </w:p>
        </w:tc>
        <w:tc>
          <w:tcPr>
            <w:tcW w:w="1314" w:type="dxa"/>
            <w:vAlign w:val="center"/>
          </w:tcPr>
          <w:p w:rsidR="00B752EB" w:rsidRPr="00142ED3" w:rsidRDefault="00B752EB" w:rsidP="00C04396">
            <w:pPr>
              <w:spacing w:line="600" w:lineRule="exact"/>
              <w:jc w:val="center"/>
              <w:rPr>
                <w:rFonts w:ascii="仿宋_GB2312" w:eastAsia="仿宋_GB2312" w:hint="eastAsia"/>
                <w:spacing w:val="-20"/>
                <w:sz w:val="24"/>
              </w:rPr>
            </w:pPr>
            <w:r w:rsidRPr="00142ED3">
              <w:rPr>
                <w:rFonts w:ascii="仿宋_GB2312" w:eastAsia="仿宋_GB2312" w:hint="eastAsia"/>
                <w:spacing w:val="-20"/>
                <w:sz w:val="24"/>
              </w:rPr>
              <w:t>兴利库容</w:t>
            </w:r>
          </w:p>
        </w:tc>
        <w:tc>
          <w:tcPr>
            <w:tcW w:w="1314" w:type="dxa"/>
            <w:vAlign w:val="center"/>
          </w:tcPr>
          <w:p w:rsidR="00B752EB" w:rsidRPr="00142ED3" w:rsidRDefault="00B752EB" w:rsidP="00C04396">
            <w:pPr>
              <w:spacing w:line="600" w:lineRule="exact"/>
              <w:jc w:val="center"/>
              <w:rPr>
                <w:rFonts w:ascii="仿宋_GB2312" w:eastAsia="仿宋_GB2312" w:hint="eastAsia"/>
                <w:spacing w:val="-20"/>
                <w:sz w:val="24"/>
              </w:rPr>
            </w:pPr>
            <w:r w:rsidRPr="00142ED3">
              <w:rPr>
                <w:rFonts w:ascii="仿宋_GB2312" w:eastAsia="仿宋_GB2312" w:hint="eastAsia"/>
                <w:spacing w:val="-20"/>
                <w:sz w:val="24"/>
              </w:rPr>
              <w:t>设计指标</w:t>
            </w:r>
          </w:p>
        </w:tc>
        <w:tc>
          <w:tcPr>
            <w:tcW w:w="1314" w:type="dxa"/>
            <w:vAlign w:val="center"/>
          </w:tcPr>
          <w:p w:rsidR="00B752EB" w:rsidRPr="00142ED3" w:rsidRDefault="00B752EB" w:rsidP="00C04396">
            <w:pPr>
              <w:spacing w:line="600" w:lineRule="exact"/>
              <w:jc w:val="center"/>
              <w:rPr>
                <w:rFonts w:ascii="仿宋_GB2312" w:eastAsia="仿宋_GB2312" w:hint="eastAsia"/>
                <w:spacing w:val="-20"/>
                <w:sz w:val="24"/>
              </w:rPr>
            </w:pPr>
            <w:r w:rsidRPr="00142ED3">
              <w:rPr>
                <w:rFonts w:ascii="仿宋_GB2312" w:eastAsia="仿宋_GB2312" w:hint="eastAsia"/>
                <w:spacing w:val="-20"/>
                <w:sz w:val="24"/>
              </w:rPr>
              <w:t>校核指标</w:t>
            </w:r>
          </w:p>
        </w:tc>
        <w:tc>
          <w:tcPr>
            <w:tcW w:w="1157" w:type="dxa"/>
            <w:vAlign w:val="center"/>
          </w:tcPr>
          <w:p w:rsidR="00B752EB" w:rsidRPr="00142ED3" w:rsidRDefault="00B752EB" w:rsidP="00C04396">
            <w:pPr>
              <w:spacing w:line="600" w:lineRule="exact"/>
              <w:jc w:val="center"/>
              <w:rPr>
                <w:rFonts w:ascii="仿宋_GB2312" w:eastAsia="仿宋_GB2312" w:hint="eastAsia"/>
                <w:sz w:val="24"/>
              </w:rPr>
            </w:pPr>
            <w:r w:rsidRPr="00142ED3">
              <w:rPr>
                <w:rFonts w:ascii="仿宋_GB2312" w:eastAsia="仿宋_GB2312" w:hint="eastAsia"/>
                <w:sz w:val="24"/>
              </w:rPr>
              <w:t>库容</w:t>
            </w:r>
          </w:p>
        </w:tc>
      </w:tr>
      <w:tr w:rsidR="00B752EB" w:rsidTr="00C04396">
        <w:trPr>
          <w:trHeight w:hRule="exact" w:val="510"/>
          <w:jc w:val="center"/>
        </w:trPr>
        <w:tc>
          <w:tcPr>
            <w:tcW w:w="2675"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特性水位（m）</w:t>
            </w:r>
          </w:p>
        </w:tc>
        <w:tc>
          <w:tcPr>
            <w:tcW w:w="1046"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82.15</w:t>
            </w:r>
          </w:p>
        </w:tc>
        <w:tc>
          <w:tcPr>
            <w:tcW w:w="1314"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87.6</w:t>
            </w:r>
          </w:p>
        </w:tc>
        <w:tc>
          <w:tcPr>
            <w:tcW w:w="1314"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88.90</w:t>
            </w:r>
          </w:p>
        </w:tc>
        <w:tc>
          <w:tcPr>
            <w:tcW w:w="1314"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89.05</w:t>
            </w:r>
          </w:p>
        </w:tc>
        <w:tc>
          <w:tcPr>
            <w:tcW w:w="1157" w:type="dxa"/>
            <w:vAlign w:val="center"/>
          </w:tcPr>
          <w:p w:rsidR="00B752EB" w:rsidRPr="00142ED3" w:rsidRDefault="00B752EB" w:rsidP="00C04396">
            <w:pPr>
              <w:spacing w:line="400" w:lineRule="exact"/>
              <w:ind w:firstLineChars="199" w:firstLine="478"/>
              <w:jc w:val="center"/>
              <w:rPr>
                <w:rFonts w:ascii="仿宋_GB2312" w:eastAsia="仿宋_GB2312" w:hint="eastAsia"/>
                <w:sz w:val="24"/>
              </w:rPr>
            </w:pPr>
          </w:p>
        </w:tc>
      </w:tr>
      <w:tr w:rsidR="00B752EB" w:rsidTr="00C04396">
        <w:trPr>
          <w:trHeight w:hRule="exact" w:val="510"/>
          <w:jc w:val="center"/>
        </w:trPr>
        <w:tc>
          <w:tcPr>
            <w:tcW w:w="2675"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库容量(m</w:t>
            </w:r>
            <w:r w:rsidRPr="00142ED3">
              <w:rPr>
                <w:rFonts w:ascii="仿宋_GB2312" w:eastAsia="仿宋_GB2312" w:hint="eastAsia"/>
                <w:sz w:val="24"/>
                <w:vertAlign w:val="superscript"/>
              </w:rPr>
              <w:t>3</w:t>
            </w:r>
            <w:r w:rsidRPr="00142ED3">
              <w:rPr>
                <w:rFonts w:ascii="仿宋_GB2312" w:eastAsia="仿宋_GB2312" w:hint="eastAsia"/>
                <w:sz w:val="24"/>
              </w:rPr>
              <w:t>)</w:t>
            </w:r>
          </w:p>
        </w:tc>
        <w:tc>
          <w:tcPr>
            <w:tcW w:w="1046" w:type="dxa"/>
            <w:vAlign w:val="center"/>
          </w:tcPr>
          <w:p w:rsidR="00B752EB" w:rsidRPr="00142ED3" w:rsidRDefault="00B752EB" w:rsidP="00C04396">
            <w:pPr>
              <w:spacing w:line="400" w:lineRule="exact"/>
              <w:ind w:firstLineChars="100" w:firstLine="240"/>
              <w:jc w:val="center"/>
              <w:rPr>
                <w:rFonts w:ascii="仿宋_GB2312" w:eastAsia="仿宋_GB2312" w:hint="eastAsia"/>
                <w:sz w:val="24"/>
              </w:rPr>
            </w:pPr>
            <w:r w:rsidRPr="00142ED3">
              <w:rPr>
                <w:rFonts w:ascii="仿宋_GB2312" w:eastAsia="仿宋_GB2312" w:hint="eastAsia"/>
                <w:sz w:val="24"/>
              </w:rPr>
              <w:t>26</w:t>
            </w:r>
          </w:p>
        </w:tc>
        <w:tc>
          <w:tcPr>
            <w:tcW w:w="1314"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222</w:t>
            </w:r>
          </w:p>
        </w:tc>
        <w:tc>
          <w:tcPr>
            <w:tcW w:w="1314"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110.5</w:t>
            </w:r>
          </w:p>
        </w:tc>
        <w:tc>
          <w:tcPr>
            <w:tcW w:w="1314"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127.0</w:t>
            </w:r>
          </w:p>
        </w:tc>
        <w:tc>
          <w:tcPr>
            <w:tcW w:w="1157"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375</w:t>
            </w:r>
          </w:p>
        </w:tc>
      </w:tr>
      <w:tr w:rsidR="00B752EB" w:rsidTr="00C04396">
        <w:trPr>
          <w:trHeight w:hRule="exact" w:val="510"/>
          <w:jc w:val="center"/>
        </w:trPr>
        <w:tc>
          <w:tcPr>
            <w:tcW w:w="2675"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溢洪道泄量(m</w:t>
            </w:r>
            <w:r w:rsidRPr="00142ED3">
              <w:rPr>
                <w:rFonts w:ascii="仿宋_GB2312" w:eastAsia="仿宋_GB2312" w:hint="eastAsia"/>
                <w:sz w:val="24"/>
                <w:vertAlign w:val="superscript"/>
              </w:rPr>
              <w:t>3</w:t>
            </w:r>
            <w:r w:rsidRPr="00142ED3">
              <w:rPr>
                <w:rFonts w:ascii="仿宋_GB2312" w:eastAsia="仿宋_GB2312" w:hint="eastAsia"/>
                <w:sz w:val="24"/>
              </w:rPr>
              <w:t>/s)</w:t>
            </w:r>
          </w:p>
        </w:tc>
        <w:tc>
          <w:tcPr>
            <w:tcW w:w="1046" w:type="dxa"/>
            <w:vAlign w:val="center"/>
          </w:tcPr>
          <w:p w:rsidR="00B752EB" w:rsidRPr="00142ED3" w:rsidRDefault="00B752EB" w:rsidP="00C04396">
            <w:pPr>
              <w:spacing w:line="400" w:lineRule="exact"/>
              <w:ind w:firstLineChars="199" w:firstLine="478"/>
              <w:jc w:val="center"/>
              <w:rPr>
                <w:rFonts w:ascii="仿宋_GB2312" w:eastAsia="仿宋_GB2312" w:hint="eastAsia"/>
                <w:sz w:val="24"/>
              </w:rPr>
            </w:pPr>
          </w:p>
        </w:tc>
        <w:tc>
          <w:tcPr>
            <w:tcW w:w="1314" w:type="dxa"/>
            <w:vAlign w:val="center"/>
          </w:tcPr>
          <w:p w:rsidR="00B752EB" w:rsidRPr="00142ED3" w:rsidRDefault="00B752EB" w:rsidP="00C04396">
            <w:pPr>
              <w:spacing w:line="400" w:lineRule="exact"/>
              <w:ind w:firstLineChars="199" w:firstLine="478"/>
              <w:jc w:val="center"/>
              <w:rPr>
                <w:rFonts w:ascii="仿宋_GB2312" w:eastAsia="仿宋_GB2312" w:hint="eastAsia"/>
                <w:sz w:val="24"/>
              </w:rPr>
            </w:pPr>
          </w:p>
        </w:tc>
        <w:tc>
          <w:tcPr>
            <w:tcW w:w="1314"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35.5</w:t>
            </w:r>
          </w:p>
        </w:tc>
        <w:tc>
          <w:tcPr>
            <w:tcW w:w="1314"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69.0</w:t>
            </w:r>
          </w:p>
        </w:tc>
        <w:tc>
          <w:tcPr>
            <w:tcW w:w="1157" w:type="dxa"/>
            <w:vAlign w:val="center"/>
          </w:tcPr>
          <w:p w:rsidR="00B752EB" w:rsidRPr="00142ED3" w:rsidRDefault="00B752EB" w:rsidP="00C04396">
            <w:pPr>
              <w:spacing w:line="400" w:lineRule="exact"/>
              <w:ind w:firstLineChars="199" w:firstLine="478"/>
              <w:jc w:val="center"/>
              <w:rPr>
                <w:rFonts w:ascii="仿宋_GB2312" w:eastAsia="仿宋_GB2312" w:hint="eastAsia"/>
                <w:sz w:val="24"/>
              </w:rPr>
            </w:pPr>
          </w:p>
        </w:tc>
      </w:tr>
      <w:tr w:rsidR="00B752EB" w:rsidTr="00C04396">
        <w:trPr>
          <w:trHeight w:hRule="exact" w:val="510"/>
          <w:jc w:val="center"/>
        </w:trPr>
        <w:tc>
          <w:tcPr>
            <w:tcW w:w="2675"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坝顶高程（m）</w:t>
            </w:r>
          </w:p>
        </w:tc>
        <w:tc>
          <w:tcPr>
            <w:tcW w:w="1046" w:type="dxa"/>
            <w:vAlign w:val="center"/>
          </w:tcPr>
          <w:p w:rsidR="00B752EB" w:rsidRPr="00142ED3" w:rsidRDefault="00B752EB" w:rsidP="00C04396">
            <w:pPr>
              <w:spacing w:line="400" w:lineRule="exact"/>
              <w:ind w:firstLineChars="100" w:firstLine="240"/>
              <w:jc w:val="center"/>
              <w:rPr>
                <w:rFonts w:ascii="仿宋_GB2312" w:eastAsia="仿宋_GB2312" w:hint="eastAsia"/>
                <w:sz w:val="24"/>
              </w:rPr>
            </w:pPr>
            <w:r w:rsidRPr="00142ED3">
              <w:rPr>
                <w:rFonts w:ascii="仿宋_GB2312" w:eastAsia="仿宋_GB2312" w:hint="eastAsia"/>
                <w:sz w:val="24"/>
              </w:rPr>
              <w:t>93</w:t>
            </w:r>
          </w:p>
        </w:tc>
        <w:tc>
          <w:tcPr>
            <w:tcW w:w="1314"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93</w:t>
            </w:r>
          </w:p>
        </w:tc>
        <w:tc>
          <w:tcPr>
            <w:tcW w:w="1314"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93</w:t>
            </w:r>
          </w:p>
        </w:tc>
        <w:tc>
          <w:tcPr>
            <w:tcW w:w="1314"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93</w:t>
            </w:r>
          </w:p>
        </w:tc>
        <w:tc>
          <w:tcPr>
            <w:tcW w:w="1157" w:type="dxa"/>
            <w:vAlign w:val="center"/>
          </w:tcPr>
          <w:p w:rsidR="00B752EB" w:rsidRPr="00142ED3" w:rsidRDefault="00B752EB" w:rsidP="00C04396">
            <w:pPr>
              <w:spacing w:line="400" w:lineRule="exact"/>
              <w:ind w:firstLineChars="199" w:firstLine="478"/>
              <w:jc w:val="center"/>
              <w:rPr>
                <w:rFonts w:ascii="仿宋_GB2312" w:eastAsia="仿宋_GB2312" w:hint="eastAsia"/>
                <w:sz w:val="24"/>
              </w:rPr>
            </w:pPr>
          </w:p>
        </w:tc>
      </w:tr>
      <w:tr w:rsidR="00B752EB" w:rsidTr="00C04396">
        <w:trPr>
          <w:trHeight w:hRule="exact" w:val="510"/>
          <w:jc w:val="center"/>
        </w:trPr>
        <w:tc>
          <w:tcPr>
            <w:tcW w:w="2675"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距坝顶（m）</w:t>
            </w:r>
          </w:p>
        </w:tc>
        <w:tc>
          <w:tcPr>
            <w:tcW w:w="1046" w:type="dxa"/>
            <w:vAlign w:val="center"/>
          </w:tcPr>
          <w:p w:rsidR="00B752EB" w:rsidRPr="00142ED3" w:rsidRDefault="00B752EB" w:rsidP="00C04396">
            <w:pPr>
              <w:spacing w:line="400" w:lineRule="exact"/>
              <w:ind w:firstLineChars="100" w:firstLine="240"/>
              <w:jc w:val="center"/>
              <w:rPr>
                <w:rFonts w:ascii="仿宋_GB2312" w:eastAsia="仿宋_GB2312" w:hint="eastAsia"/>
                <w:sz w:val="24"/>
              </w:rPr>
            </w:pPr>
          </w:p>
        </w:tc>
        <w:tc>
          <w:tcPr>
            <w:tcW w:w="1314"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5.4</w:t>
            </w:r>
          </w:p>
        </w:tc>
        <w:tc>
          <w:tcPr>
            <w:tcW w:w="1314"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4.1</w:t>
            </w:r>
          </w:p>
        </w:tc>
        <w:tc>
          <w:tcPr>
            <w:tcW w:w="1314" w:type="dxa"/>
            <w:vAlign w:val="center"/>
          </w:tcPr>
          <w:p w:rsidR="00B752EB" w:rsidRPr="00142ED3" w:rsidRDefault="00B752EB" w:rsidP="00C04396">
            <w:pPr>
              <w:spacing w:line="400" w:lineRule="exact"/>
              <w:jc w:val="center"/>
              <w:rPr>
                <w:rFonts w:ascii="仿宋_GB2312" w:eastAsia="仿宋_GB2312" w:hint="eastAsia"/>
                <w:sz w:val="24"/>
              </w:rPr>
            </w:pPr>
            <w:r w:rsidRPr="00142ED3">
              <w:rPr>
                <w:rFonts w:ascii="仿宋_GB2312" w:eastAsia="仿宋_GB2312" w:hint="eastAsia"/>
                <w:sz w:val="24"/>
              </w:rPr>
              <w:t>3.95</w:t>
            </w:r>
          </w:p>
        </w:tc>
        <w:tc>
          <w:tcPr>
            <w:tcW w:w="1157" w:type="dxa"/>
            <w:vAlign w:val="center"/>
          </w:tcPr>
          <w:p w:rsidR="00B752EB" w:rsidRPr="00142ED3" w:rsidRDefault="00B752EB" w:rsidP="00C04396">
            <w:pPr>
              <w:spacing w:line="400" w:lineRule="exact"/>
              <w:ind w:firstLineChars="199" w:firstLine="478"/>
              <w:jc w:val="center"/>
              <w:rPr>
                <w:rFonts w:ascii="仿宋_GB2312" w:eastAsia="仿宋_GB2312" w:hint="eastAsia"/>
                <w:sz w:val="24"/>
              </w:rPr>
            </w:pPr>
          </w:p>
        </w:tc>
      </w:tr>
    </w:tbl>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 xml:space="preserve">（1）50年一遇标准，P=1/50： </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根据</w:t>
      </w:r>
      <w:smartTag w:uri="urn:schemas-microsoft-com:office:smarttags" w:element="chsdate">
        <w:smartTagPr>
          <w:attr w:name="Year" w:val="1973"/>
          <w:attr w:name="Month" w:val="7"/>
          <w:attr w:name="Day" w:val="10"/>
          <w:attr w:name="IsLunarDate" w:val="False"/>
          <w:attr w:name="IsROCDate" w:val="False"/>
        </w:smartTagPr>
        <w:r>
          <w:rPr>
            <w:rFonts w:ascii="仿宋_GB2312" w:eastAsia="仿宋_GB2312" w:hint="eastAsia"/>
            <w:sz w:val="32"/>
            <w:szCs w:val="32"/>
          </w:rPr>
          <w:t>1973年7月10日</w:t>
        </w:r>
      </w:smartTag>
      <w:r>
        <w:rPr>
          <w:rFonts w:ascii="仿宋_GB2312" w:eastAsia="仿宋_GB2312" w:hint="eastAsia"/>
          <w:sz w:val="32"/>
          <w:szCs w:val="32"/>
        </w:rPr>
        <w:t>省水利厅大检查办公室发的“中小型水库设计洪水修正计算办法”进行核算。</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查“山东省五十年一遇六小时最大降雨量等值线图”，P=</w:t>
      </w:r>
      <w:smartTag w:uri="urn:schemas-microsoft-com:office:smarttags" w:element="chmetcnv">
        <w:smartTagPr>
          <w:attr w:name="UnitName" w:val="毫米"/>
          <w:attr w:name="SourceValue" w:val="175"/>
          <w:attr w:name="HasSpace" w:val="False"/>
          <w:attr w:name="Negative" w:val="False"/>
          <w:attr w:name="NumberType" w:val="1"/>
          <w:attr w:name="TCSC" w:val="0"/>
        </w:smartTagPr>
        <w:r>
          <w:rPr>
            <w:rFonts w:ascii="仿宋_GB2312" w:eastAsia="仿宋_GB2312" w:hint="eastAsia"/>
            <w:sz w:val="32"/>
            <w:szCs w:val="32"/>
          </w:rPr>
          <w:t>175毫米</w:t>
        </w:r>
      </w:smartTag>
      <w:r>
        <w:rPr>
          <w:rFonts w:ascii="仿宋_GB2312" w:eastAsia="仿宋_GB2312" w:hint="eastAsia"/>
          <w:sz w:val="32"/>
          <w:szCs w:val="32"/>
        </w:rPr>
        <w:t>，</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以Pa=</w:t>
      </w:r>
      <w:smartTag w:uri="urn:schemas-microsoft-com:office:smarttags" w:element="chmetcnv">
        <w:smartTagPr>
          <w:attr w:name="UnitName" w:val="毫米"/>
          <w:attr w:name="SourceValue" w:val="45"/>
          <w:attr w:name="HasSpace" w:val="False"/>
          <w:attr w:name="Negative" w:val="False"/>
          <w:attr w:name="NumberType" w:val="1"/>
          <w:attr w:name="TCSC" w:val="0"/>
        </w:smartTagPr>
        <w:r>
          <w:rPr>
            <w:rFonts w:ascii="仿宋_GB2312" w:eastAsia="仿宋_GB2312" w:hint="eastAsia"/>
            <w:sz w:val="32"/>
            <w:szCs w:val="32"/>
          </w:rPr>
          <w:t>45毫米</w:t>
        </w:r>
      </w:smartTag>
      <w:r>
        <w:rPr>
          <w:rFonts w:ascii="仿宋_GB2312" w:eastAsia="仿宋_GB2312" w:hint="eastAsia"/>
          <w:sz w:val="32"/>
          <w:szCs w:val="32"/>
        </w:rPr>
        <w:t>，查P+Pa—R关系表得净雨量R=</w:t>
      </w:r>
      <w:smartTag w:uri="urn:schemas-microsoft-com:office:smarttags" w:element="chmetcnv">
        <w:smartTagPr>
          <w:attr w:name="UnitName" w:val="毫米"/>
          <w:attr w:name="SourceValue" w:val="145"/>
          <w:attr w:name="HasSpace" w:val="False"/>
          <w:attr w:name="Negative" w:val="False"/>
          <w:attr w:name="NumberType" w:val="1"/>
          <w:attr w:name="TCSC" w:val="0"/>
        </w:smartTagPr>
        <w:r>
          <w:rPr>
            <w:rFonts w:ascii="仿宋_GB2312" w:eastAsia="仿宋_GB2312" w:hint="eastAsia"/>
            <w:sz w:val="32"/>
            <w:szCs w:val="32"/>
          </w:rPr>
          <w:t>145毫</w:t>
        </w:r>
        <w:r>
          <w:rPr>
            <w:rFonts w:ascii="仿宋_GB2312" w:eastAsia="仿宋_GB2312" w:hint="eastAsia"/>
            <w:sz w:val="32"/>
            <w:szCs w:val="32"/>
          </w:rPr>
          <w:lastRenderedPageBreak/>
          <w:t>米</w:t>
        </w:r>
      </w:smartTag>
      <w:r>
        <w:rPr>
          <w:rFonts w:ascii="仿宋_GB2312" w:eastAsia="仿宋_GB2312" w:hint="eastAsia"/>
          <w:sz w:val="32"/>
          <w:szCs w:val="32"/>
        </w:rPr>
        <w:t>,</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查“山东省山丘区洪峰流量查算图”得:</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Q</w:t>
      </w:r>
      <w:r>
        <w:rPr>
          <w:rFonts w:ascii="仿宋_GB2312" w:eastAsia="仿宋_GB2312" w:hint="eastAsia"/>
          <w:sz w:val="32"/>
          <w:szCs w:val="32"/>
          <w:vertAlign w:val="subscript"/>
        </w:rPr>
        <w:t>主</w:t>
      </w:r>
      <w:r>
        <w:rPr>
          <w:rFonts w:ascii="仿宋_GB2312" w:eastAsia="仿宋_GB2312" w:hint="eastAsia"/>
          <w:sz w:val="32"/>
          <w:szCs w:val="32"/>
        </w:rPr>
        <w:t>=</w:t>
      </w:r>
      <w:smartTag w:uri="urn:schemas-microsoft-com:office:smarttags" w:element="chmetcnv">
        <w:smartTagPr>
          <w:attr w:name="UnitName" w:val="m3"/>
          <w:attr w:name="SourceValue" w:val="100"/>
          <w:attr w:name="HasSpace" w:val="False"/>
          <w:attr w:name="Negative" w:val="False"/>
          <w:attr w:name="NumberType" w:val="1"/>
          <w:attr w:name="TCSC" w:val="0"/>
        </w:smartTagPr>
        <w:r>
          <w:rPr>
            <w:rFonts w:ascii="仿宋_GB2312" w:eastAsia="仿宋_GB2312" w:hint="eastAsia"/>
            <w:sz w:val="32"/>
            <w:szCs w:val="32"/>
          </w:rPr>
          <w:t>100m</w:t>
        </w:r>
        <w:r>
          <w:rPr>
            <w:rFonts w:ascii="仿宋_GB2312" w:eastAsia="仿宋_GB2312" w:hint="eastAsia"/>
            <w:sz w:val="32"/>
            <w:szCs w:val="32"/>
            <w:vertAlign w:val="superscript"/>
          </w:rPr>
          <w:t>3</w:t>
        </w:r>
      </w:smartTag>
      <w:r>
        <w:rPr>
          <w:rFonts w:ascii="仿宋_GB2312" w:eastAsia="仿宋_GB2312" w:hint="eastAsia"/>
          <w:sz w:val="32"/>
          <w:szCs w:val="32"/>
        </w:rPr>
        <w:t>/s,Q</w:t>
      </w:r>
      <w:r>
        <w:rPr>
          <w:rFonts w:ascii="仿宋_GB2312" w:eastAsia="仿宋_GB2312" w:hint="eastAsia"/>
          <w:sz w:val="32"/>
          <w:szCs w:val="32"/>
          <w:vertAlign w:val="subscript"/>
        </w:rPr>
        <w:t>次</w:t>
      </w:r>
      <w:r>
        <w:rPr>
          <w:rFonts w:ascii="仿宋_GB2312" w:eastAsia="仿宋_GB2312" w:hint="eastAsia"/>
          <w:sz w:val="32"/>
          <w:szCs w:val="32"/>
        </w:rPr>
        <w:t>=0.45Q</w:t>
      </w:r>
      <w:r>
        <w:rPr>
          <w:rFonts w:ascii="仿宋_GB2312" w:eastAsia="仿宋_GB2312" w:hint="eastAsia"/>
          <w:sz w:val="32"/>
          <w:szCs w:val="32"/>
          <w:vertAlign w:val="subscript"/>
        </w:rPr>
        <w:t>主</w:t>
      </w:r>
      <w:r>
        <w:rPr>
          <w:rFonts w:ascii="仿宋_GB2312" w:eastAsia="仿宋_GB2312" w:hint="eastAsia"/>
          <w:sz w:val="32"/>
          <w:szCs w:val="32"/>
        </w:rPr>
        <w:t>=45m</w:t>
      </w:r>
      <w:r>
        <w:rPr>
          <w:rFonts w:ascii="仿宋_GB2312" w:eastAsia="仿宋_GB2312" w:hint="eastAsia"/>
          <w:sz w:val="32"/>
          <w:szCs w:val="32"/>
          <w:vertAlign w:val="superscript"/>
        </w:rPr>
        <w:t>3</w:t>
      </w:r>
      <w:r>
        <w:rPr>
          <w:rFonts w:ascii="仿宋_GB2312" w:eastAsia="仿宋_GB2312" w:hint="eastAsia"/>
          <w:sz w:val="32"/>
          <w:szCs w:val="32"/>
        </w:rPr>
        <w:t xml:space="preserve">/s, </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洪峰总量W</w:t>
      </w:r>
      <w:r>
        <w:rPr>
          <w:rFonts w:ascii="仿宋_GB2312" w:eastAsia="仿宋_GB2312" w:hint="eastAsia"/>
          <w:sz w:val="32"/>
          <w:szCs w:val="32"/>
          <w:vertAlign w:val="subscript"/>
        </w:rPr>
        <w:t>主</w:t>
      </w:r>
      <w:r>
        <w:rPr>
          <w:rFonts w:ascii="仿宋_GB2312" w:eastAsia="仿宋_GB2312" w:hint="eastAsia"/>
          <w:sz w:val="32"/>
          <w:szCs w:val="32"/>
        </w:rPr>
        <w:t>=RF1000=145*10.7*1000=1550000m</w:t>
      </w:r>
      <w:r>
        <w:rPr>
          <w:rFonts w:ascii="仿宋_GB2312" w:eastAsia="仿宋_GB2312" w:hint="eastAsia"/>
          <w:sz w:val="32"/>
          <w:szCs w:val="32"/>
          <w:vertAlign w:val="superscript"/>
        </w:rPr>
        <w:t>3</w:t>
      </w:r>
      <w:r>
        <w:rPr>
          <w:rFonts w:ascii="仿宋_GB2312" w:eastAsia="仿宋_GB2312" w:hint="eastAsia"/>
          <w:sz w:val="32"/>
          <w:szCs w:val="32"/>
        </w:rPr>
        <w:t xml:space="preserve"> ,</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 xml:space="preserve">         W</w:t>
      </w:r>
      <w:r>
        <w:rPr>
          <w:rFonts w:ascii="仿宋_GB2312" w:eastAsia="仿宋_GB2312" w:hint="eastAsia"/>
          <w:sz w:val="32"/>
          <w:szCs w:val="32"/>
          <w:vertAlign w:val="subscript"/>
        </w:rPr>
        <w:t>次</w:t>
      </w:r>
      <w:r>
        <w:rPr>
          <w:rFonts w:ascii="仿宋_GB2312" w:eastAsia="仿宋_GB2312" w:hint="eastAsia"/>
          <w:sz w:val="32"/>
          <w:szCs w:val="32"/>
        </w:rPr>
        <w:t>=0.5W</w:t>
      </w:r>
      <w:r>
        <w:rPr>
          <w:rFonts w:ascii="仿宋_GB2312" w:eastAsia="仿宋_GB2312" w:hint="eastAsia"/>
          <w:sz w:val="32"/>
          <w:szCs w:val="32"/>
          <w:vertAlign w:val="subscript"/>
        </w:rPr>
        <w:t>主</w:t>
      </w:r>
      <w:r>
        <w:rPr>
          <w:rFonts w:ascii="仿宋_GB2312" w:eastAsia="仿宋_GB2312" w:hint="eastAsia"/>
          <w:sz w:val="32"/>
          <w:szCs w:val="32"/>
        </w:rPr>
        <w:t>=775000m</w:t>
      </w:r>
      <w:r>
        <w:rPr>
          <w:rFonts w:ascii="仿宋_GB2312" w:eastAsia="仿宋_GB2312" w:hint="eastAsia"/>
          <w:sz w:val="32"/>
          <w:szCs w:val="32"/>
          <w:vertAlign w:val="superscript"/>
        </w:rPr>
        <w:t>3</w:t>
      </w:r>
      <w:r>
        <w:rPr>
          <w:rFonts w:ascii="仿宋_GB2312" w:eastAsia="仿宋_GB2312" w:hint="eastAsia"/>
          <w:sz w:val="32"/>
          <w:szCs w:val="32"/>
        </w:rPr>
        <w:t>,</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洪峰历时T</w:t>
      </w:r>
      <w:r>
        <w:rPr>
          <w:rFonts w:ascii="仿宋_GB2312" w:eastAsia="仿宋_GB2312" w:hint="eastAsia"/>
          <w:sz w:val="32"/>
          <w:szCs w:val="32"/>
          <w:vertAlign w:val="subscript"/>
        </w:rPr>
        <w:t>主</w:t>
      </w:r>
      <w:r>
        <w:rPr>
          <w:rFonts w:ascii="仿宋_GB2312" w:eastAsia="仿宋_GB2312" w:hint="eastAsia"/>
          <w:sz w:val="32"/>
          <w:szCs w:val="32"/>
        </w:rPr>
        <w:t>=W</w:t>
      </w:r>
      <w:r>
        <w:rPr>
          <w:rFonts w:ascii="仿宋_GB2312" w:eastAsia="仿宋_GB2312" w:hint="eastAsia"/>
          <w:sz w:val="32"/>
          <w:szCs w:val="32"/>
          <w:vertAlign w:val="subscript"/>
        </w:rPr>
        <w:t>主</w:t>
      </w:r>
      <w:r>
        <w:rPr>
          <w:rFonts w:ascii="仿宋_GB2312" w:eastAsia="仿宋_GB2312" w:hint="eastAsia"/>
          <w:sz w:val="32"/>
          <w:szCs w:val="32"/>
        </w:rPr>
        <w:t>/1800 Q</w:t>
      </w:r>
      <w:r>
        <w:rPr>
          <w:rFonts w:ascii="仿宋_GB2312" w:eastAsia="仿宋_GB2312" w:hint="eastAsia"/>
          <w:sz w:val="32"/>
          <w:szCs w:val="32"/>
          <w:vertAlign w:val="subscript"/>
        </w:rPr>
        <w:t>主</w:t>
      </w:r>
      <w:r>
        <w:rPr>
          <w:rFonts w:ascii="仿宋_GB2312" w:eastAsia="仿宋_GB2312" w:hint="eastAsia"/>
          <w:sz w:val="32"/>
          <w:szCs w:val="32"/>
        </w:rPr>
        <w:t xml:space="preserve">=1550000/1800/100=8.6h,         </w:t>
      </w:r>
    </w:p>
    <w:p w:rsidR="00B752EB" w:rsidRDefault="00B752EB" w:rsidP="00B752EB">
      <w:pPr>
        <w:spacing w:line="600" w:lineRule="exact"/>
        <w:ind w:firstLineChars="649" w:firstLine="2077"/>
        <w:rPr>
          <w:rFonts w:ascii="仿宋_GB2312" w:eastAsia="仿宋_GB2312" w:hint="eastAsia"/>
          <w:sz w:val="32"/>
          <w:szCs w:val="32"/>
        </w:rPr>
      </w:pPr>
      <w:r>
        <w:rPr>
          <w:rFonts w:ascii="仿宋_GB2312" w:eastAsia="仿宋_GB2312" w:hint="eastAsia"/>
          <w:sz w:val="32"/>
          <w:szCs w:val="32"/>
        </w:rPr>
        <w:t>T</w:t>
      </w:r>
      <w:r>
        <w:rPr>
          <w:rFonts w:ascii="仿宋_GB2312" w:eastAsia="仿宋_GB2312" w:hint="eastAsia"/>
          <w:sz w:val="32"/>
          <w:szCs w:val="32"/>
          <w:vertAlign w:val="subscript"/>
        </w:rPr>
        <w:t>次</w:t>
      </w:r>
      <w:r>
        <w:rPr>
          <w:rFonts w:ascii="仿宋_GB2312" w:eastAsia="仿宋_GB2312" w:hint="eastAsia"/>
          <w:sz w:val="32"/>
          <w:szCs w:val="32"/>
        </w:rPr>
        <w:t>=1.1T</w:t>
      </w:r>
      <w:r>
        <w:rPr>
          <w:rFonts w:ascii="仿宋_GB2312" w:eastAsia="仿宋_GB2312" w:hint="eastAsia"/>
          <w:sz w:val="32"/>
          <w:szCs w:val="32"/>
          <w:vertAlign w:val="subscript"/>
        </w:rPr>
        <w:t>主</w:t>
      </w:r>
      <w:r>
        <w:rPr>
          <w:rFonts w:ascii="仿宋_GB2312" w:eastAsia="仿宋_GB2312" w:hint="eastAsia"/>
          <w:sz w:val="32"/>
          <w:szCs w:val="32"/>
        </w:rPr>
        <w:t>=1.11*8.6=9.5h，</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据调洪演算，调洪库容=110.5万m</w:t>
      </w:r>
      <w:r>
        <w:rPr>
          <w:rFonts w:ascii="仿宋_GB2312" w:eastAsia="仿宋_GB2312" w:hint="eastAsia"/>
          <w:sz w:val="32"/>
          <w:szCs w:val="32"/>
          <w:vertAlign w:val="superscript"/>
        </w:rPr>
        <w:t>3</w:t>
      </w:r>
      <w:r>
        <w:rPr>
          <w:rFonts w:ascii="仿宋_GB2312" w:eastAsia="仿宋_GB2312" w:hint="eastAsia"/>
          <w:sz w:val="32"/>
          <w:szCs w:val="32"/>
        </w:rPr>
        <w:t>。</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（2）100年一遇标准，P=1/100：</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降雨量P=</w:t>
      </w:r>
      <w:smartTag w:uri="urn:schemas-microsoft-com:office:smarttags" w:element="chmetcnv">
        <w:smartTagPr>
          <w:attr w:name="UnitName" w:val="毫米"/>
          <w:attr w:name="SourceValue" w:val="200"/>
          <w:attr w:name="HasSpace" w:val="False"/>
          <w:attr w:name="Negative" w:val="False"/>
          <w:attr w:name="NumberType" w:val="1"/>
          <w:attr w:name="TCSC" w:val="0"/>
        </w:smartTagPr>
        <w:r>
          <w:rPr>
            <w:rFonts w:ascii="仿宋_GB2312" w:eastAsia="仿宋_GB2312" w:hint="eastAsia"/>
            <w:sz w:val="32"/>
            <w:szCs w:val="32"/>
          </w:rPr>
          <w:t>200毫米</w:t>
        </w:r>
      </w:smartTag>
      <w:r>
        <w:rPr>
          <w:rFonts w:ascii="仿宋_GB2312" w:eastAsia="仿宋_GB2312" w:hint="eastAsia"/>
          <w:sz w:val="32"/>
          <w:szCs w:val="32"/>
        </w:rPr>
        <w:t>，R=</w:t>
      </w:r>
      <w:smartTag w:uri="urn:schemas-microsoft-com:office:smarttags" w:element="chmetcnv">
        <w:smartTagPr>
          <w:attr w:name="UnitName" w:val="毫米"/>
          <w:attr w:name="SourceValue" w:val="170"/>
          <w:attr w:name="HasSpace" w:val="False"/>
          <w:attr w:name="Negative" w:val="False"/>
          <w:attr w:name="NumberType" w:val="1"/>
          <w:attr w:name="TCSC" w:val="0"/>
        </w:smartTagPr>
        <w:r>
          <w:rPr>
            <w:rFonts w:ascii="仿宋_GB2312" w:eastAsia="仿宋_GB2312" w:hint="eastAsia"/>
            <w:sz w:val="32"/>
            <w:szCs w:val="32"/>
          </w:rPr>
          <w:t>170毫米</w:t>
        </w:r>
      </w:smartTag>
      <w:r>
        <w:rPr>
          <w:rFonts w:ascii="仿宋_GB2312" w:eastAsia="仿宋_GB2312" w:hint="eastAsia"/>
          <w:sz w:val="32"/>
          <w:szCs w:val="32"/>
        </w:rPr>
        <w:t>，</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Q</w:t>
      </w:r>
      <w:r>
        <w:rPr>
          <w:rFonts w:ascii="仿宋_GB2312" w:eastAsia="仿宋_GB2312" w:hint="eastAsia"/>
          <w:sz w:val="32"/>
          <w:szCs w:val="32"/>
          <w:vertAlign w:val="subscript"/>
        </w:rPr>
        <w:t>主</w:t>
      </w:r>
      <w:r>
        <w:rPr>
          <w:rFonts w:ascii="仿宋_GB2312" w:eastAsia="仿宋_GB2312" w:hint="eastAsia"/>
          <w:sz w:val="32"/>
          <w:szCs w:val="32"/>
        </w:rPr>
        <w:t>=</w:t>
      </w:r>
      <w:smartTag w:uri="urn:schemas-microsoft-com:office:smarttags" w:element="chmetcnv">
        <w:smartTagPr>
          <w:attr w:name="UnitName" w:val="m3"/>
          <w:attr w:name="SourceValue" w:val="123"/>
          <w:attr w:name="HasSpace" w:val="False"/>
          <w:attr w:name="Negative" w:val="False"/>
          <w:attr w:name="NumberType" w:val="1"/>
          <w:attr w:name="TCSC" w:val="0"/>
        </w:smartTagPr>
        <w:r>
          <w:rPr>
            <w:rFonts w:ascii="仿宋_GB2312" w:eastAsia="仿宋_GB2312" w:hint="eastAsia"/>
            <w:sz w:val="32"/>
            <w:szCs w:val="32"/>
          </w:rPr>
          <w:t>123m3</w:t>
        </w:r>
      </w:smartTag>
      <w:r>
        <w:rPr>
          <w:rFonts w:ascii="仿宋_GB2312" w:eastAsia="仿宋_GB2312" w:hint="eastAsia"/>
          <w:sz w:val="32"/>
          <w:szCs w:val="32"/>
        </w:rPr>
        <w:t>/s,Q</w:t>
      </w:r>
      <w:r>
        <w:rPr>
          <w:rFonts w:ascii="仿宋_GB2312" w:eastAsia="仿宋_GB2312" w:hint="eastAsia"/>
          <w:sz w:val="32"/>
          <w:szCs w:val="32"/>
          <w:vertAlign w:val="subscript"/>
        </w:rPr>
        <w:t>次</w:t>
      </w:r>
      <w:r>
        <w:rPr>
          <w:rFonts w:ascii="仿宋_GB2312" w:eastAsia="仿宋_GB2312" w:hint="eastAsia"/>
          <w:sz w:val="32"/>
          <w:szCs w:val="32"/>
        </w:rPr>
        <w:t>=0.45Q</w:t>
      </w:r>
      <w:r>
        <w:rPr>
          <w:rFonts w:ascii="仿宋_GB2312" w:eastAsia="仿宋_GB2312" w:hint="eastAsia"/>
          <w:sz w:val="32"/>
          <w:szCs w:val="32"/>
          <w:vertAlign w:val="subscript"/>
        </w:rPr>
        <w:t>主</w:t>
      </w:r>
      <w:r>
        <w:rPr>
          <w:rFonts w:ascii="仿宋_GB2312" w:eastAsia="仿宋_GB2312" w:hint="eastAsia"/>
          <w:sz w:val="32"/>
          <w:szCs w:val="32"/>
        </w:rPr>
        <w:t>=0.45*123=55.3m3/s，</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W</w:t>
      </w:r>
      <w:r>
        <w:rPr>
          <w:rFonts w:ascii="仿宋_GB2312" w:eastAsia="仿宋_GB2312" w:hint="eastAsia"/>
          <w:sz w:val="32"/>
          <w:szCs w:val="32"/>
          <w:vertAlign w:val="subscript"/>
        </w:rPr>
        <w:t>主</w:t>
      </w:r>
      <w:r>
        <w:rPr>
          <w:rFonts w:ascii="仿宋_GB2312" w:eastAsia="仿宋_GB2312" w:hint="eastAsia"/>
          <w:sz w:val="32"/>
          <w:szCs w:val="32"/>
        </w:rPr>
        <w:t>=RF1000=170*10.7*1000=</w:t>
      </w:r>
      <w:smartTag w:uri="urn:schemas-microsoft-com:office:smarttags" w:element="chmetcnv">
        <w:smartTagPr>
          <w:attr w:name="UnitName" w:val="m3"/>
          <w:attr w:name="SourceValue" w:val="1820000"/>
          <w:attr w:name="HasSpace" w:val="False"/>
          <w:attr w:name="Negative" w:val="False"/>
          <w:attr w:name="NumberType" w:val="1"/>
          <w:attr w:name="TCSC" w:val="0"/>
        </w:smartTagPr>
        <w:r>
          <w:rPr>
            <w:rFonts w:ascii="仿宋_GB2312" w:eastAsia="仿宋_GB2312" w:hint="eastAsia"/>
            <w:sz w:val="32"/>
            <w:szCs w:val="32"/>
          </w:rPr>
          <w:t>1820000m</w:t>
        </w:r>
        <w:r>
          <w:rPr>
            <w:rFonts w:ascii="仿宋_GB2312" w:eastAsia="仿宋_GB2312" w:hint="eastAsia"/>
            <w:sz w:val="32"/>
            <w:szCs w:val="32"/>
            <w:vertAlign w:val="superscript"/>
          </w:rPr>
          <w:t>3</w:t>
        </w:r>
      </w:smartTag>
      <w:r>
        <w:rPr>
          <w:rFonts w:ascii="仿宋_GB2312" w:eastAsia="仿宋_GB2312" w:hint="eastAsia"/>
          <w:sz w:val="32"/>
          <w:szCs w:val="32"/>
        </w:rPr>
        <w:t>，</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W</w:t>
      </w:r>
      <w:r>
        <w:rPr>
          <w:rFonts w:ascii="仿宋_GB2312" w:eastAsia="仿宋_GB2312" w:hint="eastAsia"/>
          <w:sz w:val="32"/>
          <w:szCs w:val="32"/>
          <w:vertAlign w:val="subscript"/>
        </w:rPr>
        <w:t>次</w:t>
      </w:r>
      <w:r>
        <w:rPr>
          <w:rFonts w:ascii="仿宋_GB2312" w:eastAsia="仿宋_GB2312" w:hint="eastAsia"/>
          <w:sz w:val="32"/>
          <w:szCs w:val="32"/>
        </w:rPr>
        <w:t>=0.5W</w:t>
      </w:r>
      <w:r>
        <w:rPr>
          <w:rFonts w:ascii="仿宋_GB2312" w:eastAsia="仿宋_GB2312" w:hint="eastAsia"/>
          <w:sz w:val="32"/>
          <w:szCs w:val="32"/>
          <w:vertAlign w:val="subscript"/>
        </w:rPr>
        <w:t>主</w:t>
      </w:r>
      <w:r>
        <w:rPr>
          <w:rFonts w:ascii="仿宋_GB2312" w:eastAsia="仿宋_GB2312" w:hint="eastAsia"/>
          <w:sz w:val="32"/>
          <w:szCs w:val="32"/>
        </w:rPr>
        <w:t>=0.5*1820000=910000m</w:t>
      </w:r>
      <w:r>
        <w:rPr>
          <w:rFonts w:ascii="仿宋_GB2312" w:eastAsia="仿宋_GB2312" w:hint="eastAsia"/>
          <w:sz w:val="32"/>
          <w:szCs w:val="32"/>
          <w:vertAlign w:val="superscript"/>
        </w:rPr>
        <w:t>3</w:t>
      </w:r>
      <w:r>
        <w:rPr>
          <w:rFonts w:ascii="仿宋_GB2312" w:eastAsia="仿宋_GB2312" w:hint="eastAsia"/>
          <w:sz w:val="32"/>
          <w:szCs w:val="32"/>
        </w:rPr>
        <w:t>，</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T</w:t>
      </w:r>
      <w:r>
        <w:rPr>
          <w:rFonts w:ascii="仿宋_GB2312" w:eastAsia="仿宋_GB2312" w:hint="eastAsia"/>
          <w:sz w:val="32"/>
          <w:szCs w:val="32"/>
          <w:vertAlign w:val="subscript"/>
        </w:rPr>
        <w:t>主</w:t>
      </w:r>
      <w:r>
        <w:rPr>
          <w:rFonts w:ascii="仿宋_GB2312" w:eastAsia="仿宋_GB2312" w:hint="eastAsia"/>
          <w:sz w:val="32"/>
          <w:szCs w:val="32"/>
        </w:rPr>
        <w:t>=W</w:t>
      </w:r>
      <w:r>
        <w:rPr>
          <w:rFonts w:ascii="仿宋_GB2312" w:eastAsia="仿宋_GB2312" w:hint="eastAsia"/>
          <w:sz w:val="32"/>
          <w:szCs w:val="32"/>
          <w:vertAlign w:val="subscript"/>
        </w:rPr>
        <w:t>主</w:t>
      </w:r>
      <w:r>
        <w:rPr>
          <w:rFonts w:ascii="仿宋_GB2312" w:eastAsia="仿宋_GB2312" w:hint="eastAsia"/>
          <w:sz w:val="32"/>
          <w:szCs w:val="32"/>
        </w:rPr>
        <w:t>/1800 Q</w:t>
      </w:r>
      <w:r>
        <w:rPr>
          <w:rFonts w:ascii="仿宋_GB2312" w:eastAsia="仿宋_GB2312" w:hint="eastAsia"/>
          <w:sz w:val="32"/>
          <w:szCs w:val="32"/>
          <w:vertAlign w:val="subscript"/>
        </w:rPr>
        <w:t>主</w:t>
      </w:r>
      <w:r>
        <w:rPr>
          <w:rFonts w:ascii="仿宋_GB2312" w:eastAsia="仿宋_GB2312" w:hint="eastAsia"/>
          <w:sz w:val="32"/>
          <w:szCs w:val="32"/>
        </w:rPr>
        <w:t>=8.2h,</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T</w:t>
      </w:r>
      <w:r>
        <w:rPr>
          <w:rFonts w:ascii="仿宋_GB2312" w:eastAsia="仿宋_GB2312" w:hint="eastAsia"/>
          <w:sz w:val="32"/>
          <w:szCs w:val="32"/>
          <w:vertAlign w:val="subscript"/>
        </w:rPr>
        <w:t>次</w:t>
      </w:r>
      <w:r>
        <w:rPr>
          <w:rFonts w:ascii="仿宋_GB2312" w:eastAsia="仿宋_GB2312" w:hint="eastAsia"/>
          <w:sz w:val="32"/>
          <w:szCs w:val="32"/>
        </w:rPr>
        <w:t>=1.1T</w:t>
      </w:r>
      <w:r>
        <w:rPr>
          <w:rFonts w:ascii="仿宋_GB2312" w:eastAsia="仿宋_GB2312" w:hint="eastAsia"/>
          <w:sz w:val="32"/>
          <w:szCs w:val="32"/>
          <w:vertAlign w:val="subscript"/>
        </w:rPr>
        <w:t>主</w:t>
      </w:r>
      <w:r>
        <w:rPr>
          <w:rFonts w:ascii="仿宋_GB2312" w:eastAsia="仿宋_GB2312" w:hint="eastAsia"/>
          <w:sz w:val="32"/>
          <w:szCs w:val="32"/>
        </w:rPr>
        <w:t>=9.1h。</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据调洪演算，调洪库容=127.0万m</w:t>
      </w:r>
      <w:r>
        <w:rPr>
          <w:rFonts w:ascii="仿宋_GB2312" w:eastAsia="仿宋_GB2312" w:hint="eastAsia"/>
          <w:sz w:val="32"/>
          <w:szCs w:val="32"/>
          <w:vertAlign w:val="superscript"/>
        </w:rPr>
        <w:t>3</w:t>
      </w:r>
      <w:r>
        <w:rPr>
          <w:rFonts w:ascii="仿宋_GB2312" w:eastAsia="仿宋_GB2312" w:hint="eastAsia"/>
          <w:sz w:val="32"/>
          <w:szCs w:val="32"/>
        </w:rPr>
        <w:t>。</w:t>
      </w:r>
    </w:p>
    <w:p w:rsidR="00B752EB" w:rsidRDefault="00B752EB" w:rsidP="00B752EB">
      <w:pPr>
        <w:rPr>
          <w:rFonts w:ascii="仿宋_GB2312" w:eastAsia="仿宋_GB2312" w:hAnsi="黑体" w:hint="eastAsia"/>
          <w:b/>
          <w:sz w:val="32"/>
          <w:szCs w:val="32"/>
          <w:lang w:val="en-US"/>
        </w:rPr>
      </w:pPr>
    </w:p>
    <w:p w:rsidR="00B752EB" w:rsidRDefault="00B752EB" w:rsidP="00B752EB">
      <w:pPr>
        <w:ind w:firstLineChars="100" w:firstLine="320"/>
        <w:jc w:val="center"/>
        <w:rPr>
          <w:rFonts w:ascii="仿宋_GB2312" w:eastAsia="仿宋_GB2312" w:hAnsi="黑体" w:hint="eastAsia"/>
          <w:b/>
          <w:sz w:val="32"/>
          <w:szCs w:val="32"/>
          <w:lang w:val="en-US"/>
        </w:rPr>
      </w:pPr>
    </w:p>
    <w:p w:rsidR="00B752EB" w:rsidRDefault="00B752EB" w:rsidP="00B752EB">
      <w:pPr>
        <w:ind w:firstLineChars="100" w:firstLine="320"/>
        <w:jc w:val="center"/>
        <w:rPr>
          <w:rFonts w:ascii="仿宋_GB2312" w:eastAsia="仿宋_GB2312" w:hAnsi="黑体" w:hint="eastAsia"/>
          <w:b/>
          <w:sz w:val="32"/>
          <w:szCs w:val="32"/>
          <w:lang w:val="en-US"/>
        </w:rPr>
      </w:pPr>
    </w:p>
    <w:p w:rsidR="00B752EB" w:rsidRDefault="00B752EB" w:rsidP="00B752EB">
      <w:pPr>
        <w:ind w:firstLineChars="100" w:firstLine="320"/>
        <w:jc w:val="center"/>
        <w:rPr>
          <w:rFonts w:ascii="仿宋_GB2312" w:eastAsia="仿宋_GB2312" w:hAnsi="黑体" w:hint="eastAsia"/>
          <w:b/>
          <w:sz w:val="32"/>
          <w:szCs w:val="32"/>
          <w:lang w:val="en-US"/>
        </w:rPr>
      </w:pPr>
    </w:p>
    <w:p w:rsidR="00B752EB" w:rsidRDefault="00B752EB" w:rsidP="00B752EB">
      <w:pPr>
        <w:ind w:firstLineChars="100" w:firstLine="320"/>
        <w:jc w:val="center"/>
        <w:rPr>
          <w:rFonts w:ascii="仿宋_GB2312" w:eastAsia="仿宋_GB2312" w:hAnsi="黑体" w:hint="eastAsia"/>
          <w:b/>
          <w:sz w:val="32"/>
          <w:szCs w:val="32"/>
          <w:lang w:val="en-US"/>
        </w:rPr>
      </w:pPr>
    </w:p>
    <w:p w:rsidR="00B752EB" w:rsidRPr="005B452E" w:rsidRDefault="00B752EB" w:rsidP="00B752EB">
      <w:pPr>
        <w:ind w:firstLineChars="100" w:firstLine="320"/>
        <w:jc w:val="center"/>
        <w:rPr>
          <w:rFonts w:ascii="仿宋_GB2312" w:eastAsia="仿宋_GB2312" w:hAnsi="黑体" w:hint="eastAsia"/>
          <w:b/>
          <w:sz w:val="32"/>
          <w:szCs w:val="32"/>
          <w:lang w:val="en-US" w:eastAsia="zh-CN"/>
        </w:rPr>
      </w:pPr>
      <w:r w:rsidRPr="005B452E">
        <w:rPr>
          <w:rFonts w:ascii="仿宋_GB2312" w:eastAsia="仿宋_GB2312" w:hAnsi="黑体" w:hint="eastAsia"/>
          <w:b/>
          <w:sz w:val="32"/>
          <w:szCs w:val="32"/>
          <w:lang w:val="en-US" w:eastAsia="zh-CN"/>
        </w:rPr>
        <w:t>不同重现期调洪成果表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540"/>
        <w:gridCol w:w="540"/>
        <w:gridCol w:w="540"/>
        <w:gridCol w:w="718"/>
        <w:gridCol w:w="622"/>
        <w:gridCol w:w="640"/>
        <w:gridCol w:w="540"/>
        <w:gridCol w:w="540"/>
        <w:gridCol w:w="596"/>
        <w:gridCol w:w="844"/>
        <w:gridCol w:w="692"/>
        <w:gridCol w:w="680"/>
        <w:gridCol w:w="788"/>
      </w:tblGrid>
      <w:tr w:rsidR="00B752EB" w:rsidTr="00C04396">
        <w:trPr>
          <w:jc w:val="center"/>
        </w:trPr>
        <w:tc>
          <w:tcPr>
            <w:tcW w:w="900" w:type="dxa"/>
            <w:vMerge w:val="restart"/>
            <w:vAlign w:val="center"/>
          </w:tcPr>
          <w:p w:rsidR="00B752EB" w:rsidRPr="00142ED3" w:rsidRDefault="00B752EB" w:rsidP="00C04396">
            <w:pPr>
              <w:spacing w:line="400" w:lineRule="exact"/>
              <w:jc w:val="center"/>
              <w:rPr>
                <w:rFonts w:ascii="仿宋_GB2312" w:eastAsia="仿宋_GB2312" w:hint="eastAsia"/>
                <w:szCs w:val="21"/>
              </w:rPr>
            </w:pPr>
            <w:r w:rsidRPr="00142ED3">
              <w:rPr>
                <w:rFonts w:ascii="仿宋_GB2312" w:eastAsia="仿宋_GB2312" w:hint="eastAsia"/>
                <w:szCs w:val="21"/>
              </w:rPr>
              <w:lastRenderedPageBreak/>
              <w:t>重现期</w:t>
            </w:r>
          </w:p>
        </w:tc>
        <w:tc>
          <w:tcPr>
            <w:tcW w:w="1080" w:type="dxa"/>
            <w:gridSpan w:val="2"/>
            <w:vAlign w:val="center"/>
          </w:tcPr>
          <w:p w:rsidR="00B752EB" w:rsidRPr="00142ED3" w:rsidRDefault="00B752EB" w:rsidP="00C04396">
            <w:pPr>
              <w:spacing w:line="400" w:lineRule="exact"/>
              <w:jc w:val="center"/>
              <w:rPr>
                <w:rFonts w:ascii="仿宋_GB2312" w:eastAsia="仿宋_GB2312" w:hint="eastAsia"/>
                <w:szCs w:val="21"/>
              </w:rPr>
            </w:pPr>
            <w:r w:rsidRPr="00142ED3">
              <w:rPr>
                <w:rFonts w:ascii="仿宋_GB2312" w:eastAsia="仿宋_GB2312" w:hint="eastAsia"/>
                <w:szCs w:val="21"/>
              </w:rPr>
              <w:t>雨量（毫米）</w:t>
            </w:r>
          </w:p>
        </w:tc>
        <w:tc>
          <w:tcPr>
            <w:tcW w:w="1258" w:type="dxa"/>
            <w:gridSpan w:val="2"/>
            <w:vAlign w:val="center"/>
          </w:tcPr>
          <w:p w:rsidR="00B752EB" w:rsidRPr="00142ED3" w:rsidRDefault="00B752EB" w:rsidP="00C04396">
            <w:pPr>
              <w:spacing w:line="400" w:lineRule="exact"/>
              <w:jc w:val="center"/>
              <w:rPr>
                <w:rFonts w:ascii="仿宋_GB2312" w:eastAsia="仿宋_GB2312" w:hint="eastAsia"/>
                <w:szCs w:val="21"/>
              </w:rPr>
            </w:pPr>
            <w:r w:rsidRPr="00142ED3">
              <w:rPr>
                <w:rFonts w:ascii="仿宋_GB2312" w:eastAsia="仿宋_GB2312" w:hint="eastAsia"/>
                <w:szCs w:val="21"/>
              </w:rPr>
              <w:t>洪峰（m3/s）</w:t>
            </w:r>
          </w:p>
        </w:tc>
        <w:tc>
          <w:tcPr>
            <w:tcW w:w="1262" w:type="dxa"/>
            <w:gridSpan w:val="2"/>
            <w:vAlign w:val="center"/>
          </w:tcPr>
          <w:p w:rsidR="00B752EB" w:rsidRPr="00142ED3" w:rsidRDefault="00B752EB" w:rsidP="00C04396">
            <w:pPr>
              <w:spacing w:line="400" w:lineRule="exact"/>
              <w:jc w:val="center"/>
              <w:rPr>
                <w:rFonts w:ascii="仿宋_GB2312" w:eastAsia="仿宋_GB2312" w:hint="eastAsia"/>
                <w:szCs w:val="21"/>
              </w:rPr>
            </w:pPr>
            <w:r w:rsidRPr="00142ED3">
              <w:rPr>
                <w:rFonts w:ascii="仿宋_GB2312" w:eastAsia="仿宋_GB2312" w:hint="eastAsia"/>
                <w:szCs w:val="21"/>
              </w:rPr>
              <w:t>洪量（万m</w:t>
            </w:r>
            <w:r w:rsidRPr="00142ED3">
              <w:rPr>
                <w:rFonts w:ascii="仿宋_GB2312" w:eastAsia="仿宋_GB2312" w:hint="eastAsia"/>
                <w:szCs w:val="21"/>
                <w:vertAlign w:val="superscript"/>
              </w:rPr>
              <w:t>3</w:t>
            </w:r>
            <w:r w:rsidRPr="00142ED3">
              <w:rPr>
                <w:rFonts w:ascii="仿宋_GB2312" w:eastAsia="仿宋_GB2312" w:hint="eastAsia"/>
                <w:szCs w:val="21"/>
              </w:rPr>
              <w:t>）</w:t>
            </w:r>
          </w:p>
        </w:tc>
        <w:tc>
          <w:tcPr>
            <w:tcW w:w="1080" w:type="dxa"/>
            <w:gridSpan w:val="2"/>
            <w:vAlign w:val="center"/>
          </w:tcPr>
          <w:p w:rsidR="00B752EB" w:rsidRPr="00142ED3" w:rsidRDefault="00B752EB" w:rsidP="00C04396">
            <w:pPr>
              <w:spacing w:line="400" w:lineRule="exact"/>
              <w:jc w:val="center"/>
              <w:rPr>
                <w:rFonts w:ascii="仿宋_GB2312" w:eastAsia="仿宋_GB2312" w:hint="eastAsia"/>
                <w:szCs w:val="21"/>
              </w:rPr>
            </w:pPr>
            <w:r w:rsidRPr="00142ED3">
              <w:rPr>
                <w:rFonts w:ascii="仿宋_GB2312" w:eastAsia="仿宋_GB2312" w:hint="eastAsia"/>
                <w:szCs w:val="21"/>
              </w:rPr>
              <w:t>历时（h）</w:t>
            </w:r>
          </w:p>
        </w:tc>
        <w:tc>
          <w:tcPr>
            <w:tcW w:w="1440" w:type="dxa"/>
            <w:gridSpan w:val="2"/>
            <w:vAlign w:val="center"/>
          </w:tcPr>
          <w:p w:rsidR="00B752EB" w:rsidRPr="00142ED3" w:rsidRDefault="00B752EB" w:rsidP="00C04396">
            <w:pPr>
              <w:spacing w:line="400" w:lineRule="exact"/>
              <w:jc w:val="center"/>
              <w:rPr>
                <w:rFonts w:ascii="仿宋_GB2312" w:eastAsia="仿宋_GB2312" w:hint="eastAsia"/>
                <w:szCs w:val="21"/>
              </w:rPr>
            </w:pPr>
            <w:r w:rsidRPr="00142ED3">
              <w:rPr>
                <w:rFonts w:ascii="仿宋_GB2312" w:eastAsia="仿宋_GB2312" w:hint="eastAsia"/>
                <w:szCs w:val="21"/>
              </w:rPr>
              <w:t>调洪</w:t>
            </w:r>
          </w:p>
        </w:tc>
        <w:tc>
          <w:tcPr>
            <w:tcW w:w="692" w:type="dxa"/>
            <w:vMerge w:val="restart"/>
            <w:vAlign w:val="center"/>
          </w:tcPr>
          <w:p w:rsidR="00B752EB" w:rsidRPr="00142ED3" w:rsidRDefault="00B752EB" w:rsidP="00C04396">
            <w:pPr>
              <w:spacing w:line="400" w:lineRule="exact"/>
              <w:jc w:val="center"/>
              <w:rPr>
                <w:rFonts w:ascii="仿宋_GB2312" w:eastAsia="仿宋_GB2312" w:hint="eastAsia"/>
                <w:szCs w:val="21"/>
              </w:rPr>
            </w:pPr>
            <w:r w:rsidRPr="00142ED3">
              <w:rPr>
                <w:rFonts w:ascii="仿宋_GB2312" w:eastAsia="仿宋_GB2312" w:hint="eastAsia"/>
                <w:szCs w:val="21"/>
              </w:rPr>
              <w:t>坝顶高程（m）</w:t>
            </w:r>
          </w:p>
        </w:tc>
        <w:tc>
          <w:tcPr>
            <w:tcW w:w="680" w:type="dxa"/>
            <w:vMerge w:val="restart"/>
            <w:vAlign w:val="center"/>
          </w:tcPr>
          <w:p w:rsidR="00B752EB" w:rsidRPr="00142ED3" w:rsidRDefault="00B752EB" w:rsidP="00C04396">
            <w:pPr>
              <w:spacing w:line="400" w:lineRule="exact"/>
              <w:jc w:val="center"/>
              <w:rPr>
                <w:rFonts w:ascii="仿宋_GB2312" w:eastAsia="仿宋_GB2312" w:hint="eastAsia"/>
                <w:szCs w:val="21"/>
              </w:rPr>
            </w:pPr>
            <w:r w:rsidRPr="00142ED3">
              <w:rPr>
                <w:rFonts w:ascii="仿宋_GB2312" w:eastAsia="仿宋_GB2312" w:hint="eastAsia"/>
                <w:szCs w:val="21"/>
              </w:rPr>
              <w:t>相差（m）</w:t>
            </w:r>
          </w:p>
        </w:tc>
        <w:tc>
          <w:tcPr>
            <w:tcW w:w="788" w:type="dxa"/>
            <w:vMerge w:val="restart"/>
            <w:vAlign w:val="center"/>
          </w:tcPr>
          <w:p w:rsidR="00B752EB" w:rsidRPr="00142ED3" w:rsidRDefault="00B752EB" w:rsidP="00C04396">
            <w:pPr>
              <w:spacing w:line="400" w:lineRule="exact"/>
              <w:jc w:val="center"/>
              <w:rPr>
                <w:rFonts w:ascii="仿宋_GB2312" w:eastAsia="仿宋_GB2312" w:hint="eastAsia"/>
                <w:szCs w:val="21"/>
              </w:rPr>
            </w:pPr>
            <w:r w:rsidRPr="00142ED3">
              <w:rPr>
                <w:rFonts w:ascii="仿宋_GB2312" w:eastAsia="仿宋_GB2312" w:hint="eastAsia"/>
                <w:szCs w:val="21"/>
              </w:rPr>
              <w:t>防洪库容（万m</w:t>
            </w:r>
            <w:r w:rsidRPr="00142ED3">
              <w:rPr>
                <w:rFonts w:ascii="仿宋_GB2312" w:eastAsia="仿宋_GB2312" w:hint="eastAsia"/>
                <w:szCs w:val="21"/>
                <w:vertAlign w:val="superscript"/>
              </w:rPr>
              <w:t>3</w:t>
            </w:r>
            <w:r w:rsidRPr="00142ED3">
              <w:rPr>
                <w:rFonts w:ascii="仿宋_GB2312" w:eastAsia="仿宋_GB2312" w:hint="eastAsia"/>
                <w:szCs w:val="21"/>
              </w:rPr>
              <w:t>）</w:t>
            </w:r>
          </w:p>
        </w:tc>
      </w:tr>
      <w:tr w:rsidR="00B752EB" w:rsidTr="00C04396">
        <w:trPr>
          <w:jc w:val="center"/>
        </w:trPr>
        <w:tc>
          <w:tcPr>
            <w:tcW w:w="900" w:type="dxa"/>
            <w:vMerge/>
          </w:tcPr>
          <w:p w:rsidR="00B752EB" w:rsidRPr="00142ED3" w:rsidRDefault="00B752EB" w:rsidP="00C04396">
            <w:pPr>
              <w:spacing w:line="600" w:lineRule="exact"/>
              <w:ind w:firstLineChars="199" w:firstLine="418"/>
              <w:rPr>
                <w:rFonts w:ascii="仿宋_GB2312" w:eastAsia="仿宋_GB2312" w:hint="eastAsia"/>
                <w:szCs w:val="21"/>
              </w:rPr>
            </w:pP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P</w:t>
            </w: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R</w:t>
            </w: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Q</w:t>
            </w:r>
            <w:r w:rsidRPr="00142ED3">
              <w:rPr>
                <w:rFonts w:ascii="仿宋_GB2312" w:eastAsia="仿宋_GB2312" w:hint="eastAsia"/>
                <w:szCs w:val="21"/>
                <w:vertAlign w:val="subscript"/>
              </w:rPr>
              <w:t>主</w:t>
            </w:r>
          </w:p>
        </w:tc>
        <w:tc>
          <w:tcPr>
            <w:tcW w:w="718"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Q</w:t>
            </w:r>
            <w:r w:rsidRPr="00142ED3">
              <w:rPr>
                <w:rFonts w:ascii="仿宋_GB2312" w:eastAsia="仿宋_GB2312" w:hint="eastAsia"/>
                <w:szCs w:val="21"/>
                <w:vertAlign w:val="subscript"/>
              </w:rPr>
              <w:t>次</w:t>
            </w:r>
          </w:p>
        </w:tc>
        <w:tc>
          <w:tcPr>
            <w:tcW w:w="622"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W</w:t>
            </w:r>
            <w:r w:rsidRPr="00142ED3">
              <w:rPr>
                <w:rFonts w:ascii="仿宋_GB2312" w:eastAsia="仿宋_GB2312" w:hint="eastAsia"/>
                <w:szCs w:val="21"/>
                <w:vertAlign w:val="subscript"/>
              </w:rPr>
              <w:t>主</w:t>
            </w:r>
          </w:p>
        </w:tc>
        <w:tc>
          <w:tcPr>
            <w:tcW w:w="6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W</w:t>
            </w:r>
            <w:r w:rsidRPr="00142ED3">
              <w:rPr>
                <w:rFonts w:ascii="仿宋_GB2312" w:eastAsia="仿宋_GB2312" w:hint="eastAsia"/>
                <w:szCs w:val="21"/>
                <w:vertAlign w:val="subscript"/>
              </w:rPr>
              <w:t>次</w:t>
            </w: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T</w:t>
            </w:r>
            <w:r w:rsidRPr="00142ED3">
              <w:rPr>
                <w:rFonts w:ascii="仿宋_GB2312" w:eastAsia="仿宋_GB2312" w:hint="eastAsia"/>
                <w:szCs w:val="21"/>
                <w:vertAlign w:val="subscript"/>
              </w:rPr>
              <w:t>主</w:t>
            </w: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T</w:t>
            </w:r>
            <w:r w:rsidRPr="00142ED3">
              <w:rPr>
                <w:rFonts w:ascii="仿宋_GB2312" w:eastAsia="仿宋_GB2312" w:hint="eastAsia"/>
                <w:szCs w:val="21"/>
                <w:vertAlign w:val="subscript"/>
              </w:rPr>
              <w:t>次</w:t>
            </w:r>
          </w:p>
        </w:tc>
        <w:tc>
          <w:tcPr>
            <w:tcW w:w="596"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q</w:t>
            </w:r>
            <w:r w:rsidRPr="00142ED3">
              <w:rPr>
                <w:rFonts w:ascii="仿宋_GB2312" w:eastAsia="仿宋_GB2312" w:hint="eastAsia"/>
                <w:szCs w:val="21"/>
                <w:vertAlign w:val="subscript"/>
              </w:rPr>
              <w:t>max</w:t>
            </w:r>
          </w:p>
        </w:tc>
        <w:tc>
          <w:tcPr>
            <w:tcW w:w="844"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H</w:t>
            </w:r>
            <w:r w:rsidRPr="00142ED3">
              <w:rPr>
                <w:rFonts w:ascii="仿宋_GB2312" w:eastAsia="仿宋_GB2312" w:hint="eastAsia"/>
                <w:szCs w:val="21"/>
                <w:vertAlign w:val="subscript"/>
              </w:rPr>
              <w:t>max</w:t>
            </w:r>
          </w:p>
        </w:tc>
        <w:tc>
          <w:tcPr>
            <w:tcW w:w="692" w:type="dxa"/>
            <w:vMerge/>
          </w:tcPr>
          <w:p w:rsidR="00B752EB" w:rsidRPr="00142ED3" w:rsidRDefault="00B752EB" w:rsidP="00C04396">
            <w:pPr>
              <w:spacing w:line="600" w:lineRule="exact"/>
              <w:ind w:firstLineChars="199" w:firstLine="418"/>
              <w:rPr>
                <w:rFonts w:ascii="仿宋_GB2312" w:eastAsia="仿宋_GB2312" w:hint="eastAsia"/>
                <w:szCs w:val="21"/>
              </w:rPr>
            </w:pPr>
          </w:p>
        </w:tc>
        <w:tc>
          <w:tcPr>
            <w:tcW w:w="680" w:type="dxa"/>
            <w:vMerge/>
          </w:tcPr>
          <w:p w:rsidR="00B752EB" w:rsidRPr="00142ED3" w:rsidRDefault="00B752EB" w:rsidP="00C04396">
            <w:pPr>
              <w:spacing w:line="600" w:lineRule="exact"/>
              <w:ind w:firstLineChars="199" w:firstLine="418"/>
              <w:rPr>
                <w:rFonts w:ascii="仿宋_GB2312" w:eastAsia="仿宋_GB2312" w:hint="eastAsia"/>
                <w:szCs w:val="21"/>
              </w:rPr>
            </w:pPr>
          </w:p>
        </w:tc>
        <w:tc>
          <w:tcPr>
            <w:tcW w:w="788" w:type="dxa"/>
            <w:vMerge/>
          </w:tcPr>
          <w:p w:rsidR="00B752EB" w:rsidRPr="00142ED3" w:rsidRDefault="00B752EB" w:rsidP="00C04396">
            <w:pPr>
              <w:spacing w:line="600" w:lineRule="exact"/>
              <w:ind w:firstLineChars="199" w:firstLine="418"/>
              <w:rPr>
                <w:rFonts w:ascii="仿宋_GB2312" w:eastAsia="仿宋_GB2312" w:hint="eastAsia"/>
                <w:szCs w:val="21"/>
              </w:rPr>
            </w:pPr>
          </w:p>
        </w:tc>
      </w:tr>
      <w:tr w:rsidR="00B752EB" w:rsidTr="00C04396">
        <w:trPr>
          <w:jc w:val="center"/>
        </w:trPr>
        <w:tc>
          <w:tcPr>
            <w:tcW w:w="900" w:type="dxa"/>
          </w:tcPr>
          <w:p w:rsidR="00B752EB" w:rsidRPr="00142ED3" w:rsidRDefault="00B752EB" w:rsidP="00C04396">
            <w:pPr>
              <w:spacing w:line="600" w:lineRule="exact"/>
              <w:rPr>
                <w:rFonts w:ascii="仿宋_GB2312" w:eastAsia="仿宋_GB2312" w:hint="eastAsia"/>
                <w:szCs w:val="21"/>
              </w:rPr>
            </w:pPr>
            <w:r w:rsidRPr="00142ED3">
              <w:rPr>
                <w:rFonts w:ascii="仿宋_GB2312" w:eastAsia="仿宋_GB2312" w:hint="eastAsia"/>
                <w:szCs w:val="21"/>
              </w:rPr>
              <w:t>1/50</w:t>
            </w: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175</w:t>
            </w: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145</w:t>
            </w: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100</w:t>
            </w:r>
          </w:p>
        </w:tc>
        <w:tc>
          <w:tcPr>
            <w:tcW w:w="718"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45</w:t>
            </w:r>
          </w:p>
        </w:tc>
        <w:tc>
          <w:tcPr>
            <w:tcW w:w="622"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155</w:t>
            </w:r>
          </w:p>
        </w:tc>
        <w:tc>
          <w:tcPr>
            <w:tcW w:w="6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77.5</w:t>
            </w: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8.6</w:t>
            </w: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9.6</w:t>
            </w:r>
          </w:p>
        </w:tc>
        <w:tc>
          <w:tcPr>
            <w:tcW w:w="596"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54</w:t>
            </w:r>
          </w:p>
        </w:tc>
        <w:tc>
          <w:tcPr>
            <w:tcW w:w="844"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88.9</w:t>
            </w:r>
          </w:p>
        </w:tc>
        <w:tc>
          <w:tcPr>
            <w:tcW w:w="692"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93.0</w:t>
            </w:r>
          </w:p>
        </w:tc>
        <w:tc>
          <w:tcPr>
            <w:tcW w:w="68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4.1</w:t>
            </w:r>
          </w:p>
        </w:tc>
        <w:tc>
          <w:tcPr>
            <w:tcW w:w="788"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111</w:t>
            </w:r>
          </w:p>
        </w:tc>
      </w:tr>
      <w:tr w:rsidR="00B752EB" w:rsidTr="00C04396">
        <w:trPr>
          <w:jc w:val="center"/>
        </w:trPr>
        <w:tc>
          <w:tcPr>
            <w:tcW w:w="900" w:type="dxa"/>
          </w:tcPr>
          <w:p w:rsidR="00B752EB" w:rsidRPr="00142ED3" w:rsidRDefault="00B752EB" w:rsidP="00C04396">
            <w:pPr>
              <w:spacing w:line="600" w:lineRule="exact"/>
              <w:rPr>
                <w:rFonts w:ascii="仿宋_GB2312" w:eastAsia="仿宋_GB2312" w:hint="eastAsia"/>
                <w:szCs w:val="21"/>
              </w:rPr>
            </w:pPr>
            <w:r w:rsidRPr="00142ED3">
              <w:rPr>
                <w:rFonts w:ascii="仿宋_GB2312" w:eastAsia="仿宋_GB2312" w:hint="eastAsia"/>
                <w:szCs w:val="21"/>
              </w:rPr>
              <w:t>1/100</w:t>
            </w: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200</w:t>
            </w: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170</w:t>
            </w: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123</w:t>
            </w:r>
          </w:p>
        </w:tc>
        <w:tc>
          <w:tcPr>
            <w:tcW w:w="718"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55.3</w:t>
            </w:r>
          </w:p>
        </w:tc>
        <w:tc>
          <w:tcPr>
            <w:tcW w:w="622"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182</w:t>
            </w:r>
          </w:p>
        </w:tc>
        <w:tc>
          <w:tcPr>
            <w:tcW w:w="6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91</w:t>
            </w: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8.2</w:t>
            </w:r>
          </w:p>
        </w:tc>
        <w:tc>
          <w:tcPr>
            <w:tcW w:w="54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9.1</w:t>
            </w:r>
          </w:p>
        </w:tc>
        <w:tc>
          <w:tcPr>
            <w:tcW w:w="596"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69</w:t>
            </w:r>
          </w:p>
        </w:tc>
        <w:tc>
          <w:tcPr>
            <w:tcW w:w="844"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89.05</w:t>
            </w:r>
          </w:p>
        </w:tc>
        <w:tc>
          <w:tcPr>
            <w:tcW w:w="692"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93.0</w:t>
            </w:r>
          </w:p>
        </w:tc>
        <w:tc>
          <w:tcPr>
            <w:tcW w:w="680"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3.95</w:t>
            </w:r>
          </w:p>
        </w:tc>
        <w:tc>
          <w:tcPr>
            <w:tcW w:w="788" w:type="dxa"/>
            <w:vAlign w:val="center"/>
          </w:tcPr>
          <w:p w:rsidR="00B752EB" w:rsidRPr="00142ED3" w:rsidRDefault="00B752EB" w:rsidP="00C04396">
            <w:pPr>
              <w:spacing w:line="600" w:lineRule="exact"/>
              <w:jc w:val="center"/>
              <w:rPr>
                <w:rFonts w:ascii="仿宋_GB2312" w:eastAsia="仿宋_GB2312" w:hint="eastAsia"/>
                <w:szCs w:val="21"/>
              </w:rPr>
            </w:pPr>
            <w:r w:rsidRPr="00142ED3">
              <w:rPr>
                <w:rFonts w:ascii="仿宋_GB2312" w:eastAsia="仿宋_GB2312" w:hint="eastAsia"/>
                <w:szCs w:val="21"/>
              </w:rPr>
              <w:t>127</w:t>
            </w:r>
          </w:p>
        </w:tc>
      </w:tr>
    </w:tbl>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3</w:t>
      </w:r>
      <w:r>
        <w:rPr>
          <w:rFonts w:ascii="仿宋_GB2312" w:eastAsia="仿宋_GB2312" w:hAnsi="Batang" w:hint="eastAsia"/>
          <w:sz w:val="32"/>
          <w:szCs w:val="32"/>
        </w:rPr>
        <w:t>.</w:t>
      </w:r>
      <w:r>
        <w:rPr>
          <w:rFonts w:ascii="仿宋_GB2312" w:eastAsia="仿宋_GB2312" w:hint="eastAsia"/>
          <w:sz w:val="32"/>
          <w:szCs w:val="32"/>
        </w:rPr>
        <w:t>按河南雨型进行调洪计算：</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依据当地可能最大降雨，6小时雨量</w:t>
      </w:r>
      <w:smartTag w:uri="urn:schemas-microsoft-com:office:smarttags" w:element="chmetcnv">
        <w:smartTagPr>
          <w:attr w:name="UnitName" w:val="毫米"/>
          <w:attr w:name="SourceValue" w:val="1046"/>
          <w:attr w:name="HasSpace" w:val="False"/>
          <w:attr w:name="Negative" w:val="False"/>
          <w:attr w:name="NumberType" w:val="1"/>
          <w:attr w:name="TCSC" w:val="0"/>
        </w:smartTagPr>
        <w:r>
          <w:rPr>
            <w:rFonts w:ascii="仿宋_GB2312" w:eastAsia="仿宋_GB2312" w:hint="eastAsia"/>
            <w:sz w:val="32"/>
            <w:szCs w:val="32"/>
          </w:rPr>
          <w:t>1046毫米</w:t>
        </w:r>
      </w:smartTag>
      <w:r>
        <w:rPr>
          <w:rFonts w:ascii="仿宋_GB2312" w:eastAsia="仿宋_GB2312" w:hint="eastAsia"/>
          <w:sz w:val="32"/>
          <w:szCs w:val="32"/>
        </w:rPr>
        <w:t>，净雨深</w:t>
      </w:r>
      <w:smartTag w:uri="urn:schemas-microsoft-com:office:smarttags" w:element="chmetcnv">
        <w:smartTagPr>
          <w:attr w:name="UnitName" w:val="毫米"/>
          <w:attr w:name="SourceValue" w:val="890"/>
          <w:attr w:name="HasSpace" w:val="False"/>
          <w:attr w:name="Negative" w:val="False"/>
          <w:attr w:name="NumberType" w:val="1"/>
          <w:attr w:name="TCSC" w:val="0"/>
        </w:smartTagPr>
        <w:r>
          <w:rPr>
            <w:rFonts w:ascii="仿宋_GB2312" w:eastAsia="仿宋_GB2312" w:hint="eastAsia"/>
            <w:sz w:val="32"/>
            <w:szCs w:val="32"/>
          </w:rPr>
          <w:t>890毫米</w:t>
        </w:r>
      </w:smartTag>
      <w:r>
        <w:rPr>
          <w:rFonts w:ascii="仿宋_GB2312" w:eastAsia="仿宋_GB2312" w:hint="eastAsia"/>
          <w:sz w:val="32"/>
          <w:szCs w:val="32"/>
        </w:rPr>
        <w:t>，24小时降雨为</w:t>
      </w:r>
      <w:smartTag w:uri="urn:schemas-microsoft-com:office:smarttags" w:element="chmetcnv">
        <w:smartTagPr>
          <w:attr w:name="UnitName" w:val="毫米"/>
          <w:attr w:name="SourceValue" w:val="1300"/>
          <w:attr w:name="HasSpace" w:val="False"/>
          <w:attr w:name="Negative" w:val="False"/>
          <w:attr w:name="NumberType" w:val="1"/>
          <w:attr w:name="TCSC" w:val="0"/>
        </w:smartTagPr>
        <w:r>
          <w:rPr>
            <w:rFonts w:ascii="仿宋_GB2312" w:eastAsia="仿宋_GB2312" w:hint="eastAsia"/>
            <w:sz w:val="32"/>
            <w:szCs w:val="32"/>
          </w:rPr>
          <w:t>1300毫米</w:t>
        </w:r>
      </w:smartTag>
      <w:r>
        <w:rPr>
          <w:rFonts w:ascii="仿宋_GB2312" w:eastAsia="仿宋_GB2312" w:hint="eastAsia"/>
          <w:sz w:val="32"/>
          <w:szCs w:val="32"/>
        </w:rPr>
        <w:t>，净雨深</w:t>
      </w:r>
      <w:smartTag w:uri="urn:schemas-microsoft-com:office:smarttags" w:element="chmetcnv">
        <w:smartTagPr>
          <w:attr w:name="UnitName" w:val="毫米"/>
          <w:attr w:name="SourceValue" w:val="1100"/>
          <w:attr w:name="HasSpace" w:val="False"/>
          <w:attr w:name="Negative" w:val="False"/>
          <w:attr w:name="NumberType" w:val="1"/>
          <w:attr w:name="TCSC" w:val="0"/>
        </w:smartTagPr>
        <w:r>
          <w:rPr>
            <w:rFonts w:ascii="仿宋_GB2312" w:eastAsia="仿宋_GB2312" w:hint="eastAsia"/>
            <w:sz w:val="32"/>
            <w:szCs w:val="32"/>
          </w:rPr>
          <w:t>1100毫米</w:t>
        </w:r>
      </w:smartTag>
      <w:r>
        <w:rPr>
          <w:rFonts w:ascii="仿宋_GB2312" w:eastAsia="仿宋_GB2312" w:hint="eastAsia"/>
          <w:sz w:val="32"/>
          <w:szCs w:val="32"/>
        </w:rPr>
        <w:t>。</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最大洪峰流量：</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Qm=</w:t>
      </w:r>
      <w:smartTag w:uri="urn:schemas-microsoft-com:office:smarttags" w:element="chmetcnv">
        <w:smartTagPr>
          <w:attr w:name="UnitName" w:val="F"/>
          <w:attr w:name="SourceValue" w:val=".425"/>
          <w:attr w:name="HasSpace" w:val="False"/>
          <w:attr w:name="Negative" w:val="False"/>
          <w:attr w:name="NumberType" w:val="1"/>
          <w:attr w:name="TCSC" w:val="0"/>
        </w:smartTagPr>
        <w:r>
          <w:rPr>
            <w:rFonts w:ascii="仿宋_GB2312" w:eastAsia="仿宋_GB2312" w:hint="eastAsia"/>
            <w:sz w:val="32"/>
            <w:szCs w:val="32"/>
          </w:rPr>
          <w:t>0.425F</w:t>
        </w:r>
      </w:smartTag>
      <w:r>
        <w:rPr>
          <w:rFonts w:ascii="仿宋_GB2312" w:eastAsia="仿宋_GB2312" w:hint="eastAsia"/>
          <w:sz w:val="32"/>
          <w:szCs w:val="32"/>
          <w:vertAlign w:val="superscript"/>
        </w:rPr>
        <w:t>0.88</w:t>
      </w:r>
      <w:r>
        <w:rPr>
          <w:rFonts w:ascii="仿宋_GB2312" w:eastAsia="仿宋_GB2312" w:hint="eastAsia"/>
          <w:sz w:val="32"/>
          <w:szCs w:val="32"/>
        </w:rPr>
        <w:t>J</w:t>
      </w:r>
      <w:r>
        <w:rPr>
          <w:rFonts w:ascii="仿宋_GB2312" w:eastAsia="仿宋_GB2312" w:hint="eastAsia"/>
          <w:sz w:val="32"/>
          <w:szCs w:val="32"/>
          <w:vertAlign w:val="superscript"/>
        </w:rPr>
        <w:t>0.33</w:t>
      </w:r>
      <w:r>
        <w:rPr>
          <w:rFonts w:ascii="仿宋_GB2312" w:eastAsia="仿宋_GB2312" w:hint="eastAsia"/>
          <w:sz w:val="32"/>
          <w:szCs w:val="32"/>
        </w:rPr>
        <w:t>R</w:t>
      </w:r>
      <w:r>
        <w:rPr>
          <w:rFonts w:ascii="仿宋_GB2312" w:eastAsia="仿宋_GB2312" w:hint="eastAsia"/>
          <w:sz w:val="32"/>
          <w:szCs w:val="32"/>
          <w:vertAlign w:val="superscript"/>
        </w:rPr>
        <w:t>1.15</w:t>
      </w:r>
      <w:r>
        <w:rPr>
          <w:rFonts w:ascii="仿宋_GB2312" w:eastAsia="仿宋_GB2312" w:hint="eastAsia"/>
          <w:sz w:val="32"/>
          <w:szCs w:val="32"/>
          <w:vertAlign w:val="subscript"/>
        </w:rPr>
        <w:t>6小时</w:t>
      </w:r>
      <w:r>
        <w:rPr>
          <w:rFonts w:ascii="仿宋_GB2312" w:eastAsia="仿宋_GB2312" w:hint="eastAsia"/>
          <w:sz w:val="32"/>
          <w:szCs w:val="32"/>
        </w:rPr>
        <w:t>=0.425*10.7</w:t>
      </w:r>
      <w:r>
        <w:rPr>
          <w:rFonts w:ascii="仿宋_GB2312" w:eastAsia="仿宋_GB2312" w:hint="eastAsia"/>
          <w:sz w:val="32"/>
          <w:szCs w:val="32"/>
          <w:vertAlign w:val="superscript"/>
        </w:rPr>
        <w:t>0.88</w:t>
      </w:r>
      <w:r>
        <w:rPr>
          <w:rFonts w:ascii="仿宋_GB2312" w:eastAsia="仿宋_GB2312" w:hint="eastAsia"/>
          <w:sz w:val="32"/>
          <w:szCs w:val="32"/>
        </w:rPr>
        <w:t>*0.0088</w:t>
      </w:r>
      <w:r>
        <w:rPr>
          <w:rFonts w:ascii="仿宋_GB2312" w:eastAsia="仿宋_GB2312" w:hint="eastAsia"/>
          <w:sz w:val="32"/>
          <w:szCs w:val="32"/>
          <w:vertAlign w:val="superscript"/>
        </w:rPr>
        <w:t>0.33</w:t>
      </w:r>
      <w:r>
        <w:rPr>
          <w:rFonts w:ascii="仿宋_GB2312" w:eastAsia="仿宋_GB2312" w:hint="eastAsia"/>
          <w:sz w:val="32"/>
          <w:szCs w:val="32"/>
        </w:rPr>
        <w:t>*890</w:t>
      </w:r>
      <w:r>
        <w:rPr>
          <w:rFonts w:ascii="仿宋_GB2312" w:eastAsia="仿宋_GB2312" w:hint="eastAsia"/>
          <w:sz w:val="32"/>
          <w:szCs w:val="32"/>
          <w:vertAlign w:val="superscript"/>
        </w:rPr>
        <w:t>1.15</w:t>
      </w:r>
      <w:r>
        <w:rPr>
          <w:rFonts w:ascii="仿宋_GB2312" w:eastAsia="仿宋_GB2312" w:hint="eastAsia"/>
          <w:sz w:val="32"/>
          <w:szCs w:val="32"/>
          <w:vertAlign w:val="subscript"/>
        </w:rPr>
        <w:t>6小时</w:t>
      </w:r>
      <w:r>
        <w:rPr>
          <w:rFonts w:ascii="仿宋_GB2312" w:eastAsia="仿宋_GB2312" w:hint="eastAsia"/>
          <w:sz w:val="32"/>
          <w:szCs w:val="32"/>
        </w:rPr>
        <w:t>=</w:t>
      </w:r>
      <w:smartTag w:uri="urn:schemas-microsoft-com:office:smarttags" w:element="chmetcnv">
        <w:smartTagPr>
          <w:attr w:name="UnitName" w:val="m3"/>
          <w:attr w:name="SourceValue" w:val="1560"/>
          <w:attr w:name="HasSpace" w:val="True"/>
          <w:attr w:name="Negative" w:val="False"/>
          <w:attr w:name="NumberType" w:val="1"/>
          <w:attr w:name="TCSC" w:val="0"/>
        </w:smartTagPr>
        <w:r>
          <w:rPr>
            <w:rFonts w:ascii="仿宋_GB2312" w:eastAsia="仿宋_GB2312" w:hint="eastAsia"/>
            <w:sz w:val="32"/>
            <w:szCs w:val="32"/>
          </w:rPr>
          <w:t>1560 m</w:t>
        </w:r>
        <w:r>
          <w:rPr>
            <w:rFonts w:ascii="仿宋_GB2312" w:eastAsia="仿宋_GB2312" w:hint="eastAsia"/>
            <w:sz w:val="32"/>
            <w:szCs w:val="32"/>
            <w:vertAlign w:val="superscript"/>
          </w:rPr>
          <w:t>3</w:t>
        </w:r>
      </w:smartTag>
      <w:r>
        <w:rPr>
          <w:rFonts w:ascii="仿宋_GB2312" w:eastAsia="仿宋_GB2312" w:hint="eastAsia"/>
          <w:sz w:val="32"/>
          <w:szCs w:val="32"/>
        </w:rPr>
        <w:t>/s，</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24小时洪水总量：</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W=0.1R</w:t>
      </w:r>
      <w:smartTag w:uri="urn:schemas-microsoft-com:office:smarttags" w:element="chmetcnv">
        <w:smartTagPr>
          <w:attr w:name="UnitName" w:val="F"/>
          <w:attr w:name="SourceValue" w:val="24"/>
          <w:attr w:name="HasSpace" w:val="False"/>
          <w:attr w:name="Negative" w:val="False"/>
          <w:attr w:name="NumberType" w:val="1"/>
          <w:attr w:name="TCSC" w:val="0"/>
        </w:smartTagPr>
        <w:r>
          <w:rPr>
            <w:rFonts w:ascii="仿宋_GB2312" w:eastAsia="仿宋_GB2312" w:hint="eastAsia"/>
            <w:sz w:val="32"/>
            <w:szCs w:val="32"/>
            <w:vertAlign w:val="subscript"/>
          </w:rPr>
          <w:t>24</w:t>
        </w:r>
        <w:r>
          <w:rPr>
            <w:rFonts w:ascii="仿宋_GB2312" w:eastAsia="仿宋_GB2312" w:hint="eastAsia"/>
            <w:sz w:val="32"/>
            <w:szCs w:val="32"/>
          </w:rPr>
          <w:t>F</w:t>
        </w:r>
      </w:smartTag>
      <w:r>
        <w:rPr>
          <w:rFonts w:ascii="仿宋_GB2312" w:eastAsia="仿宋_GB2312" w:hint="eastAsia"/>
          <w:sz w:val="32"/>
          <w:szCs w:val="32"/>
        </w:rPr>
        <w:t>=0.1*1100*10.7=1177万m</w:t>
      </w:r>
      <w:r>
        <w:rPr>
          <w:rFonts w:ascii="仿宋_GB2312" w:eastAsia="仿宋_GB2312" w:hint="eastAsia"/>
          <w:sz w:val="32"/>
          <w:szCs w:val="32"/>
          <w:vertAlign w:val="superscript"/>
        </w:rPr>
        <w:t>3</w:t>
      </w:r>
      <w:r>
        <w:rPr>
          <w:rFonts w:ascii="仿宋_GB2312" w:eastAsia="仿宋_GB2312" w:hint="eastAsia"/>
          <w:sz w:val="32"/>
          <w:szCs w:val="32"/>
        </w:rPr>
        <w:t>，</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洪水历时：</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T=W/1800/Q=11770000/1800*1560=4.19h。</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按溢洪道</w:t>
      </w:r>
      <w:smartTag w:uri="urn:schemas-microsoft-com:office:smarttags" w:element="chmetcnv">
        <w:smartTagPr>
          <w:attr w:name="UnitName" w:val="米"/>
          <w:attr w:name="SourceValue" w:val="50"/>
          <w:attr w:name="HasSpace" w:val="False"/>
          <w:attr w:name="Negative" w:val="False"/>
          <w:attr w:name="NumberType" w:val="1"/>
          <w:attr w:name="TCSC" w:val="0"/>
        </w:smartTagPr>
        <w:r>
          <w:rPr>
            <w:rFonts w:ascii="仿宋_GB2312" w:eastAsia="仿宋_GB2312" w:hint="eastAsia"/>
            <w:sz w:val="32"/>
            <w:szCs w:val="32"/>
          </w:rPr>
          <w:t>50米</w:t>
        </w:r>
      </w:smartTag>
      <w:r>
        <w:rPr>
          <w:rFonts w:ascii="仿宋_GB2312" w:eastAsia="仿宋_GB2312" w:hint="eastAsia"/>
          <w:sz w:val="32"/>
          <w:szCs w:val="32"/>
        </w:rPr>
        <w:t>调洪计算，调洪最大泄量</w:t>
      </w:r>
      <w:smartTag w:uri="urn:schemas-microsoft-com:office:smarttags" w:element="chmetcnv">
        <w:smartTagPr>
          <w:attr w:name="UnitName" w:val="m3"/>
          <w:attr w:name="SourceValue" w:val="940"/>
          <w:attr w:name="HasSpace" w:val="True"/>
          <w:attr w:name="Negative" w:val="False"/>
          <w:attr w:name="NumberType" w:val="1"/>
          <w:attr w:name="TCSC" w:val="0"/>
        </w:smartTagPr>
        <w:r>
          <w:rPr>
            <w:rFonts w:ascii="仿宋_GB2312" w:eastAsia="仿宋_GB2312" w:hint="eastAsia"/>
            <w:sz w:val="32"/>
            <w:szCs w:val="32"/>
          </w:rPr>
          <w:t>940 m3</w:t>
        </w:r>
      </w:smartTag>
      <w:r>
        <w:rPr>
          <w:rFonts w:ascii="仿宋_GB2312" w:eastAsia="仿宋_GB2312" w:hint="eastAsia"/>
          <w:sz w:val="32"/>
          <w:szCs w:val="32"/>
        </w:rPr>
        <w:t>/s，调洪库容465万方，总库容605万方，相应水位</w:t>
      </w:r>
      <w:smartTag w:uri="urn:schemas-microsoft-com:office:smarttags" w:element="chmetcnv">
        <w:smartTagPr>
          <w:attr w:name="UnitName" w:val="米"/>
          <w:attr w:name="SourceValue" w:val="93.8"/>
          <w:attr w:name="HasSpace" w:val="False"/>
          <w:attr w:name="Negative" w:val="False"/>
          <w:attr w:name="NumberType" w:val="1"/>
          <w:attr w:name="TCSC" w:val="0"/>
        </w:smartTagPr>
        <w:r>
          <w:rPr>
            <w:rFonts w:ascii="仿宋_GB2312" w:eastAsia="仿宋_GB2312" w:hint="eastAsia"/>
            <w:sz w:val="32"/>
            <w:szCs w:val="32"/>
          </w:rPr>
          <w:t>93.8米</w:t>
        </w:r>
      </w:smartTag>
      <w:r>
        <w:rPr>
          <w:rFonts w:ascii="仿宋_GB2312" w:eastAsia="仿宋_GB2312" w:hint="eastAsia"/>
          <w:sz w:val="32"/>
          <w:szCs w:val="32"/>
        </w:rPr>
        <w:t>。</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综上所述，水库在三百年一遇洪水内偏安全，但需要做好水库水毁工程的维修，下游小沂河河道的防洪能力偏低，只能</w:t>
      </w:r>
      <w:r>
        <w:rPr>
          <w:rFonts w:ascii="仿宋_GB2312" w:eastAsia="仿宋_GB2312" w:hint="eastAsia"/>
          <w:sz w:val="32"/>
          <w:szCs w:val="32"/>
        </w:rPr>
        <w:lastRenderedPageBreak/>
        <w:t>达到5—10年一遇洪水标准，需要做好工程的巡查与抢险工作，适时做好群众的转移工作。</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水库在遭遇河南雨型，即可能最大降雨的情况下，水库不安全，洪水不能安全下泄，会发生洪水漫坝、即溃坝的灾害。灾害发生时，库区以上范围</w:t>
      </w:r>
      <w:smartTag w:uri="urn:schemas-microsoft-com:office:smarttags" w:element="chmetcnv">
        <w:smartTagPr>
          <w:attr w:name="UnitName" w:val="米"/>
          <w:attr w:name="SourceValue" w:val="94"/>
          <w:attr w:name="HasSpace" w:val="False"/>
          <w:attr w:name="Negative" w:val="False"/>
          <w:attr w:name="NumberType" w:val="1"/>
          <w:attr w:name="TCSC" w:val="0"/>
        </w:smartTagPr>
        <w:r>
          <w:rPr>
            <w:rFonts w:ascii="仿宋_GB2312" w:eastAsia="仿宋_GB2312" w:hint="eastAsia"/>
            <w:sz w:val="32"/>
            <w:szCs w:val="32"/>
          </w:rPr>
          <w:t>94.0米</w:t>
        </w:r>
      </w:smartTag>
      <w:r>
        <w:rPr>
          <w:rFonts w:ascii="仿宋_GB2312" w:eastAsia="仿宋_GB2312" w:hint="eastAsia"/>
          <w:sz w:val="32"/>
          <w:szCs w:val="32"/>
        </w:rPr>
        <w:t>以下，将会成为淹没区，下游河道内洪水出岸，将直接危及到下游人民群众的生命财产安全，危及到鲁南化肥厂等重要企业的安全，应做好企业的抢险及下游群众的转移工作，力争将灾害损失降低到最低限度，力争不死人。</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水库处在地震区，自公元前23世纪以来共发生4.75级以上地震54次，其中6.0—6.9级地震9次，7.0—7.9级地震2次，8.0—8.9级地震1次，即中国东部震级最大的1668年郯城8.5级地震。地震在空间分布非均匀，主要表现在强震震中沿活动断裂呈条带状展布，位于华北地震区，主要涉及两个地震带：即郯城—营口地震带和华北平原地震带，工程位于华北平原地震带东部，华北平原地震带是一条地震强度与频率均较高的地震带，该带的主体部分与工程区相距较远，但是，其中的聊考地震亚带距工程区较近，其地震活动对工程有一定影响。根据资料分析，工程区历史上曾遭受的地震破坏主要来自邻区强震活动的影响，最大震级为7级以上，可能受影响地震烈度为7度，地震灾害将会使工程遭受巨大损失，严重时会发生溃坝，做好水库的抗震预防与防洪工作十分重要。要提高认识，</w:t>
      </w:r>
      <w:r>
        <w:rPr>
          <w:rFonts w:ascii="仿宋_GB2312" w:eastAsia="仿宋_GB2312" w:hint="eastAsia"/>
          <w:sz w:val="32"/>
          <w:szCs w:val="32"/>
        </w:rPr>
        <w:lastRenderedPageBreak/>
        <w:t>广泛发动，在地震灾害来临时，做到统筹兼顾、科学调度，做好地震灾害抢险的同时，按照可能发生的洪水做好水库大坝的监测工作，保证出现溃坝事故时，下游群众及时转移，工矿企业做好抢险工作，最大限度地减少地震带来的洪水灾害，力争不死人。</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工程区50年不同超越概率的水平基岩地震加速度峰值和平均土条件下地震烈度参考值。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042"/>
        <w:gridCol w:w="824"/>
        <w:gridCol w:w="1064"/>
        <w:gridCol w:w="795"/>
        <w:gridCol w:w="1257"/>
        <w:gridCol w:w="898"/>
      </w:tblGrid>
      <w:tr w:rsidR="00B752EB" w:rsidTr="00C04396">
        <w:trPr>
          <w:jc w:val="center"/>
        </w:trPr>
        <w:tc>
          <w:tcPr>
            <w:tcW w:w="2552"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50年超越概率水平</w:t>
            </w:r>
          </w:p>
        </w:tc>
        <w:tc>
          <w:tcPr>
            <w:tcW w:w="1866" w:type="dxa"/>
            <w:gridSpan w:val="2"/>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63%</w:t>
            </w:r>
          </w:p>
        </w:tc>
        <w:tc>
          <w:tcPr>
            <w:tcW w:w="1859" w:type="dxa"/>
            <w:gridSpan w:val="2"/>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10%</w:t>
            </w:r>
          </w:p>
        </w:tc>
        <w:tc>
          <w:tcPr>
            <w:tcW w:w="2155" w:type="dxa"/>
            <w:gridSpan w:val="2"/>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3%</w:t>
            </w:r>
          </w:p>
        </w:tc>
      </w:tr>
      <w:tr w:rsidR="00B752EB" w:rsidTr="00C04396">
        <w:trPr>
          <w:jc w:val="center"/>
        </w:trPr>
        <w:tc>
          <w:tcPr>
            <w:tcW w:w="2552"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参数</w:t>
            </w:r>
          </w:p>
        </w:tc>
        <w:tc>
          <w:tcPr>
            <w:tcW w:w="1042"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Amax</w:t>
            </w:r>
          </w:p>
        </w:tc>
        <w:tc>
          <w:tcPr>
            <w:tcW w:w="824"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fldChar w:fldCharType="begin"/>
            </w:r>
            <w:r>
              <w:rPr>
                <w:rFonts w:ascii="仿宋_GB2312" w:eastAsia="仿宋_GB2312" w:hint="eastAsia"/>
                <w:sz w:val="28"/>
                <w:szCs w:val="28"/>
              </w:rPr>
              <w:instrText xml:space="preserve"> = 1 \* ROMAN </w:instrText>
            </w:r>
            <w:r>
              <w:rPr>
                <w:rFonts w:ascii="仿宋_GB2312" w:eastAsia="仿宋_GB2312" w:hint="eastAsia"/>
                <w:sz w:val="28"/>
                <w:szCs w:val="28"/>
              </w:rPr>
              <w:fldChar w:fldCharType="separate"/>
            </w:r>
            <w:r>
              <w:rPr>
                <w:rFonts w:ascii="仿宋_GB2312" w:eastAsia="仿宋_GB2312" w:hint="eastAsia"/>
                <w:sz w:val="28"/>
                <w:szCs w:val="28"/>
                <w:lang w:val="en-US" w:eastAsia="zh-CN"/>
              </w:rPr>
              <w:t>I</w:t>
            </w:r>
            <w:r>
              <w:rPr>
                <w:rFonts w:ascii="仿宋_GB2312" w:eastAsia="仿宋_GB2312" w:hint="eastAsia"/>
                <w:sz w:val="28"/>
                <w:szCs w:val="28"/>
              </w:rPr>
              <w:fldChar w:fldCharType="end"/>
            </w:r>
          </w:p>
        </w:tc>
        <w:tc>
          <w:tcPr>
            <w:tcW w:w="1064"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Amax</w:t>
            </w:r>
          </w:p>
        </w:tc>
        <w:tc>
          <w:tcPr>
            <w:tcW w:w="795"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fldChar w:fldCharType="begin"/>
            </w:r>
            <w:r>
              <w:rPr>
                <w:rFonts w:ascii="仿宋_GB2312" w:eastAsia="仿宋_GB2312" w:hint="eastAsia"/>
                <w:sz w:val="28"/>
                <w:szCs w:val="28"/>
              </w:rPr>
              <w:instrText xml:space="preserve"> = 1 \* ROMAN </w:instrText>
            </w:r>
            <w:r>
              <w:rPr>
                <w:rFonts w:ascii="仿宋_GB2312" w:eastAsia="仿宋_GB2312" w:hint="eastAsia"/>
                <w:sz w:val="28"/>
                <w:szCs w:val="28"/>
              </w:rPr>
              <w:fldChar w:fldCharType="separate"/>
            </w:r>
            <w:r>
              <w:rPr>
                <w:rFonts w:ascii="仿宋_GB2312" w:eastAsia="仿宋_GB2312" w:hint="eastAsia"/>
                <w:sz w:val="28"/>
                <w:szCs w:val="28"/>
                <w:lang w:val="en-US" w:eastAsia="zh-CN"/>
              </w:rPr>
              <w:t>I</w:t>
            </w:r>
            <w:r>
              <w:rPr>
                <w:rFonts w:ascii="仿宋_GB2312" w:eastAsia="仿宋_GB2312" w:hint="eastAsia"/>
                <w:sz w:val="28"/>
                <w:szCs w:val="28"/>
              </w:rPr>
              <w:fldChar w:fldCharType="end"/>
            </w:r>
          </w:p>
        </w:tc>
        <w:tc>
          <w:tcPr>
            <w:tcW w:w="125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Amax</w:t>
            </w:r>
          </w:p>
        </w:tc>
        <w:tc>
          <w:tcPr>
            <w:tcW w:w="898"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fldChar w:fldCharType="begin"/>
            </w:r>
            <w:r>
              <w:rPr>
                <w:rFonts w:ascii="仿宋_GB2312" w:eastAsia="仿宋_GB2312" w:hint="eastAsia"/>
                <w:sz w:val="28"/>
                <w:szCs w:val="28"/>
              </w:rPr>
              <w:instrText xml:space="preserve"> = 1 \* ROMAN </w:instrText>
            </w:r>
            <w:r>
              <w:rPr>
                <w:rFonts w:ascii="仿宋_GB2312" w:eastAsia="仿宋_GB2312" w:hint="eastAsia"/>
                <w:sz w:val="28"/>
                <w:szCs w:val="28"/>
              </w:rPr>
              <w:fldChar w:fldCharType="separate"/>
            </w:r>
            <w:r>
              <w:rPr>
                <w:rFonts w:ascii="仿宋_GB2312" w:eastAsia="仿宋_GB2312" w:hint="eastAsia"/>
                <w:sz w:val="28"/>
                <w:szCs w:val="28"/>
                <w:lang w:val="en-US" w:eastAsia="zh-CN"/>
              </w:rPr>
              <w:t>I</w:t>
            </w:r>
            <w:r>
              <w:rPr>
                <w:rFonts w:ascii="仿宋_GB2312" w:eastAsia="仿宋_GB2312" w:hint="eastAsia"/>
                <w:sz w:val="28"/>
                <w:szCs w:val="28"/>
              </w:rPr>
              <w:fldChar w:fldCharType="end"/>
            </w:r>
          </w:p>
        </w:tc>
      </w:tr>
      <w:tr w:rsidR="00B752EB" w:rsidTr="00C04396">
        <w:trPr>
          <w:jc w:val="center"/>
        </w:trPr>
        <w:tc>
          <w:tcPr>
            <w:tcW w:w="2552"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参数值</w:t>
            </w:r>
          </w:p>
        </w:tc>
        <w:tc>
          <w:tcPr>
            <w:tcW w:w="1042"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43.8</w:t>
            </w:r>
          </w:p>
        </w:tc>
        <w:tc>
          <w:tcPr>
            <w:tcW w:w="824"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fldChar w:fldCharType="begin"/>
            </w:r>
            <w:r>
              <w:rPr>
                <w:rFonts w:ascii="仿宋_GB2312" w:eastAsia="仿宋_GB2312" w:hint="eastAsia"/>
                <w:sz w:val="28"/>
                <w:szCs w:val="28"/>
              </w:rPr>
              <w:instrText xml:space="preserve"> = 5 \* ROMAN </w:instrText>
            </w:r>
            <w:r>
              <w:rPr>
                <w:rFonts w:ascii="仿宋_GB2312" w:eastAsia="仿宋_GB2312" w:hint="eastAsia"/>
                <w:sz w:val="28"/>
                <w:szCs w:val="28"/>
              </w:rPr>
              <w:fldChar w:fldCharType="separate"/>
            </w:r>
            <w:r>
              <w:rPr>
                <w:rFonts w:ascii="仿宋_GB2312" w:eastAsia="仿宋_GB2312" w:hint="eastAsia"/>
                <w:sz w:val="28"/>
                <w:szCs w:val="28"/>
                <w:lang w:val="en-US" w:eastAsia="zh-CN"/>
              </w:rPr>
              <w:t>V</w:t>
            </w:r>
            <w:r>
              <w:rPr>
                <w:rFonts w:ascii="仿宋_GB2312" w:eastAsia="仿宋_GB2312" w:hint="eastAsia"/>
                <w:sz w:val="28"/>
                <w:szCs w:val="28"/>
              </w:rPr>
              <w:fldChar w:fldCharType="end"/>
            </w:r>
          </w:p>
        </w:tc>
        <w:tc>
          <w:tcPr>
            <w:tcW w:w="1064"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108.8</w:t>
            </w:r>
          </w:p>
        </w:tc>
        <w:tc>
          <w:tcPr>
            <w:tcW w:w="795"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fldChar w:fldCharType="begin"/>
            </w:r>
            <w:r>
              <w:rPr>
                <w:rFonts w:ascii="仿宋_GB2312" w:eastAsia="仿宋_GB2312" w:hint="eastAsia"/>
                <w:sz w:val="28"/>
                <w:szCs w:val="28"/>
              </w:rPr>
              <w:instrText xml:space="preserve"> = 7 \* ROMAN </w:instrText>
            </w:r>
            <w:r>
              <w:rPr>
                <w:rFonts w:ascii="仿宋_GB2312" w:eastAsia="仿宋_GB2312" w:hint="eastAsia"/>
                <w:sz w:val="28"/>
                <w:szCs w:val="28"/>
              </w:rPr>
              <w:fldChar w:fldCharType="separate"/>
            </w:r>
            <w:r>
              <w:rPr>
                <w:rFonts w:ascii="仿宋_GB2312" w:eastAsia="仿宋_GB2312" w:hint="eastAsia"/>
                <w:sz w:val="28"/>
                <w:szCs w:val="28"/>
                <w:lang w:val="en-US" w:eastAsia="zh-CN"/>
              </w:rPr>
              <w:t>VII</w:t>
            </w:r>
            <w:r>
              <w:rPr>
                <w:rFonts w:ascii="仿宋_GB2312" w:eastAsia="仿宋_GB2312" w:hint="eastAsia"/>
                <w:sz w:val="28"/>
                <w:szCs w:val="28"/>
              </w:rPr>
              <w:fldChar w:fldCharType="end"/>
            </w:r>
          </w:p>
        </w:tc>
        <w:tc>
          <w:tcPr>
            <w:tcW w:w="1257"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t>189.7</w:t>
            </w:r>
          </w:p>
        </w:tc>
        <w:tc>
          <w:tcPr>
            <w:tcW w:w="898" w:type="dxa"/>
            <w:vAlign w:val="center"/>
          </w:tcPr>
          <w:p w:rsidR="00B752EB" w:rsidRDefault="00B752EB" w:rsidP="00C04396">
            <w:pPr>
              <w:spacing w:line="600" w:lineRule="exact"/>
              <w:jc w:val="center"/>
              <w:rPr>
                <w:rFonts w:ascii="仿宋_GB2312" w:eastAsia="仿宋_GB2312" w:hint="eastAsia"/>
                <w:sz w:val="28"/>
                <w:szCs w:val="28"/>
              </w:rPr>
            </w:pPr>
            <w:r>
              <w:rPr>
                <w:rFonts w:ascii="仿宋_GB2312" w:eastAsia="仿宋_GB2312" w:hint="eastAsia"/>
                <w:sz w:val="28"/>
                <w:szCs w:val="28"/>
              </w:rPr>
              <w:fldChar w:fldCharType="begin"/>
            </w:r>
            <w:r>
              <w:rPr>
                <w:rFonts w:ascii="仿宋_GB2312" w:eastAsia="仿宋_GB2312" w:hint="eastAsia"/>
                <w:sz w:val="28"/>
                <w:szCs w:val="28"/>
              </w:rPr>
              <w:instrText xml:space="preserve"> = 7 \* ROMAN </w:instrText>
            </w:r>
            <w:r>
              <w:rPr>
                <w:rFonts w:ascii="仿宋_GB2312" w:eastAsia="仿宋_GB2312" w:hint="eastAsia"/>
                <w:sz w:val="28"/>
                <w:szCs w:val="28"/>
              </w:rPr>
              <w:fldChar w:fldCharType="separate"/>
            </w:r>
            <w:r>
              <w:rPr>
                <w:rFonts w:ascii="仿宋_GB2312" w:eastAsia="仿宋_GB2312" w:hint="eastAsia"/>
                <w:sz w:val="28"/>
                <w:szCs w:val="28"/>
                <w:lang w:val="en-US" w:eastAsia="zh-CN"/>
              </w:rPr>
              <w:t>VII</w:t>
            </w:r>
            <w:r>
              <w:rPr>
                <w:rFonts w:ascii="仿宋_GB2312" w:eastAsia="仿宋_GB2312" w:hint="eastAsia"/>
                <w:sz w:val="28"/>
                <w:szCs w:val="28"/>
              </w:rPr>
              <w:fldChar w:fldCharType="end"/>
            </w:r>
          </w:p>
        </w:tc>
      </w:tr>
    </w:tbl>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另外，战争及恐怖事件等发生时，破坏分子可能会针对水库工程搞炸坝等人为破坏，做好非常时期的水库大坝的安全监测与预防非常重要，要做好工程预警信息的及时快速传递，将灾害损失降低到最低限度。</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虎山水库做为小（一）型水库，可能导致溃坝的因素主要有：超标准洪水、工程隐患、地震及战争、恐怖事件等。</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溃坝可分为瞬时全溃、部分溃决和逐渐全溃、部分溃。由于导致溃坝的因素较为复杂，难于事先全面考虑，从最不利的结果着想，可认为水库是瞬时溃决的，而且认为水库全溃时带来的危害最大,对小型水库，可认为溃坝宽度等于坝长。</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1</w:t>
      </w:r>
      <w:r>
        <w:rPr>
          <w:rFonts w:ascii="仿宋_GB2312" w:eastAsia="仿宋_GB2312" w:hAnsi="Batang" w:hint="eastAsia"/>
          <w:sz w:val="32"/>
          <w:szCs w:val="32"/>
        </w:rPr>
        <w:t>.</w:t>
      </w:r>
      <w:r>
        <w:rPr>
          <w:rFonts w:ascii="仿宋_GB2312" w:eastAsia="仿宋_GB2312" w:hint="eastAsia"/>
          <w:sz w:val="32"/>
          <w:szCs w:val="32"/>
        </w:rPr>
        <w:t>溃坝处最大流量计算：</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Q</w:t>
      </w:r>
      <w:r>
        <w:rPr>
          <w:rFonts w:ascii="仿宋_GB2312" w:eastAsia="仿宋_GB2312" w:hint="eastAsia"/>
          <w:sz w:val="32"/>
          <w:szCs w:val="32"/>
          <w:vertAlign w:val="subscript"/>
        </w:rPr>
        <w:t>m</w:t>
      </w:r>
      <w:r>
        <w:rPr>
          <w:rFonts w:ascii="仿宋_GB2312" w:eastAsia="仿宋_GB2312" w:hint="eastAsia"/>
          <w:sz w:val="32"/>
          <w:szCs w:val="32"/>
        </w:rPr>
        <w:t>=</w:t>
      </w:r>
      <w:smartTag w:uri="urn:schemas-microsoft-com:office:smarttags" w:element="chmetcnv">
        <w:smartTagPr>
          <w:attr w:name="UnitName" w:val="g"/>
          <w:attr w:name="SourceValue" w:val=".27"/>
          <w:attr w:name="HasSpace" w:val="False"/>
          <w:attr w:name="Negative" w:val="False"/>
          <w:attr w:name="NumberType" w:val="1"/>
          <w:attr w:name="TCSC" w:val="0"/>
        </w:smartTagPr>
        <w:r>
          <w:rPr>
            <w:rFonts w:ascii="仿宋_GB2312" w:eastAsia="仿宋_GB2312" w:hint="eastAsia"/>
            <w:sz w:val="32"/>
            <w:szCs w:val="32"/>
          </w:rPr>
          <w:t>0.27g</w:t>
        </w:r>
      </w:smartTag>
      <w:r>
        <w:rPr>
          <w:rFonts w:ascii="仿宋_GB2312" w:eastAsia="仿宋_GB2312" w:hint="eastAsia"/>
          <w:sz w:val="32"/>
          <w:szCs w:val="32"/>
          <w:vertAlign w:val="superscript"/>
        </w:rPr>
        <w:t>1/2</w:t>
      </w:r>
      <w:r>
        <w:rPr>
          <w:rFonts w:ascii="仿宋_GB2312" w:eastAsia="仿宋_GB2312" w:hint="eastAsia"/>
          <w:sz w:val="32"/>
          <w:szCs w:val="32"/>
        </w:rPr>
        <w:t>(L/B)</w:t>
      </w:r>
      <w:r>
        <w:rPr>
          <w:rFonts w:ascii="仿宋_GB2312" w:eastAsia="仿宋_GB2312" w:hint="eastAsia"/>
          <w:sz w:val="32"/>
          <w:szCs w:val="32"/>
          <w:vertAlign w:val="superscript"/>
        </w:rPr>
        <w:t>1/10</w:t>
      </w:r>
      <w:r>
        <w:rPr>
          <w:rFonts w:ascii="仿宋_GB2312" w:eastAsia="仿宋_GB2312" w:hint="eastAsia"/>
          <w:sz w:val="32"/>
          <w:szCs w:val="32"/>
        </w:rPr>
        <w:t>(B/b)</w:t>
      </w:r>
      <w:r>
        <w:rPr>
          <w:rFonts w:ascii="仿宋_GB2312" w:eastAsia="仿宋_GB2312" w:hint="eastAsia"/>
          <w:sz w:val="32"/>
          <w:szCs w:val="32"/>
          <w:vertAlign w:val="superscript"/>
        </w:rPr>
        <w:t>1/3</w:t>
      </w:r>
      <w:r>
        <w:rPr>
          <w:rFonts w:ascii="仿宋_GB2312" w:eastAsia="仿宋_GB2312" w:hint="eastAsia"/>
          <w:sz w:val="32"/>
          <w:szCs w:val="32"/>
        </w:rPr>
        <w:t>b(H—Kh)</w:t>
      </w:r>
      <w:r>
        <w:rPr>
          <w:rFonts w:ascii="仿宋_GB2312" w:eastAsia="仿宋_GB2312" w:hint="eastAsia"/>
          <w:sz w:val="32"/>
          <w:szCs w:val="32"/>
          <w:vertAlign w:val="superscript"/>
        </w:rPr>
        <w:t>3/2</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lastRenderedPageBreak/>
        <w:t>Q</w:t>
      </w:r>
      <w:r>
        <w:rPr>
          <w:rFonts w:ascii="仿宋_GB2312" w:eastAsia="仿宋_GB2312" w:hint="eastAsia"/>
          <w:sz w:val="32"/>
          <w:szCs w:val="32"/>
          <w:vertAlign w:val="subscript"/>
        </w:rPr>
        <w:t>m</w:t>
      </w:r>
      <w:r>
        <w:rPr>
          <w:rFonts w:ascii="仿宋_GB2312" w:eastAsia="仿宋_GB2312" w:hint="eastAsia"/>
          <w:sz w:val="32"/>
          <w:szCs w:val="32"/>
        </w:rPr>
        <w:t>—坝址处溃坝最大流量（m</w:t>
      </w:r>
      <w:r>
        <w:rPr>
          <w:rFonts w:ascii="仿宋_GB2312" w:eastAsia="仿宋_GB2312" w:hint="eastAsia"/>
          <w:sz w:val="32"/>
          <w:szCs w:val="32"/>
          <w:vertAlign w:val="superscript"/>
        </w:rPr>
        <w:t>3</w:t>
      </w:r>
      <w:r>
        <w:rPr>
          <w:rFonts w:ascii="仿宋_GB2312" w:eastAsia="仿宋_GB2312" w:hint="eastAsia"/>
          <w:sz w:val="32"/>
          <w:szCs w:val="32"/>
        </w:rPr>
        <w:t>/s），</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g—重力加速度（m/s</w:t>
      </w:r>
      <w:r>
        <w:rPr>
          <w:rFonts w:ascii="仿宋_GB2312" w:eastAsia="仿宋_GB2312" w:hint="eastAsia"/>
          <w:sz w:val="32"/>
          <w:szCs w:val="32"/>
          <w:vertAlign w:val="superscript"/>
        </w:rPr>
        <w:t>2</w:t>
      </w:r>
      <w:r>
        <w:rPr>
          <w:rFonts w:ascii="仿宋_GB2312" w:eastAsia="仿宋_GB2312" w:hint="eastAsia"/>
          <w:sz w:val="32"/>
          <w:szCs w:val="32"/>
        </w:rPr>
        <w:t>）</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 xml:space="preserve">B—坝址处的库面宽（m），通常就等于坝长 </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H—坝前水深（m），可取坝高值</w:t>
      </w:r>
    </w:p>
    <w:p w:rsidR="00B752EB" w:rsidRPr="00142ED3" w:rsidRDefault="00B752EB" w:rsidP="00B752EB">
      <w:pPr>
        <w:spacing w:line="600" w:lineRule="exact"/>
        <w:ind w:firstLineChars="199" w:firstLine="637"/>
        <w:rPr>
          <w:rFonts w:ascii="仿宋_GB2312" w:eastAsia="仿宋_GB2312" w:hAnsi="宋体" w:cs="宋体" w:hint="eastAsia"/>
          <w:sz w:val="32"/>
          <w:szCs w:val="32"/>
        </w:rPr>
      </w:pPr>
      <w:r>
        <w:rPr>
          <w:rFonts w:ascii="仿宋_GB2312" w:eastAsia="仿宋_GB2312" w:hint="eastAsia"/>
          <w:sz w:val="32"/>
          <w:szCs w:val="32"/>
        </w:rPr>
        <w:t>L—库区长度（m），坝址断面至库区上游库面突然缩小处的距离，实验表明：L</w:t>
      </w:r>
      <w:r>
        <w:rPr>
          <w:rFonts w:ascii="仿宋_GB2312" w:hAnsi="宋体" w:cs="宋体" w:hint="eastAsia"/>
          <w:sz w:val="32"/>
          <w:szCs w:val="32"/>
        </w:rPr>
        <w:t>﹥</w:t>
      </w:r>
      <w:r>
        <w:rPr>
          <w:rFonts w:ascii="仿宋_GB2312" w:eastAsia="仿宋_GB2312" w:hAnsi="宋体" w:cs="宋体" w:hint="eastAsia"/>
          <w:sz w:val="32"/>
          <w:szCs w:val="32"/>
        </w:rPr>
        <w:t>5B时，其影响不再增加，故计算的L/B大于5时，仍取L/B等于5</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b—溃口的平均宽度，最大等于坝长。此值可以估算：当蓄水量V≥100万方时，按b=k</w:t>
      </w:r>
      <w:r>
        <w:rPr>
          <w:rFonts w:ascii="仿宋_GB2312" w:eastAsia="仿宋_GB2312" w:hint="eastAsia"/>
          <w:sz w:val="32"/>
          <w:szCs w:val="32"/>
          <w:vertAlign w:val="subscript"/>
        </w:rPr>
        <w:t>1</w:t>
      </w:r>
      <w:r>
        <w:rPr>
          <w:rFonts w:ascii="仿宋_GB2312" w:eastAsia="仿宋_GB2312" w:hint="eastAsia"/>
          <w:sz w:val="32"/>
          <w:szCs w:val="32"/>
        </w:rPr>
        <w:t>V</w:t>
      </w:r>
      <w:r>
        <w:rPr>
          <w:rFonts w:ascii="仿宋_GB2312" w:eastAsia="仿宋_GB2312" w:hint="eastAsia"/>
          <w:sz w:val="32"/>
          <w:szCs w:val="32"/>
          <w:vertAlign w:val="superscript"/>
        </w:rPr>
        <w:t>1/4</w:t>
      </w:r>
      <w:r>
        <w:rPr>
          <w:rFonts w:ascii="仿宋_GB2312" w:eastAsia="仿宋_GB2312" w:hint="eastAsia"/>
          <w:sz w:val="32"/>
          <w:szCs w:val="32"/>
        </w:rPr>
        <w:t>B</w:t>
      </w:r>
      <w:r>
        <w:rPr>
          <w:rFonts w:ascii="仿宋_GB2312" w:eastAsia="仿宋_GB2312" w:hint="eastAsia"/>
          <w:sz w:val="32"/>
          <w:szCs w:val="32"/>
          <w:vertAlign w:val="superscript"/>
        </w:rPr>
        <w:t>1/7</w:t>
      </w:r>
      <w:r>
        <w:rPr>
          <w:rFonts w:ascii="仿宋_GB2312" w:eastAsia="仿宋_GB2312" w:hint="eastAsia"/>
          <w:sz w:val="32"/>
          <w:szCs w:val="32"/>
        </w:rPr>
        <w:t>H</w:t>
      </w:r>
      <w:r>
        <w:rPr>
          <w:rFonts w:ascii="仿宋_GB2312" w:eastAsia="仿宋_GB2312" w:hint="eastAsia"/>
          <w:sz w:val="32"/>
          <w:szCs w:val="32"/>
          <w:vertAlign w:val="superscript"/>
        </w:rPr>
        <w:t>1/2</w:t>
      </w:r>
      <w:r>
        <w:rPr>
          <w:rFonts w:ascii="仿宋_GB2312" w:eastAsia="仿宋_GB2312" w:hint="eastAsia"/>
          <w:sz w:val="32"/>
          <w:szCs w:val="32"/>
        </w:rPr>
        <w:t>估计（k</w:t>
      </w:r>
      <w:r>
        <w:rPr>
          <w:rFonts w:ascii="仿宋_GB2312" w:eastAsia="仿宋_GB2312" w:hint="eastAsia"/>
          <w:sz w:val="32"/>
          <w:szCs w:val="32"/>
          <w:vertAlign w:val="subscript"/>
        </w:rPr>
        <w:t>1</w:t>
      </w:r>
      <w:r>
        <w:rPr>
          <w:rFonts w:ascii="仿宋_GB2312" w:eastAsia="仿宋_GB2312" w:hint="eastAsia"/>
          <w:sz w:val="32"/>
          <w:szCs w:val="32"/>
        </w:rPr>
        <w:t>称坝体材质系数，对粘土类坝、粘土心墙或斜墙坝和混凝土坝取1.19，均质壤土坝取1.98）;当V</w:t>
      </w:r>
      <w:r>
        <w:rPr>
          <w:rFonts w:ascii="仿宋_GB2312" w:hAnsi="宋体" w:cs="宋体" w:hint="eastAsia"/>
          <w:sz w:val="32"/>
          <w:szCs w:val="32"/>
        </w:rPr>
        <w:t>﹤</w:t>
      </w:r>
      <w:r>
        <w:rPr>
          <w:rFonts w:ascii="仿宋_GB2312" w:eastAsia="仿宋_GB2312" w:hint="eastAsia"/>
          <w:sz w:val="32"/>
          <w:szCs w:val="32"/>
        </w:rPr>
        <w:t>100万方时，按b=k</w:t>
      </w:r>
      <w:r>
        <w:rPr>
          <w:rFonts w:ascii="仿宋_GB2312" w:eastAsia="仿宋_GB2312" w:hint="eastAsia"/>
          <w:sz w:val="32"/>
          <w:szCs w:val="32"/>
          <w:vertAlign w:val="subscript"/>
        </w:rPr>
        <w:t>2</w:t>
      </w:r>
      <w:r>
        <w:rPr>
          <w:rFonts w:ascii="仿宋_GB2312" w:eastAsia="仿宋_GB2312" w:hint="eastAsia"/>
          <w:sz w:val="32"/>
          <w:szCs w:val="32"/>
        </w:rPr>
        <w:t>(VH)</w:t>
      </w:r>
      <w:r>
        <w:rPr>
          <w:rFonts w:ascii="仿宋_GB2312" w:eastAsia="仿宋_GB2312" w:hint="eastAsia"/>
          <w:sz w:val="32"/>
          <w:szCs w:val="32"/>
          <w:vertAlign w:val="superscript"/>
        </w:rPr>
        <w:t>1/4</w:t>
      </w:r>
      <w:r>
        <w:rPr>
          <w:rFonts w:ascii="仿宋_GB2312" w:eastAsia="仿宋_GB2312" w:hint="eastAsia"/>
          <w:sz w:val="32"/>
          <w:szCs w:val="32"/>
        </w:rPr>
        <w:t>估计，（坝体施工和管理质量好的k</w:t>
      </w:r>
      <w:r>
        <w:rPr>
          <w:rFonts w:ascii="仿宋_GB2312" w:eastAsia="仿宋_GB2312" w:hint="eastAsia"/>
          <w:sz w:val="32"/>
          <w:szCs w:val="32"/>
          <w:vertAlign w:val="subscript"/>
        </w:rPr>
        <w:t>2</w:t>
      </w:r>
      <w:r>
        <w:rPr>
          <w:rFonts w:ascii="仿宋_GB2312" w:eastAsia="仿宋_GB2312" w:hint="eastAsia"/>
          <w:sz w:val="32"/>
          <w:szCs w:val="32"/>
        </w:rPr>
        <w:t>取6.6,差的取9.1）。两式中B、b、H的单位为米，V的单位为万方，B/b一般不应超过17。</w:t>
      </w:r>
    </w:p>
    <w:p w:rsidR="00B752EB" w:rsidRPr="00142ED3" w:rsidRDefault="00B752EB" w:rsidP="00B752EB">
      <w:pPr>
        <w:spacing w:line="600" w:lineRule="exact"/>
        <w:ind w:firstLineChars="199" w:firstLine="637"/>
        <w:rPr>
          <w:rFonts w:ascii="仿宋_GB2312" w:eastAsia="仿宋_GB2312" w:hAnsi="宋体" w:cs="宋体" w:hint="eastAsia"/>
          <w:sz w:val="32"/>
          <w:szCs w:val="32"/>
        </w:rPr>
      </w:pPr>
      <w:r>
        <w:rPr>
          <w:rFonts w:ascii="仿宋_GB2312" w:eastAsia="仿宋_GB2312" w:hAnsi="宋体" w:cs="宋体" w:hint="eastAsia"/>
          <w:sz w:val="32"/>
          <w:szCs w:val="32"/>
        </w:rPr>
        <w:t>h—溃口处残留坝体的平均宽度，为安全，可取为0</w:t>
      </w:r>
    </w:p>
    <w:p w:rsidR="00B752EB" w:rsidRDefault="00B752EB" w:rsidP="00B752EB">
      <w:pPr>
        <w:spacing w:line="600" w:lineRule="exact"/>
        <w:ind w:firstLineChars="199" w:firstLine="637"/>
        <w:rPr>
          <w:rFonts w:ascii="仿宋_GB2312" w:eastAsia="仿宋_GB2312" w:hAnsi="宋体" w:cs="宋体" w:hint="eastAsia"/>
          <w:sz w:val="32"/>
          <w:szCs w:val="32"/>
        </w:rPr>
      </w:pPr>
      <w:r>
        <w:rPr>
          <w:rFonts w:ascii="仿宋_GB2312" w:eastAsia="仿宋_GB2312" w:hAnsi="宋体" w:cs="宋体" w:hint="eastAsia"/>
          <w:sz w:val="32"/>
          <w:szCs w:val="32"/>
        </w:rPr>
        <w:t>K—经验系数，近似按K=1.4(</w:t>
      </w:r>
      <w:r>
        <w:rPr>
          <w:rFonts w:ascii="仿宋_GB2312" w:eastAsia="仿宋_GB2312" w:hint="eastAsia"/>
          <w:sz w:val="32"/>
          <w:szCs w:val="32"/>
        </w:rPr>
        <w:t>b</w:t>
      </w:r>
      <w:r>
        <w:rPr>
          <w:rFonts w:ascii="仿宋_GB2312" w:eastAsia="仿宋_GB2312" w:hAnsi="宋体" w:cs="宋体" w:hint="eastAsia"/>
          <w:sz w:val="32"/>
          <w:szCs w:val="32"/>
        </w:rPr>
        <w:t>h/BH)</w:t>
      </w:r>
      <w:r>
        <w:rPr>
          <w:rFonts w:ascii="仿宋_GB2312" w:eastAsia="仿宋_GB2312" w:hAnsi="宋体" w:cs="宋体" w:hint="eastAsia"/>
          <w:sz w:val="32"/>
          <w:szCs w:val="32"/>
          <w:vertAlign w:val="superscript"/>
        </w:rPr>
        <w:t>1/3</w:t>
      </w:r>
      <w:r>
        <w:rPr>
          <w:rFonts w:ascii="仿宋_GB2312" w:eastAsia="仿宋_GB2312" w:hAnsi="宋体" w:cs="宋体" w:hint="eastAsia"/>
          <w:sz w:val="32"/>
          <w:szCs w:val="32"/>
        </w:rPr>
        <w:t>估计</w:t>
      </w:r>
    </w:p>
    <w:p w:rsidR="00B752EB" w:rsidRDefault="00B752EB" w:rsidP="00B752EB">
      <w:pPr>
        <w:spacing w:line="600" w:lineRule="exact"/>
        <w:ind w:firstLineChars="199" w:firstLine="637"/>
        <w:rPr>
          <w:rFonts w:ascii="仿宋_GB2312" w:eastAsia="仿宋_GB2312" w:hAnsi="宋体" w:cs="宋体" w:hint="eastAsia"/>
          <w:sz w:val="32"/>
          <w:szCs w:val="32"/>
        </w:rPr>
      </w:pPr>
      <w:r>
        <w:rPr>
          <w:rFonts w:ascii="仿宋_GB2312" w:eastAsia="仿宋_GB2312" w:hAnsi="宋体" w:cs="宋体" w:hint="eastAsia"/>
          <w:sz w:val="32"/>
          <w:szCs w:val="32"/>
        </w:rPr>
        <w:t>对于虎山水库，以上值可分别取为：g=9.8,L=500,B=445,  b=445,h=0,H=11.6,K=1.4(</w:t>
      </w:r>
      <w:r>
        <w:rPr>
          <w:rFonts w:ascii="仿宋_GB2312" w:eastAsia="仿宋_GB2312" w:hint="eastAsia"/>
          <w:sz w:val="32"/>
          <w:szCs w:val="32"/>
        </w:rPr>
        <w:t>b</w:t>
      </w:r>
      <w:r>
        <w:rPr>
          <w:rFonts w:ascii="仿宋_GB2312" w:eastAsia="仿宋_GB2312" w:hAnsi="宋体" w:cs="宋体" w:hint="eastAsia"/>
          <w:sz w:val="32"/>
          <w:szCs w:val="32"/>
        </w:rPr>
        <w:t>h/BH)</w:t>
      </w:r>
      <w:r>
        <w:rPr>
          <w:rFonts w:ascii="仿宋_GB2312" w:eastAsia="仿宋_GB2312" w:hAnsi="宋体" w:cs="宋体" w:hint="eastAsia"/>
          <w:sz w:val="32"/>
          <w:szCs w:val="32"/>
          <w:vertAlign w:val="superscript"/>
        </w:rPr>
        <w:t>1/3</w:t>
      </w:r>
      <w:r>
        <w:rPr>
          <w:rFonts w:ascii="仿宋_GB2312" w:eastAsia="仿宋_GB2312" w:hAnsi="宋体" w:cs="宋体" w:hint="eastAsia"/>
          <w:sz w:val="32"/>
          <w:szCs w:val="32"/>
        </w:rPr>
        <w:t>=0。</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Q</w:t>
      </w:r>
      <w:r>
        <w:rPr>
          <w:rFonts w:ascii="仿宋_GB2312" w:eastAsia="仿宋_GB2312" w:hint="eastAsia"/>
          <w:sz w:val="32"/>
          <w:szCs w:val="32"/>
          <w:vertAlign w:val="subscript"/>
        </w:rPr>
        <w:t>m</w:t>
      </w:r>
      <w:r>
        <w:rPr>
          <w:rFonts w:ascii="仿宋_GB2312" w:eastAsia="仿宋_GB2312" w:hint="eastAsia"/>
          <w:sz w:val="32"/>
          <w:szCs w:val="32"/>
        </w:rPr>
        <w:t>=</w:t>
      </w:r>
      <w:smartTag w:uri="urn:schemas-microsoft-com:office:smarttags" w:element="chmetcnv">
        <w:smartTagPr>
          <w:attr w:name="UnitName" w:val="g"/>
          <w:attr w:name="SourceValue" w:val=".27"/>
          <w:attr w:name="HasSpace" w:val="False"/>
          <w:attr w:name="Negative" w:val="False"/>
          <w:attr w:name="NumberType" w:val="1"/>
          <w:attr w:name="TCSC" w:val="0"/>
        </w:smartTagPr>
        <w:r>
          <w:rPr>
            <w:rFonts w:ascii="仿宋_GB2312" w:eastAsia="仿宋_GB2312" w:hint="eastAsia"/>
            <w:sz w:val="32"/>
            <w:szCs w:val="32"/>
          </w:rPr>
          <w:t>0.27g</w:t>
        </w:r>
      </w:smartTag>
      <w:r>
        <w:rPr>
          <w:rFonts w:ascii="仿宋_GB2312" w:eastAsia="仿宋_GB2312" w:hint="eastAsia"/>
          <w:sz w:val="32"/>
          <w:szCs w:val="32"/>
          <w:vertAlign w:val="superscript"/>
        </w:rPr>
        <w:t>1/2</w:t>
      </w:r>
      <w:r>
        <w:rPr>
          <w:rFonts w:ascii="仿宋_GB2312" w:eastAsia="仿宋_GB2312" w:hint="eastAsia"/>
          <w:sz w:val="32"/>
          <w:szCs w:val="32"/>
        </w:rPr>
        <w:t>(L/B)</w:t>
      </w:r>
      <w:r>
        <w:rPr>
          <w:rFonts w:ascii="仿宋_GB2312" w:eastAsia="仿宋_GB2312" w:hint="eastAsia"/>
          <w:sz w:val="32"/>
          <w:szCs w:val="32"/>
          <w:vertAlign w:val="superscript"/>
        </w:rPr>
        <w:t>1/10</w:t>
      </w:r>
      <w:r>
        <w:rPr>
          <w:rFonts w:ascii="仿宋_GB2312" w:eastAsia="仿宋_GB2312" w:hint="eastAsia"/>
          <w:sz w:val="32"/>
          <w:szCs w:val="32"/>
        </w:rPr>
        <w:t>(B/b)</w:t>
      </w:r>
      <w:r>
        <w:rPr>
          <w:rFonts w:ascii="仿宋_GB2312" w:eastAsia="仿宋_GB2312" w:hint="eastAsia"/>
          <w:sz w:val="32"/>
          <w:szCs w:val="32"/>
          <w:vertAlign w:val="superscript"/>
        </w:rPr>
        <w:t>1/3</w:t>
      </w:r>
      <w:r>
        <w:rPr>
          <w:rFonts w:ascii="仿宋_GB2312" w:eastAsia="仿宋_GB2312" w:hint="eastAsia"/>
          <w:sz w:val="32"/>
          <w:szCs w:val="32"/>
        </w:rPr>
        <w:t>b(H—Kh)</w:t>
      </w:r>
      <w:r>
        <w:rPr>
          <w:rFonts w:ascii="仿宋_GB2312" w:eastAsia="仿宋_GB2312" w:hint="eastAsia"/>
          <w:sz w:val="32"/>
          <w:szCs w:val="32"/>
          <w:vertAlign w:val="superscript"/>
        </w:rPr>
        <w:t>3/2</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=0.27*9.8</w:t>
      </w:r>
      <w:r>
        <w:rPr>
          <w:rFonts w:ascii="仿宋_GB2312" w:eastAsia="仿宋_GB2312" w:hint="eastAsia"/>
          <w:sz w:val="32"/>
          <w:szCs w:val="32"/>
          <w:vertAlign w:val="superscript"/>
        </w:rPr>
        <w:t>1/2</w:t>
      </w:r>
      <w:r>
        <w:rPr>
          <w:rFonts w:ascii="仿宋_GB2312" w:eastAsia="仿宋_GB2312" w:hint="eastAsia"/>
          <w:sz w:val="32"/>
          <w:szCs w:val="32"/>
        </w:rPr>
        <w:t>*(500/445)</w:t>
      </w:r>
      <w:r>
        <w:rPr>
          <w:rFonts w:ascii="仿宋_GB2312" w:eastAsia="仿宋_GB2312" w:hint="eastAsia"/>
          <w:sz w:val="32"/>
          <w:szCs w:val="32"/>
          <w:vertAlign w:val="superscript"/>
        </w:rPr>
        <w:t>1/10</w:t>
      </w:r>
      <w:r>
        <w:rPr>
          <w:rFonts w:ascii="仿宋_GB2312" w:eastAsia="仿宋_GB2312" w:hint="eastAsia"/>
          <w:sz w:val="32"/>
          <w:szCs w:val="32"/>
        </w:rPr>
        <w:t>(445/445)</w:t>
      </w:r>
      <w:r>
        <w:rPr>
          <w:rFonts w:ascii="仿宋_GB2312" w:eastAsia="仿宋_GB2312" w:hint="eastAsia"/>
          <w:sz w:val="32"/>
          <w:szCs w:val="32"/>
          <w:vertAlign w:val="superscript"/>
        </w:rPr>
        <w:t>1/3</w:t>
      </w:r>
      <w:r>
        <w:rPr>
          <w:rFonts w:ascii="仿宋_GB2312" w:eastAsia="仿宋_GB2312" w:hint="eastAsia"/>
          <w:sz w:val="32"/>
          <w:szCs w:val="32"/>
        </w:rPr>
        <w:t>445(11.6—0)</w:t>
      </w:r>
      <w:r>
        <w:rPr>
          <w:rFonts w:ascii="仿宋_GB2312" w:eastAsia="仿宋_GB2312" w:hint="eastAsia"/>
          <w:sz w:val="32"/>
          <w:szCs w:val="32"/>
          <w:vertAlign w:val="superscript"/>
        </w:rPr>
        <w:t>3/2</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w:t>
      </w:r>
      <w:smartTag w:uri="urn:schemas-microsoft-com:office:smarttags" w:element="chmetcnv">
        <w:smartTagPr>
          <w:attr w:name="UnitName" w:val="m3"/>
          <w:attr w:name="SourceValue" w:val="15034.4"/>
          <w:attr w:name="HasSpace" w:val="True"/>
          <w:attr w:name="Negative" w:val="False"/>
          <w:attr w:name="NumberType" w:val="1"/>
          <w:attr w:name="TCSC" w:val="0"/>
        </w:smartTagPr>
        <w:r>
          <w:rPr>
            <w:rFonts w:ascii="仿宋_GB2312" w:eastAsia="仿宋_GB2312" w:hint="eastAsia"/>
            <w:sz w:val="32"/>
            <w:szCs w:val="32"/>
          </w:rPr>
          <w:t>15034.4 m</w:t>
        </w:r>
        <w:r>
          <w:rPr>
            <w:rFonts w:ascii="仿宋_GB2312" w:eastAsia="仿宋_GB2312" w:hint="eastAsia"/>
            <w:sz w:val="32"/>
            <w:szCs w:val="32"/>
            <w:vertAlign w:val="superscript"/>
          </w:rPr>
          <w:t>3</w:t>
        </w:r>
      </w:smartTag>
      <w:r>
        <w:rPr>
          <w:rFonts w:ascii="仿宋_GB2312" w:eastAsia="仿宋_GB2312" w:hint="eastAsia"/>
          <w:sz w:val="32"/>
          <w:szCs w:val="32"/>
        </w:rPr>
        <w:t>/s。</w:t>
      </w:r>
    </w:p>
    <w:p w:rsidR="00B752EB" w:rsidRDefault="00B752EB" w:rsidP="00B752EB">
      <w:pPr>
        <w:spacing w:line="600" w:lineRule="exact"/>
        <w:ind w:firstLineChars="199" w:firstLine="637"/>
        <w:rPr>
          <w:rFonts w:ascii="仿宋_GB2312" w:eastAsia="仿宋_GB2312" w:hAnsi="宋体" w:cs="宋体" w:hint="eastAsia"/>
          <w:sz w:val="32"/>
          <w:szCs w:val="32"/>
        </w:rPr>
      </w:pPr>
      <w:r>
        <w:rPr>
          <w:rFonts w:ascii="仿宋_GB2312" w:eastAsia="仿宋_GB2312" w:hAnsi="宋体" w:cs="宋体" w:hint="eastAsia"/>
          <w:sz w:val="32"/>
          <w:szCs w:val="32"/>
        </w:rPr>
        <w:t>2</w:t>
      </w:r>
      <w:r>
        <w:rPr>
          <w:rFonts w:ascii="仿宋_GB2312" w:eastAsia="仿宋_GB2312" w:hAnsi="Batang" w:hint="eastAsia"/>
          <w:sz w:val="32"/>
          <w:szCs w:val="32"/>
        </w:rPr>
        <w:t>.</w:t>
      </w:r>
      <w:r>
        <w:rPr>
          <w:rFonts w:ascii="仿宋_GB2312" w:eastAsia="仿宋_GB2312" w:hAnsi="宋体" w:cs="宋体" w:hint="eastAsia"/>
          <w:sz w:val="32"/>
          <w:szCs w:val="32"/>
        </w:rPr>
        <w:t>水库下游断面溃坝最大流量计算：</w:t>
      </w:r>
    </w:p>
    <w:p w:rsidR="00B752EB" w:rsidRDefault="00B752EB" w:rsidP="00B752EB">
      <w:pPr>
        <w:spacing w:line="600" w:lineRule="exact"/>
        <w:ind w:firstLineChars="199" w:firstLine="637"/>
        <w:rPr>
          <w:rFonts w:ascii="仿宋_GB2312" w:eastAsia="仿宋_GB2312" w:hAnsi="宋体" w:cs="宋体" w:hint="eastAsia"/>
          <w:sz w:val="32"/>
          <w:szCs w:val="32"/>
        </w:rPr>
      </w:pPr>
      <w:r>
        <w:rPr>
          <w:rFonts w:ascii="仿宋_GB2312" w:eastAsia="仿宋_GB2312" w:hAnsi="宋体" w:cs="宋体" w:hint="eastAsia"/>
          <w:sz w:val="32"/>
          <w:szCs w:val="32"/>
        </w:rPr>
        <w:t>坝址处溃坝洪水向下游演进的过程中，将不断展开，溃坝</w:t>
      </w:r>
      <w:r>
        <w:rPr>
          <w:rFonts w:ascii="仿宋_GB2312" w:eastAsia="仿宋_GB2312" w:hAnsi="宋体" w:cs="宋体" w:hint="eastAsia"/>
          <w:sz w:val="32"/>
          <w:szCs w:val="32"/>
        </w:rPr>
        <w:lastRenderedPageBreak/>
        <w:t>的流量将很快衰减，水流为非恒定流。对于山区中小水库，下游断面的溃坝最大流量可用下式计算：</w:t>
      </w:r>
    </w:p>
    <w:p w:rsidR="00B752EB" w:rsidRDefault="00B752EB" w:rsidP="00B752EB">
      <w:pPr>
        <w:spacing w:line="600" w:lineRule="exact"/>
        <w:ind w:firstLineChars="540" w:firstLine="1728"/>
        <w:rPr>
          <w:rFonts w:ascii="仿宋_GB2312" w:eastAsia="仿宋_GB2312" w:hAnsi="宋体" w:cs="宋体" w:hint="eastAsia"/>
          <w:sz w:val="32"/>
          <w:szCs w:val="32"/>
        </w:rPr>
      </w:pPr>
      <w:r>
        <w:rPr>
          <w:rFonts w:ascii="仿宋_GB2312" w:eastAsia="仿宋_GB2312" w:hAnsi="宋体" w:cs="宋体" w:hint="eastAsia"/>
          <w:sz w:val="32"/>
          <w:szCs w:val="32"/>
        </w:rPr>
        <w:t>Q</w:t>
      </w:r>
      <w:r>
        <w:rPr>
          <w:rFonts w:ascii="仿宋_GB2312" w:eastAsia="仿宋_GB2312" w:hAnsi="宋体" w:cs="宋体" w:hint="eastAsia"/>
          <w:sz w:val="32"/>
          <w:szCs w:val="32"/>
          <w:vertAlign w:val="subscript"/>
        </w:rPr>
        <w:t>m，l</w:t>
      </w:r>
      <w:r>
        <w:rPr>
          <w:rFonts w:ascii="仿宋_GB2312" w:eastAsia="仿宋_GB2312" w:hAnsi="宋体" w:cs="宋体" w:hint="eastAsia"/>
          <w:sz w:val="32"/>
          <w:szCs w:val="32"/>
        </w:rPr>
        <w:t>=V/（V/Q</w:t>
      </w:r>
      <w:r>
        <w:rPr>
          <w:rFonts w:ascii="仿宋_GB2312" w:eastAsia="仿宋_GB2312" w:hAnsi="宋体" w:cs="宋体" w:hint="eastAsia"/>
          <w:sz w:val="32"/>
          <w:szCs w:val="32"/>
          <w:vertAlign w:val="subscript"/>
        </w:rPr>
        <w:t>m</w:t>
      </w:r>
      <w:r>
        <w:rPr>
          <w:rFonts w:ascii="仿宋_GB2312" w:eastAsia="仿宋_GB2312" w:hAnsi="宋体" w:cs="宋体" w:hint="eastAsia"/>
          <w:sz w:val="32"/>
          <w:szCs w:val="32"/>
        </w:rPr>
        <w:t>+l/k</w:t>
      </w:r>
      <w:r>
        <w:rPr>
          <w:rFonts w:ascii="仿宋_GB2312" w:eastAsia="仿宋_GB2312" w:hAnsi="宋体" w:cs="宋体" w:hint="eastAsia"/>
          <w:sz w:val="32"/>
          <w:szCs w:val="32"/>
          <w:vertAlign w:val="subscript"/>
        </w:rPr>
        <w:t>v</w:t>
      </w:r>
      <w:r>
        <w:rPr>
          <w:rFonts w:ascii="仿宋_GB2312" w:eastAsia="仿宋_GB2312" w:hAnsi="宋体" w:cs="宋体" w:hint="eastAsia"/>
          <w:sz w:val="32"/>
          <w:szCs w:val="32"/>
        </w:rPr>
        <w:t>v）</w:t>
      </w:r>
    </w:p>
    <w:p w:rsidR="00B752EB" w:rsidRDefault="00B752EB" w:rsidP="00B752EB">
      <w:pPr>
        <w:spacing w:line="600" w:lineRule="exact"/>
        <w:ind w:firstLineChars="540" w:firstLine="1728"/>
        <w:rPr>
          <w:rFonts w:ascii="仿宋_GB2312" w:eastAsia="仿宋_GB2312" w:hAnsi="宋体" w:cs="宋体" w:hint="eastAsia"/>
          <w:sz w:val="32"/>
          <w:szCs w:val="32"/>
        </w:rPr>
      </w:pPr>
      <w:r>
        <w:rPr>
          <w:rFonts w:ascii="仿宋_GB2312" w:eastAsia="仿宋_GB2312" w:hAnsi="宋体" w:cs="宋体" w:hint="eastAsia"/>
          <w:sz w:val="32"/>
          <w:szCs w:val="32"/>
        </w:rPr>
        <w:t>式中，Q</w:t>
      </w:r>
      <w:r>
        <w:rPr>
          <w:rFonts w:ascii="仿宋_GB2312" w:eastAsia="仿宋_GB2312" w:hAnsi="宋体" w:cs="宋体" w:hint="eastAsia"/>
          <w:sz w:val="32"/>
          <w:szCs w:val="32"/>
          <w:vertAlign w:val="subscript"/>
        </w:rPr>
        <w:t>m</w:t>
      </w:r>
      <w:r>
        <w:rPr>
          <w:rFonts w:ascii="仿宋_GB2312" w:eastAsia="仿宋_GB2312" w:hAnsi="宋体" w:cs="宋体" w:hint="eastAsia"/>
          <w:sz w:val="32"/>
          <w:szCs w:val="32"/>
        </w:rPr>
        <w:t>—坝址处的溃坝最大流量</w:t>
      </w:r>
    </w:p>
    <w:p w:rsidR="00B752EB" w:rsidRDefault="00B752EB" w:rsidP="00B752EB">
      <w:pPr>
        <w:spacing w:line="600" w:lineRule="exact"/>
        <w:ind w:firstLineChars="499" w:firstLine="1597"/>
        <w:rPr>
          <w:rFonts w:ascii="仿宋_GB2312" w:eastAsia="仿宋_GB2312" w:hAnsi="宋体" w:cs="宋体" w:hint="eastAsia"/>
          <w:sz w:val="32"/>
          <w:szCs w:val="32"/>
        </w:rPr>
      </w:pPr>
      <w:r>
        <w:rPr>
          <w:rFonts w:ascii="仿宋_GB2312" w:eastAsia="仿宋_GB2312" w:hAnsi="宋体" w:cs="宋体" w:hint="eastAsia"/>
          <w:sz w:val="32"/>
          <w:szCs w:val="32"/>
        </w:rPr>
        <w:t>Q</w:t>
      </w:r>
      <w:r>
        <w:rPr>
          <w:rFonts w:ascii="仿宋_GB2312" w:eastAsia="仿宋_GB2312" w:hAnsi="宋体" w:cs="宋体" w:hint="eastAsia"/>
          <w:sz w:val="32"/>
          <w:szCs w:val="32"/>
          <w:vertAlign w:val="subscript"/>
        </w:rPr>
        <w:t>m，l</w:t>
      </w:r>
      <w:r>
        <w:rPr>
          <w:rFonts w:ascii="仿宋_GB2312" w:eastAsia="仿宋_GB2312" w:hAnsi="宋体" w:cs="宋体" w:hint="eastAsia"/>
          <w:sz w:val="32"/>
          <w:szCs w:val="32"/>
        </w:rPr>
        <w:t>—— Q</w:t>
      </w:r>
      <w:r>
        <w:rPr>
          <w:rFonts w:ascii="仿宋_GB2312" w:eastAsia="仿宋_GB2312" w:hAnsi="宋体" w:cs="宋体" w:hint="eastAsia"/>
          <w:sz w:val="32"/>
          <w:szCs w:val="32"/>
          <w:vertAlign w:val="subscript"/>
        </w:rPr>
        <w:t>m</w:t>
      </w:r>
      <w:r>
        <w:rPr>
          <w:rFonts w:ascii="仿宋_GB2312" w:eastAsia="仿宋_GB2312" w:hAnsi="宋体" w:cs="宋体" w:hint="eastAsia"/>
          <w:sz w:val="32"/>
          <w:szCs w:val="32"/>
        </w:rPr>
        <w:t>演进至距坝址l（m）处的溃坝最大流量（m</w:t>
      </w:r>
      <w:r>
        <w:rPr>
          <w:rFonts w:ascii="仿宋_GB2312" w:eastAsia="仿宋_GB2312" w:hAnsi="宋体" w:cs="宋体" w:hint="eastAsia"/>
          <w:sz w:val="32"/>
          <w:szCs w:val="32"/>
          <w:vertAlign w:val="superscript"/>
        </w:rPr>
        <w:t>3</w:t>
      </w:r>
      <w:r>
        <w:rPr>
          <w:rFonts w:ascii="仿宋_GB2312" w:eastAsia="仿宋_GB2312" w:hAnsi="宋体" w:cs="宋体" w:hint="eastAsia"/>
          <w:sz w:val="32"/>
          <w:szCs w:val="32"/>
        </w:rPr>
        <w:t>/s）</w:t>
      </w:r>
    </w:p>
    <w:p w:rsidR="00B752EB" w:rsidRDefault="00B752EB" w:rsidP="00B752EB">
      <w:pPr>
        <w:spacing w:line="600" w:lineRule="exact"/>
        <w:ind w:firstLineChars="499" w:firstLine="1597"/>
        <w:rPr>
          <w:rFonts w:ascii="仿宋_GB2312" w:eastAsia="仿宋_GB2312" w:hAnsi="宋体" w:cs="宋体" w:hint="eastAsia"/>
          <w:sz w:val="32"/>
          <w:szCs w:val="32"/>
        </w:rPr>
      </w:pPr>
      <w:r>
        <w:rPr>
          <w:rFonts w:ascii="仿宋_GB2312" w:eastAsia="仿宋_GB2312" w:hAnsi="宋体" w:cs="宋体" w:hint="eastAsia"/>
          <w:sz w:val="32"/>
          <w:szCs w:val="32"/>
        </w:rPr>
        <w:t>V——溃坝时的水库有效蓄水容积（m</w:t>
      </w:r>
      <w:r>
        <w:rPr>
          <w:rFonts w:ascii="仿宋_GB2312" w:eastAsia="仿宋_GB2312" w:hAnsi="宋体" w:cs="宋体" w:hint="eastAsia"/>
          <w:sz w:val="32"/>
          <w:szCs w:val="32"/>
          <w:vertAlign w:val="superscript"/>
        </w:rPr>
        <w:t>3</w:t>
      </w:r>
      <w:r>
        <w:rPr>
          <w:rFonts w:ascii="仿宋_GB2312" w:eastAsia="仿宋_GB2312" w:hAnsi="宋体" w:cs="宋体" w:hint="eastAsia"/>
          <w:sz w:val="32"/>
          <w:szCs w:val="32"/>
        </w:rPr>
        <w:t>）</w:t>
      </w:r>
    </w:p>
    <w:p w:rsidR="00B752EB" w:rsidRDefault="00B752EB" w:rsidP="00B752EB">
      <w:pPr>
        <w:spacing w:line="600" w:lineRule="exact"/>
        <w:ind w:firstLineChars="499" w:firstLine="1597"/>
        <w:rPr>
          <w:rFonts w:ascii="仿宋_GB2312" w:eastAsia="仿宋_GB2312" w:hAnsi="宋体" w:cs="宋体" w:hint="eastAsia"/>
          <w:sz w:val="32"/>
          <w:szCs w:val="32"/>
        </w:rPr>
      </w:pPr>
      <w:r>
        <w:rPr>
          <w:rFonts w:ascii="仿宋_GB2312" w:eastAsia="仿宋_GB2312" w:hAnsi="宋体" w:cs="宋体" w:hint="eastAsia"/>
          <w:sz w:val="32"/>
          <w:szCs w:val="32"/>
        </w:rPr>
        <w:t>v—洪水期间河道断面最大平均流速（m</w:t>
      </w:r>
      <w:r>
        <w:rPr>
          <w:rFonts w:ascii="仿宋_GB2312" w:eastAsia="仿宋_GB2312" w:hAnsi="宋体" w:cs="宋体" w:hint="eastAsia"/>
          <w:sz w:val="32"/>
          <w:szCs w:val="32"/>
          <w:vertAlign w:val="superscript"/>
        </w:rPr>
        <w:t>3</w:t>
      </w:r>
      <w:r>
        <w:rPr>
          <w:rFonts w:ascii="仿宋_GB2312" w:eastAsia="仿宋_GB2312" w:hAnsi="宋体" w:cs="宋体" w:hint="eastAsia"/>
          <w:sz w:val="32"/>
          <w:szCs w:val="32"/>
        </w:rPr>
        <w:t>/s）</w:t>
      </w:r>
    </w:p>
    <w:p w:rsidR="00B752EB" w:rsidRDefault="00B752EB" w:rsidP="00B752EB">
      <w:pPr>
        <w:spacing w:line="600" w:lineRule="exact"/>
        <w:ind w:firstLineChars="499" w:firstLine="1597"/>
        <w:rPr>
          <w:rFonts w:ascii="仿宋_GB2312" w:eastAsia="仿宋_GB2312" w:hAnsi="宋体" w:cs="宋体" w:hint="eastAsia"/>
          <w:sz w:val="32"/>
          <w:szCs w:val="32"/>
        </w:rPr>
      </w:pPr>
      <w:r>
        <w:rPr>
          <w:rFonts w:ascii="仿宋_GB2312" w:eastAsia="仿宋_GB2312" w:hAnsi="宋体" w:cs="宋体" w:hint="eastAsia"/>
          <w:sz w:val="32"/>
          <w:szCs w:val="32"/>
        </w:rPr>
        <w:t>k</w:t>
      </w:r>
      <w:r>
        <w:rPr>
          <w:rFonts w:ascii="仿宋_GB2312" w:eastAsia="仿宋_GB2312" w:hAnsi="宋体" w:cs="宋体" w:hint="eastAsia"/>
          <w:sz w:val="32"/>
          <w:szCs w:val="32"/>
          <w:vertAlign w:val="subscript"/>
        </w:rPr>
        <w:t>v</w:t>
      </w:r>
      <w:r>
        <w:rPr>
          <w:rFonts w:ascii="仿宋_GB2312" w:eastAsia="仿宋_GB2312" w:hAnsi="宋体" w:cs="宋体" w:hint="eastAsia"/>
          <w:sz w:val="32"/>
          <w:szCs w:val="32"/>
        </w:rPr>
        <w:t>—经验系数</w:t>
      </w:r>
    </w:p>
    <w:p w:rsidR="00B752EB" w:rsidRDefault="00B752EB" w:rsidP="00B752EB">
      <w:pPr>
        <w:spacing w:line="600" w:lineRule="exact"/>
        <w:ind w:firstLineChars="199" w:firstLine="637"/>
        <w:rPr>
          <w:rFonts w:ascii="仿宋_GB2312" w:eastAsia="仿宋_GB2312" w:hAnsi="宋体" w:cs="宋体" w:hint="eastAsia"/>
          <w:sz w:val="32"/>
          <w:szCs w:val="32"/>
        </w:rPr>
      </w:pPr>
      <w:r>
        <w:rPr>
          <w:rFonts w:ascii="仿宋_GB2312" w:eastAsia="仿宋_GB2312" w:hAnsi="宋体" w:cs="宋体" w:hint="eastAsia"/>
          <w:sz w:val="32"/>
          <w:szCs w:val="32"/>
        </w:rPr>
        <w:t>k</w:t>
      </w:r>
      <w:r>
        <w:rPr>
          <w:rFonts w:ascii="仿宋_GB2312" w:eastAsia="仿宋_GB2312" w:hAnsi="宋体" w:cs="宋体" w:hint="eastAsia"/>
          <w:sz w:val="32"/>
          <w:szCs w:val="32"/>
          <w:vertAlign w:val="subscript"/>
        </w:rPr>
        <w:t>v</w:t>
      </w:r>
      <w:r>
        <w:rPr>
          <w:rFonts w:ascii="仿宋_GB2312" w:eastAsia="仿宋_GB2312" w:hAnsi="宋体" w:cs="宋体" w:hint="eastAsia"/>
          <w:sz w:val="32"/>
          <w:szCs w:val="32"/>
        </w:rPr>
        <w:t>v值相当于洪水传播速度，根据黄委水科院资料，k</w:t>
      </w:r>
      <w:r>
        <w:rPr>
          <w:rFonts w:ascii="仿宋_GB2312" w:eastAsia="仿宋_GB2312" w:hAnsi="宋体" w:cs="宋体" w:hint="eastAsia"/>
          <w:sz w:val="32"/>
          <w:szCs w:val="32"/>
          <w:vertAlign w:val="subscript"/>
        </w:rPr>
        <w:t>v</w:t>
      </w:r>
      <w:r>
        <w:rPr>
          <w:rFonts w:ascii="仿宋_GB2312" w:eastAsia="仿宋_GB2312" w:hAnsi="宋体" w:cs="宋体" w:hint="eastAsia"/>
          <w:sz w:val="32"/>
          <w:szCs w:val="32"/>
        </w:rPr>
        <w:t>v可取下列数值：山区河道</w:t>
      </w:r>
      <w:smartTag w:uri="urn:schemas-microsoft-com:office:smarttags" w:element="chmetcnv">
        <w:smartTagPr>
          <w:attr w:name="UnitName" w:val="m"/>
          <w:attr w:name="SourceValue" w:val="7.15"/>
          <w:attr w:name="HasSpace" w:val="False"/>
          <w:attr w:name="Negative" w:val="False"/>
          <w:attr w:name="NumberType" w:val="1"/>
          <w:attr w:name="TCSC" w:val="0"/>
        </w:smartTagPr>
        <w:r>
          <w:rPr>
            <w:rFonts w:ascii="仿宋_GB2312" w:eastAsia="仿宋_GB2312" w:hAnsi="宋体" w:cs="宋体" w:hint="eastAsia"/>
            <w:sz w:val="32"/>
            <w:szCs w:val="32"/>
          </w:rPr>
          <w:t>7.15m</w:t>
        </w:r>
      </w:smartTag>
      <w:r>
        <w:rPr>
          <w:rFonts w:ascii="仿宋_GB2312" w:eastAsia="仿宋_GB2312" w:hAnsi="宋体" w:cs="宋体" w:hint="eastAsia"/>
          <w:sz w:val="32"/>
          <w:szCs w:val="32"/>
        </w:rPr>
        <w:t>/s,半山区河道</w:t>
      </w:r>
      <w:smartTag w:uri="urn:schemas-microsoft-com:office:smarttags" w:element="chmetcnv">
        <w:smartTagPr>
          <w:attr w:name="UnitName" w:val="m"/>
          <w:attr w:name="SourceValue" w:val="4.76"/>
          <w:attr w:name="HasSpace" w:val="True"/>
          <w:attr w:name="Negative" w:val="False"/>
          <w:attr w:name="NumberType" w:val="1"/>
          <w:attr w:name="TCSC" w:val="0"/>
        </w:smartTagPr>
        <w:r>
          <w:rPr>
            <w:rFonts w:ascii="仿宋_GB2312" w:eastAsia="仿宋_GB2312" w:hAnsi="宋体" w:cs="宋体" w:hint="eastAsia"/>
            <w:sz w:val="32"/>
            <w:szCs w:val="32"/>
          </w:rPr>
          <w:t>4.76 m</w:t>
        </w:r>
      </w:smartTag>
      <w:r>
        <w:rPr>
          <w:rFonts w:ascii="仿宋_GB2312" w:eastAsia="仿宋_GB2312" w:hAnsi="宋体" w:cs="宋体" w:hint="eastAsia"/>
          <w:sz w:val="32"/>
          <w:szCs w:val="32"/>
        </w:rPr>
        <w:t>/s,平原河道3.13m/s。对虎山水库，可取为山区</w:t>
      </w:r>
      <w:smartTag w:uri="urn:schemas-microsoft-com:office:smarttags" w:element="chmetcnv">
        <w:smartTagPr>
          <w:attr w:name="UnitName" w:val="m"/>
          <w:attr w:name="SourceValue" w:val="7.15"/>
          <w:attr w:name="HasSpace" w:val="False"/>
          <w:attr w:name="Negative" w:val="False"/>
          <w:attr w:name="NumberType" w:val="1"/>
          <w:attr w:name="TCSC" w:val="0"/>
        </w:smartTagPr>
        <w:r>
          <w:rPr>
            <w:rFonts w:ascii="仿宋_GB2312" w:eastAsia="仿宋_GB2312" w:hAnsi="宋体" w:cs="宋体" w:hint="eastAsia"/>
            <w:sz w:val="32"/>
            <w:szCs w:val="32"/>
          </w:rPr>
          <w:t>7.15m</w:t>
        </w:r>
      </w:smartTag>
      <w:r>
        <w:rPr>
          <w:rFonts w:ascii="仿宋_GB2312" w:eastAsia="仿宋_GB2312" w:hAnsi="宋体" w:cs="宋体" w:hint="eastAsia"/>
          <w:sz w:val="32"/>
          <w:szCs w:val="32"/>
        </w:rPr>
        <w:t>/s。</w:t>
      </w:r>
    </w:p>
    <w:p w:rsidR="00B752EB" w:rsidRDefault="00B752EB" w:rsidP="00B752EB">
      <w:pPr>
        <w:spacing w:line="600" w:lineRule="exact"/>
        <w:ind w:firstLineChars="200" w:firstLine="640"/>
        <w:jc w:val="left"/>
        <w:rPr>
          <w:rFonts w:ascii="仿宋_GB2312" w:eastAsia="仿宋_GB2312" w:hAnsi="宋体" w:cs="宋体" w:hint="eastAsia"/>
          <w:sz w:val="32"/>
          <w:szCs w:val="32"/>
        </w:rPr>
      </w:pPr>
      <w:r>
        <w:rPr>
          <w:rFonts w:ascii="仿宋_GB2312" w:eastAsia="仿宋_GB2312" w:hAnsi="宋体" w:cs="宋体" w:hint="eastAsia"/>
          <w:sz w:val="32"/>
          <w:szCs w:val="32"/>
        </w:rPr>
        <w:t>根据上式，坝址以下</w:t>
      </w:r>
      <w:smartTag w:uri="urn:schemas-microsoft-com:office:smarttags" w:element="chmetcnv">
        <w:smartTagPr>
          <w:attr w:name="UnitName" w:val="米"/>
          <w:attr w:name="SourceValue" w:val="1000"/>
          <w:attr w:name="HasSpace" w:val="False"/>
          <w:attr w:name="Negative" w:val="False"/>
          <w:attr w:name="NumberType" w:val="1"/>
          <w:attr w:name="TCSC" w:val="0"/>
        </w:smartTagPr>
        <w:r>
          <w:rPr>
            <w:rFonts w:ascii="仿宋_GB2312" w:eastAsia="仿宋_GB2312" w:hAnsi="宋体" w:cs="宋体" w:hint="eastAsia"/>
            <w:sz w:val="32"/>
            <w:szCs w:val="32"/>
          </w:rPr>
          <w:t>1000米</w:t>
        </w:r>
      </w:smartTag>
      <w:r>
        <w:rPr>
          <w:rFonts w:ascii="仿宋_GB2312" w:eastAsia="仿宋_GB2312" w:hAnsi="宋体" w:cs="宋体" w:hint="eastAsia"/>
          <w:sz w:val="32"/>
          <w:szCs w:val="32"/>
        </w:rPr>
        <w:t>处最大流量为：</w:t>
      </w:r>
    </w:p>
    <w:p w:rsidR="00B752EB" w:rsidRDefault="00B752EB" w:rsidP="00B752EB">
      <w:pPr>
        <w:spacing w:line="600" w:lineRule="exact"/>
        <w:ind w:firstLineChars="480" w:firstLine="1536"/>
        <w:rPr>
          <w:rFonts w:ascii="仿宋_GB2312" w:eastAsia="仿宋_GB2312" w:hAnsi="宋体" w:cs="宋体" w:hint="eastAsia"/>
          <w:sz w:val="32"/>
          <w:szCs w:val="32"/>
        </w:rPr>
      </w:pPr>
      <w:r>
        <w:rPr>
          <w:rFonts w:ascii="仿宋_GB2312" w:eastAsia="仿宋_GB2312" w:hAnsi="宋体" w:cs="宋体" w:hint="eastAsia"/>
          <w:sz w:val="32"/>
          <w:szCs w:val="32"/>
        </w:rPr>
        <w:t>Q</w:t>
      </w:r>
      <w:r>
        <w:rPr>
          <w:rFonts w:ascii="仿宋_GB2312" w:eastAsia="仿宋_GB2312" w:hAnsi="宋体" w:cs="宋体" w:hint="eastAsia"/>
          <w:sz w:val="32"/>
          <w:szCs w:val="32"/>
          <w:vertAlign w:val="subscript"/>
        </w:rPr>
        <w:t>m，1000</w:t>
      </w:r>
      <w:r>
        <w:rPr>
          <w:rFonts w:ascii="仿宋_GB2312" w:eastAsia="仿宋_GB2312" w:hAnsi="宋体" w:cs="宋体" w:hint="eastAsia"/>
          <w:sz w:val="32"/>
          <w:szCs w:val="32"/>
        </w:rPr>
        <w:t>=V/（V/Q</w:t>
      </w:r>
      <w:r>
        <w:rPr>
          <w:rFonts w:ascii="仿宋_GB2312" w:eastAsia="仿宋_GB2312" w:hAnsi="宋体" w:cs="宋体" w:hint="eastAsia"/>
          <w:sz w:val="32"/>
          <w:szCs w:val="32"/>
          <w:vertAlign w:val="subscript"/>
        </w:rPr>
        <w:t>m</w:t>
      </w:r>
      <w:r>
        <w:rPr>
          <w:rFonts w:ascii="仿宋_GB2312" w:eastAsia="仿宋_GB2312" w:hAnsi="宋体" w:cs="宋体" w:hint="eastAsia"/>
          <w:sz w:val="32"/>
          <w:szCs w:val="32"/>
        </w:rPr>
        <w:t>+l/k</w:t>
      </w:r>
      <w:r>
        <w:rPr>
          <w:rFonts w:ascii="仿宋_GB2312" w:eastAsia="仿宋_GB2312" w:hAnsi="宋体" w:cs="宋体" w:hint="eastAsia"/>
          <w:sz w:val="32"/>
          <w:szCs w:val="32"/>
          <w:vertAlign w:val="subscript"/>
        </w:rPr>
        <w:t>v</w:t>
      </w:r>
      <w:r>
        <w:rPr>
          <w:rFonts w:ascii="仿宋_GB2312" w:eastAsia="仿宋_GB2312" w:hAnsi="宋体" w:cs="宋体" w:hint="eastAsia"/>
          <w:sz w:val="32"/>
          <w:szCs w:val="32"/>
        </w:rPr>
        <w:t>v）</w:t>
      </w:r>
    </w:p>
    <w:p w:rsidR="00B752EB" w:rsidRDefault="00B752EB" w:rsidP="00B752EB">
      <w:pPr>
        <w:spacing w:line="600" w:lineRule="exact"/>
        <w:ind w:firstLineChars="480" w:firstLine="1536"/>
        <w:rPr>
          <w:rFonts w:ascii="仿宋_GB2312" w:eastAsia="仿宋_GB2312" w:hAnsi="宋体" w:cs="宋体" w:hint="eastAsia"/>
          <w:sz w:val="32"/>
          <w:szCs w:val="32"/>
        </w:rPr>
      </w:pPr>
      <w:r>
        <w:rPr>
          <w:rFonts w:ascii="仿宋_GB2312" w:eastAsia="仿宋_GB2312" w:hAnsi="宋体" w:cs="宋体" w:hint="eastAsia"/>
          <w:sz w:val="32"/>
          <w:szCs w:val="32"/>
        </w:rPr>
        <w:t>=5550000/（5550000/15034.4+1000/7.15）</w:t>
      </w:r>
    </w:p>
    <w:p w:rsidR="00B752EB" w:rsidRDefault="00B752EB" w:rsidP="00B752EB">
      <w:pPr>
        <w:spacing w:line="600" w:lineRule="exact"/>
        <w:ind w:firstLineChars="480" w:firstLine="1536"/>
        <w:rPr>
          <w:rFonts w:ascii="仿宋_GB2312" w:eastAsia="仿宋_GB2312" w:hAnsi="宋体" w:cs="宋体" w:hint="eastAsia"/>
          <w:sz w:val="32"/>
          <w:szCs w:val="32"/>
        </w:rPr>
      </w:pPr>
      <w:r>
        <w:rPr>
          <w:rFonts w:ascii="仿宋_GB2312" w:eastAsia="仿宋_GB2312" w:hAnsi="宋体" w:cs="宋体" w:hint="eastAsia"/>
          <w:sz w:val="32"/>
          <w:szCs w:val="32"/>
        </w:rPr>
        <w:t>=10903.4m</w:t>
      </w:r>
      <w:r>
        <w:rPr>
          <w:rFonts w:ascii="仿宋_GB2312" w:eastAsia="仿宋_GB2312" w:hAnsi="宋体" w:cs="宋体" w:hint="eastAsia"/>
          <w:sz w:val="32"/>
          <w:szCs w:val="32"/>
          <w:vertAlign w:val="superscript"/>
        </w:rPr>
        <w:t>3</w:t>
      </w:r>
      <w:r>
        <w:rPr>
          <w:rFonts w:ascii="仿宋_GB2312" w:eastAsia="仿宋_GB2312" w:hAnsi="宋体" w:cs="宋体" w:hint="eastAsia"/>
          <w:sz w:val="32"/>
          <w:szCs w:val="32"/>
        </w:rPr>
        <w:t>/s</w:t>
      </w:r>
    </w:p>
    <w:p w:rsidR="00B752EB" w:rsidRDefault="00B752EB" w:rsidP="00B752EB">
      <w:pPr>
        <w:spacing w:line="600" w:lineRule="exact"/>
        <w:ind w:firstLineChars="200" w:firstLine="640"/>
        <w:jc w:val="left"/>
        <w:rPr>
          <w:rFonts w:ascii="仿宋_GB2312" w:eastAsia="仿宋_GB2312" w:hAnsi="宋体" w:cs="宋体" w:hint="eastAsia"/>
          <w:sz w:val="32"/>
          <w:szCs w:val="32"/>
        </w:rPr>
      </w:pPr>
      <w:r>
        <w:rPr>
          <w:rFonts w:ascii="仿宋_GB2312" w:eastAsia="仿宋_GB2312" w:hAnsi="宋体" w:cs="宋体" w:hint="eastAsia"/>
          <w:sz w:val="32"/>
          <w:szCs w:val="32"/>
        </w:rPr>
        <w:t>同样,可计算出坝址下游2000、3000、4000、5000、6000、</w:t>
      </w:r>
      <w:smartTag w:uri="urn:schemas-microsoft-com:office:smarttags" w:element="chmetcnv">
        <w:smartTagPr>
          <w:attr w:name="UnitName" w:val="米"/>
          <w:attr w:name="SourceValue" w:val="7000"/>
          <w:attr w:name="HasSpace" w:val="False"/>
          <w:attr w:name="Negative" w:val="False"/>
          <w:attr w:name="NumberType" w:val="1"/>
          <w:attr w:name="TCSC" w:val="0"/>
        </w:smartTagPr>
        <w:r>
          <w:rPr>
            <w:rFonts w:ascii="仿宋_GB2312" w:eastAsia="仿宋_GB2312" w:hAnsi="宋体" w:cs="宋体" w:hint="eastAsia"/>
            <w:sz w:val="32"/>
            <w:szCs w:val="32"/>
          </w:rPr>
          <w:t>7000米</w:t>
        </w:r>
      </w:smartTag>
      <w:r>
        <w:rPr>
          <w:rFonts w:ascii="仿宋_GB2312" w:eastAsia="仿宋_GB2312" w:hAnsi="宋体" w:cs="宋体" w:hint="eastAsia"/>
          <w:sz w:val="32"/>
          <w:szCs w:val="32"/>
        </w:rPr>
        <w:t>处的最大溃坝流量。</w:t>
      </w:r>
    </w:p>
    <w:p w:rsidR="00B752EB" w:rsidRPr="005B452E" w:rsidRDefault="00B752EB" w:rsidP="00B752EB">
      <w:pPr>
        <w:ind w:firstLineChars="100" w:firstLine="320"/>
        <w:jc w:val="center"/>
        <w:rPr>
          <w:rFonts w:ascii="仿宋_GB2312" w:eastAsia="仿宋_GB2312" w:hAnsi="黑体" w:hint="eastAsia"/>
          <w:b/>
          <w:sz w:val="32"/>
          <w:szCs w:val="32"/>
          <w:lang w:val="en-US" w:eastAsia="zh-CN"/>
        </w:rPr>
      </w:pPr>
      <w:r w:rsidRPr="005B452E">
        <w:rPr>
          <w:rFonts w:ascii="仿宋_GB2312" w:eastAsia="仿宋_GB2312" w:hAnsi="黑体" w:hint="eastAsia"/>
          <w:b/>
          <w:sz w:val="32"/>
          <w:szCs w:val="32"/>
          <w:lang w:val="en-US" w:eastAsia="zh-CN"/>
        </w:rPr>
        <w:t>坝址下游最大溃坝流量表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8"/>
        <w:gridCol w:w="741"/>
        <w:gridCol w:w="741"/>
        <w:gridCol w:w="636"/>
        <w:gridCol w:w="636"/>
        <w:gridCol w:w="681"/>
        <w:gridCol w:w="702"/>
        <w:gridCol w:w="674"/>
        <w:gridCol w:w="636"/>
        <w:gridCol w:w="702"/>
        <w:gridCol w:w="702"/>
        <w:gridCol w:w="741"/>
      </w:tblGrid>
      <w:tr w:rsidR="00B752EB" w:rsidTr="00C04396">
        <w:trPr>
          <w:jc w:val="center"/>
        </w:trPr>
        <w:tc>
          <w:tcPr>
            <w:tcW w:w="1588"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距坝址距离（m）</w:t>
            </w:r>
          </w:p>
        </w:tc>
        <w:tc>
          <w:tcPr>
            <w:tcW w:w="741"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0</w:t>
            </w:r>
          </w:p>
        </w:tc>
        <w:tc>
          <w:tcPr>
            <w:tcW w:w="741"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1000</w:t>
            </w:r>
          </w:p>
        </w:tc>
        <w:tc>
          <w:tcPr>
            <w:tcW w:w="636"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2000</w:t>
            </w:r>
          </w:p>
        </w:tc>
        <w:tc>
          <w:tcPr>
            <w:tcW w:w="636"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3000</w:t>
            </w:r>
          </w:p>
        </w:tc>
        <w:tc>
          <w:tcPr>
            <w:tcW w:w="681"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4000</w:t>
            </w:r>
          </w:p>
        </w:tc>
        <w:tc>
          <w:tcPr>
            <w:tcW w:w="702"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5000</w:t>
            </w:r>
          </w:p>
        </w:tc>
        <w:tc>
          <w:tcPr>
            <w:tcW w:w="674"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6000</w:t>
            </w:r>
          </w:p>
        </w:tc>
        <w:tc>
          <w:tcPr>
            <w:tcW w:w="636"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7000</w:t>
            </w:r>
          </w:p>
        </w:tc>
        <w:tc>
          <w:tcPr>
            <w:tcW w:w="702"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8000</w:t>
            </w:r>
          </w:p>
        </w:tc>
        <w:tc>
          <w:tcPr>
            <w:tcW w:w="702"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9000</w:t>
            </w:r>
          </w:p>
        </w:tc>
        <w:tc>
          <w:tcPr>
            <w:tcW w:w="741"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10000</w:t>
            </w:r>
          </w:p>
        </w:tc>
      </w:tr>
      <w:tr w:rsidR="00B752EB" w:rsidTr="00C04396">
        <w:trPr>
          <w:jc w:val="center"/>
        </w:trPr>
        <w:tc>
          <w:tcPr>
            <w:tcW w:w="1588"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最大溃坝流量</w:t>
            </w:r>
            <w:r>
              <w:rPr>
                <w:rFonts w:ascii="楷体_GB2312" w:eastAsia="楷体_GB2312" w:hAnsi="宋体" w:cs="宋体" w:hint="eastAsia"/>
                <w:szCs w:val="21"/>
              </w:rPr>
              <w:lastRenderedPageBreak/>
              <w:t>(m</w:t>
            </w:r>
            <w:r>
              <w:rPr>
                <w:rFonts w:ascii="楷体_GB2312" w:eastAsia="楷体_GB2312" w:hAnsi="宋体" w:cs="宋体" w:hint="eastAsia"/>
                <w:szCs w:val="21"/>
                <w:vertAlign w:val="superscript"/>
              </w:rPr>
              <w:t>3</w:t>
            </w:r>
            <w:r>
              <w:rPr>
                <w:rFonts w:ascii="楷体_GB2312" w:eastAsia="楷体_GB2312" w:hAnsi="宋体" w:cs="宋体" w:hint="eastAsia"/>
                <w:szCs w:val="21"/>
              </w:rPr>
              <w:t>/s)</w:t>
            </w:r>
          </w:p>
        </w:tc>
        <w:tc>
          <w:tcPr>
            <w:tcW w:w="741"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lastRenderedPageBreak/>
              <w:t>1503</w:t>
            </w:r>
            <w:r>
              <w:rPr>
                <w:rFonts w:ascii="楷体_GB2312" w:eastAsia="楷体_GB2312" w:hAnsi="宋体" w:cs="宋体" w:hint="eastAsia"/>
                <w:szCs w:val="21"/>
              </w:rPr>
              <w:lastRenderedPageBreak/>
              <w:t>4</w:t>
            </w:r>
          </w:p>
        </w:tc>
        <w:tc>
          <w:tcPr>
            <w:tcW w:w="741"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lastRenderedPageBreak/>
              <w:t>1090</w:t>
            </w:r>
            <w:r>
              <w:rPr>
                <w:rFonts w:ascii="楷体_GB2312" w:eastAsia="楷体_GB2312" w:hAnsi="宋体" w:cs="宋体" w:hint="eastAsia"/>
                <w:szCs w:val="21"/>
              </w:rPr>
              <w:lastRenderedPageBreak/>
              <w:t>3</w:t>
            </w:r>
          </w:p>
        </w:tc>
        <w:tc>
          <w:tcPr>
            <w:tcW w:w="636"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lastRenderedPageBreak/>
              <w:t>855</w:t>
            </w:r>
            <w:r>
              <w:rPr>
                <w:rFonts w:ascii="楷体_GB2312" w:eastAsia="楷体_GB2312" w:hAnsi="宋体" w:cs="宋体" w:hint="eastAsia"/>
                <w:szCs w:val="21"/>
              </w:rPr>
              <w:lastRenderedPageBreak/>
              <w:t>3</w:t>
            </w:r>
          </w:p>
        </w:tc>
        <w:tc>
          <w:tcPr>
            <w:tcW w:w="636"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lastRenderedPageBreak/>
              <w:t>703</w:t>
            </w:r>
            <w:r>
              <w:rPr>
                <w:rFonts w:ascii="楷体_GB2312" w:eastAsia="楷体_GB2312" w:hAnsi="宋体" w:cs="宋体" w:hint="eastAsia"/>
                <w:szCs w:val="21"/>
              </w:rPr>
              <w:lastRenderedPageBreak/>
              <w:t>6</w:t>
            </w:r>
          </w:p>
        </w:tc>
        <w:tc>
          <w:tcPr>
            <w:tcW w:w="681"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lastRenderedPageBreak/>
              <w:t>597</w:t>
            </w:r>
            <w:r>
              <w:rPr>
                <w:rFonts w:ascii="楷体_GB2312" w:eastAsia="楷体_GB2312" w:hAnsi="宋体" w:cs="宋体" w:hint="eastAsia"/>
                <w:szCs w:val="21"/>
              </w:rPr>
              <w:lastRenderedPageBreak/>
              <w:t>6</w:t>
            </w:r>
          </w:p>
        </w:tc>
        <w:tc>
          <w:tcPr>
            <w:tcW w:w="702"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lastRenderedPageBreak/>
              <w:t>5194</w:t>
            </w:r>
          </w:p>
        </w:tc>
        <w:tc>
          <w:tcPr>
            <w:tcW w:w="674"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459</w:t>
            </w:r>
            <w:r>
              <w:rPr>
                <w:rFonts w:ascii="楷体_GB2312" w:eastAsia="楷体_GB2312" w:hAnsi="宋体" w:cs="宋体" w:hint="eastAsia"/>
                <w:szCs w:val="21"/>
              </w:rPr>
              <w:lastRenderedPageBreak/>
              <w:t>3</w:t>
            </w:r>
          </w:p>
        </w:tc>
        <w:tc>
          <w:tcPr>
            <w:tcW w:w="636"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lastRenderedPageBreak/>
              <w:t>411</w:t>
            </w:r>
            <w:r>
              <w:rPr>
                <w:rFonts w:ascii="楷体_GB2312" w:eastAsia="楷体_GB2312" w:hAnsi="宋体" w:cs="宋体" w:hint="eastAsia"/>
                <w:szCs w:val="21"/>
              </w:rPr>
              <w:lastRenderedPageBreak/>
              <w:t>6</w:t>
            </w:r>
          </w:p>
        </w:tc>
        <w:tc>
          <w:tcPr>
            <w:tcW w:w="702"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lastRenderedPageBreak/>
              <w:t>3729</w:t>
            </w:r>
          </w:p>
        </w:tc>
        <w:tc>
          <w:tcPr>
            <w:tcW w:w="702"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3409</w:t>
            </w:r>
          </w:p>
        </w:tc>
        <w:tc>
          <w:tcPr>
            <w:tcW w:w="741" w:type="dxa"/>
            <w:vAlign w:val="center"/>
          </w:tcPr>
          <w:p w:rsidR="00B752EB" w:rsidRDefault="00B752EB" w:rsidP="00C04396">
            <w:pPr>
              <w:spacing w:line="600" w:lineRule="exact"/>
              <w:jc w:val="center"/>
              <w:rPr>
                <w:rFonts w:ascii="楷体_GB2312" w:eastAsia="楷体_GB2312" w:hAnsi="宋体" w:cs="宋体" w:hint="eastAsia"/>
                <w:szCs w:val="21"/>
              </w:rPr>
            </w:pPr>
            <w:r>
              <w:rPr>
                <w:rFonts w:ascii="楷体_GB2312" w:eastAsia="楷体_GB2312" w:hAnsi="宋体" w:cs="宋体" w:hint="eastAsia"/>
                <w:szCs w:val="21"/>
              </w:rPr>
              <w:t>3139</w:t>
            </w:r>
          </w:p>
        </w:tc>
      </w:tr>
    </w:tbl>
    <w:p w:rsidR="00B752EB" w:rsidRDefault="00B752EB" w:rsidP="00B752EB">
      <w:pPr>
        <w:spacing w:line="600" w:lineRule="exact"/>
        <w:ind w:firstLineChars="200" w:firstLine="640"/>
        <w:jc w:val="left"/>
        <w:rPr>
          <w:rFonts w:ascii="仿宋_GB2312" w:eastAsia="仿宋_GB2312" w:hAnsi="宋体" w:cs="宋体" w:hint="eastAsia"/>
          <w:sz w:val="32"/>
          <w:szCs w:val="32"/>
        </w:rPr>
      </w:pPr>
      <w:r>
        <w:rPr>
          <w:rFonts w:ascii="仿宋_GB2312" w:eastAsia="仿宋_GB2312" w:hAnsi="宋体" w:cs="宋体" w:hint="eastAsia"/>
          <w:sz w:val="32"/>
          <w:szCs w:val="32"/>
        </w:rPr>
        <w:lastRenderedPageBreak/>
        <w:t>3</w:t>
      </w:r>
      <w:r>
        <w:rPr>
          <w:rFonts w:ascii="仿宋_GB2312" w:eastAsia="仿宋_GB2312" w:hAnsi="Batang" w:hint="eastAsia"/>
          <w:sz w:val="32"/>
          <w:szCs w:val="32"/>
        </w:rPr>
        <w:t>.</w:t>
      </w:r>
      <w:r>
        <w:rPr>
          <w:rFonts w:ascii="仿宋_GB2312" w:eastAsia="仿宋_GB2312" w:hAnsi="宋体" w:cs="宋体" w:hint="eastAsia"/>
          <w:sz w:val="32"/>
          <w:szCs w:val="32"/>
        </w:rPr>
        <w:t>溃坝最大流量到达下游断面所需时间的计算：</w:t>
      </w:r>
    </w:p>
    <w:p w:rsidR="00B752EB" w:rsidRDefault="00B752EB" w:rsidP="00B752EB">
      <w:pPr>
        <w:spacing w:line="600" w:lineRule="exact"/>
        <w:ind w:firstLineChars="199" w:firstLine="637"/>
        <w:rPr>
          <w:rFonts w:ascii="仿宋_GB2312" w:eastAsia="仿宋_GB2312" w:hAnsi="宋体" w:cs="宋体" w:hint="eastAsia"/>
          <w:sz w:val="32"/>
          <w:szCs w:val="32"/>
        </w:rPr>
      </w:pPr>
      <w:r>
        <w:rPr>
          <w:rFonts w:ascii="仿宋_GB2312" w:eastAsia="仿宋_GB2312" w:hAnsi="宋体" w:cs="宋体" w:hint="eastAsia"/>
          <w:sz w:val="32"/>
          <w:szCs w:val="32"/>
        </w:rPr>
        <w:t>根据黄河水利委员会水利科学研究员提供的公式，下游某断面到达溃坝最大流量的时间为：</w:t>
      </w:r>
    </w:p>
    <w:p w:rsidR="00B752EB" w:rsidRDefault="00B752EB" w:rsidP="00B752EB">
      <w:pPr>
        <w:spacing w:line="600" w:lineRule="exact"/>
        <w:ind w:firstLineChars="199" w:firstLine="637"/>
        <w:rPr>
          <w:rFonts w:ascii="仿宋_GB2312" w:eastAsia="仿宋_GB2312" w:hAnsi="宋体" w:cs="宋体" w:hint="eastAsia"/>
          <w:sz w:val="32"/>
          <w:szCs w:val="32"/>
        </w:rPr>
      </w:pPr>
      <w:r>
        <w:rPr>
          <w:rFonts w:ascii="仿宋_GB2312" w:eastAsia="仿宋_GB2312" w:hAnsi="宋体" w:cs="宋体" w:hint="eastAsia"/>
          <w:sz w:val="32"/>
          <w:szCs w:val="32"/>
        </w:rPr>
        <w:t>t=k</w:t>
      </w:r>
      <w:r>
        <w:rPr>
          <w:rFonts w:ascii="仿宋_GB2312" w:eastAsia="仿宋_GB2312" w:hAnsi="宋体" w:cs="宋体" w:hint="eastAsia"/>
          <w:sz w:val="32"/>
          <w:szCs w:val="32"/>
          <w:vertAlign w:val="subscript"/>
        </w:rPr>
        <w:t>t</w:t>
      </w:r>
      <w:r>
        <w:rPr>
          <w:rFonts w:ascii="仿宋_GB2312" w:eastAsia="仿宋_GB2312" w:hAnsi="宋体" w:cs="宋体" w:hint="eastAsia"/>
          <w:sz w:val="32"/>
          <w:szCs w:val="32"/>
        </w:rPr>
        <w:t>l</w:t>
      </w:r>
      <w:r>
        <w:rPr>
          <w:rFonts w:ascii="仿宋_GB2312" w:eastAsia="仿宋_GB2312" w:hAnsi="宋体" w:cs="宋体" w:hint="eastAsia"/>
          <w:sz w:val="32"/>
          <w:szCs w:val="32"/>
          <w:vertAlign w:val="superscript"/>
        </w:rPr>
        <w:t>7/5</w:t>
      </w:r>
      <w:r>
        <w:rPr>
          <w:rFonts w:ascii="仿宋_GB2312" w:eastAsia="仿宋_GB2312" w:hAnsi="宋体" w:cs="宋体" w:hint="eastAsia"/>
          <w:sz w:val="32"/>
          <w:szCs w:val="32"/>
        </w:rPr>
        <w:t>/（V</w:t>
      </w:r>
      <w:r>
        <w:rPr>
          <w:rFonts w:ascii="仿宋_GB2312" w:eastAsia="仿宋_GB2312" w:hAnsi="宋体" w:cs="宋体" w:hint="eastAsia"/>
          <w:sz w:val="32"/>
          <w:szCs w:val="32"/>
          <w:vertAlign w:val="superscript"/>
        </w:rPr>
        <w:t>1/5</w:t>
      </w:r>
      <w:r>
        <w:rPr>
          <w:rFonts w:ascii="仿宋_GB2312" w:eastAsia="仿宋_GB2312" w:hAnsi="宋体" w:cs="宋体" w:hint="eastAsia"/>
          <w:sz w:val="32"/>
          <w:szCs w:val="32"/>
        </w:rPr>
        <w:t>H</w:t>
      </w:r>
      <w:r>
        <w:rPr>
          <w:rFonts w:ascii="仿宋_GB2312" w:eastAsia="仿宋_GB2312" w:hAnsi="宋体" w:cs="宋体" w:hint="eastAsia"/>
          <w:sz w:val="32"/>
          <w:szCs w:val="32"/>
          <w:vertAlign w:val="superscript"/>
        </w:rPr>
        <w:t>1/2</w:t>
      </w:r>
      <w:r>
        <w:rPr>
          <w:rFonts w:ascii="仿宋_GB2312" w:eastAsia="仿宋_GB2312" w:hAnsi="宋体" w:cs="宋体" w:hint="eastAsia"/>
          <w:sz w:val="32"/>
          <w:szCs w:val="32"/>
        </w:rPr>
        <w:t>h</w:t>
      </w:r>
      <w:r>
        <w:rPr>
          <w:rFonts w:ascii="仿宋_GB2312" w:eastAsia="仿宋_GB2312" w:hAnsi="宋体" w:cs="宋体" w:hint="eastAsia"/>
          <w:sz w:val="32"/>
          <w:szCs w:val="32"/>
          <w:vertAlign w:val="subscript"/>
        </w:rPr>
        <w:t>m</w:t>
      </w:r>
      <w:r>
        <w:rPr>
          <w:rFonts w:ascii="仿宋_GB2312" w:eastAsia="仿宋_GB2312" w:hAnsi="宋体" w:cs="宋体" w:hint="eastAsia"/>
          <w:sz w:val="32"/>
          <w:szCs w:val="32"/>
          <w:vertAlign w:val="superscript"/>
        </w:rPr>
        <w:t>1/4</w:t>
      </w:r>
      <w:r>
        <w:rPr>
          <w:rFonts w:ascii="仿宋_GB2312" w:eastAsia="仿宋_GB2312" w:hAnsi="宋体" w:cs="宋体" w:hint="eastAsia"/>
          <w:sz w:val="32"/>
          <w:szCs w:val="32"/>
        </w:rPr>
        <w:t>）</w:t>
      </w:r>
    </w:p>
    <w:p w:rsidR="00B752EB" w:rsidRDefault="00B752EB" w:rsidP="00B752EB">
      <w:pPr>
        <w:spacing w:line="600" w:lineRule="exact"/>
        <w:ind w:firstLineChars="199" w:firstLine="637"/>
        <w:rPr>
          <w:rFonts w:ascii="仿宋_GB2312" w:eastAsia="仿宋_GB2312" w:hAnsi="宋体" w:cs="宋体" w:hint="eastAsia"/>
          <w:sz w:val="32"/>
          <w:szCs w:val="32"/>
        </w:rPr>
      </w:pPr>
      <w:r>
        <w:rPr>
          <w:rFonts w:ascii="仿宋_GB2312" w:eastAsia="仿宋_GB2312" w:hAnsi="宋体" w:cs="宋体" w:hint="eastAsia"/>
          <w:sz w:val="32"/>
          <w:szCs w:val="32"/>
        </w:rPr>
        <w:t xml:space="preserve">式中，t—溃坝最大流量从坝址到下游l米处的传播时间 </w:t>
      </w:r>
    </w:p>
    <w:p w:rsidR="00B752EB" w:rsidRDefault="00B752EB" w:rsidP="00B752EB">
      <w:pPr>
        <w:spacing w:line="600" w:lineRule="exact"/>
        <w:ind w:firstLineChars="499" w:firstLine="1597"/>
        <w:rPr>
          <w:rFonts w:ascii="仿宋_GB2312" w:eastAsia="仿宋_GB2312" w:hAnsi="宋体" w:cs="宋体" w:hint="eastAsia"/>
          <w:sz w:val="32"/>
          <w:szCs w:val="32"/>
        </w:rPr>
      </w:pPr>
      <w:r>
        <w:rPr>
          <w:rFonts w:ascii="仿宋_GB2312" w:eastAsia="仿宋_GB2312" w:hAnsi="宋体" w:cs="宋体" w:hint="eastAsia"/>
          <w:sz w:val="32"/>
          <w:szCs w:val="32"/>
        </w:rPr>
        <w:t>h</w:t>
      </w:r>
      <w:r>
        <w:rPr>
          <w:rFonts w:ascii="仿宋_GB2312" w:eastAsia="仿宋_GB2312" w:hAnsi="宋体" w:cs="宋体" w:hint="eastAsia"/>
          <w:sz w:val="32"/>
          <w:szCs w:val="32"/>
          <w:vertAlign w:val="subscript"/>
        </w:rPr>
        <w:t>m</w:t>
      </w:r>
      <w:r>
        <w:rPr>
          <w:rFonts w:ascii="仿宋_GB2312" w:eastAsia="仿宋_GB2312" w:hAnsi="宋体" w:cs="宋体" w:hint="eastAsia"/>
          <w:sz w:val="32"/>
          <w:szCs w:val="32"/>
        </w:rPr>
        <w:t xml:space="preserve">—下游断面处最大流量时的平均水深（m）,可根据河道断面处的水位流量关系曲线查得  </w:t>
      </w:r>
    </w:p>
    <w:p w:rsidR="00B752EB" w:rsidRDefault="00B752EB" w:rsidP="00B752EB">
      <w:pPr>
        <w:spacing w:line="600" w:lineRule="exact"/>
        <w:ind w:firstLineChars="499" w:firstLine="1597"/>
        <w:rPr>
          <w:rFonts w:ascii="仿宋_GB2312" w:eastAsia="仿宋_GB2312" w:hAnsi="宋体" w:cs="宋体" w:hint="eastAsia"/>
          <w:sz w:val="32"/>
          <w:szCs w:val="32"/>
        </w:rPr>
      </w:pPr>
      <w:r>
        <w:rPr>
          <w:rFonts w:ascii="仿宋_GB2312" w:eastAsia="仿宋_GB2312" w:hAnsi="宋体" w:cs="宋体" w:hint="eastAsia"/>
          <w:sz w:val="32"/>
          <w:szCs w:val="32"/>
        </w:rPr>
        <w:t>k</w:t>
      </w:r>
      <w:r>
        <w:rPr>
          <w:rFonts w:ascii="仿宋_GB2312" w:eastAsia="仿宋_GB2312" w:hAnsi="宋体" w:cs="宋体" w:hint="eastAsia"/>
          <w:sz w:val="32"/>
          <w:szCs w:val="32"/>
          <w:vertAlign w:val="subscript"/>
        </w:rPr>
        <w:t>t</w:t>
      </w:r>
      <w:r>
        <w:rPr>
          <w:rFonts w:ascii="仿宋_GB2312" w:eastAsia="仿宋_GB2312" w:hAnsi="宋体" w:cs="宋体" w:hint="eastAsia"/>
          <w:sz w:val="32"/>
          <w:szCs w:val="32"/>
        </w:rPr>
        <w:t>—— 经验系数，等于0.8—1.2，水深小时取小值，大时取大值</w:t>
      </w:r>
    </w:p>
    <w:p w:rsidR="00B752EB" w:rsidRDefault="00B752EB" w:rsidP="00B752EB">
      <w:pPr>
        <w:spacing w:line="600" w:lineRule="exact"/>
        <w:ind w:firstLineChars="499" w:firstLine="1597"/>
        <w:rPr>
          <w:rFonts w:ascii="仿宋_GB2312" w:eastAsia="仿宋_GB2312" w:hAnsi="宋体" w:cs="宋体" w:hint="eastAsia"/>
          <w:sz w:val="32"/>
          <w:szCs w:val="32"/>
        </w:rPr>
      </w:pPr>
      <w:r>
        <w:rPr>
          <w:rFonts w:ascii="仿宋_GB2312" w:eastAsia="仿宋_GB2312" w:hAnsi="宋体" w:cs="宋体" w:hint="eastAsia"/>
          <w:sz w:val="32"/>
          <w:szCs w:val="32"/>
        </w:rPr>
        <w:t>H—溃坝时的坝前水深</w:t>
      </w:r>
    </w:p>
    <w:p w:rsidR="00B752EB" w:rsidRDefault="00B752EB" w:rsidP="00B752EB">
      <w:pPr>
        <w:spacing w:line="600" w:lineRule="exact"/>
        <w:rPr>
          <w:rFonts w:ascii="仿宋_GB2312" w:eastAsia="仿宋_GB2312" w:hAnsi="宋体" w:cs="宋体" w:hint="eastAsia"/>
          <w:sz w:val="32"/>
          <w:szCs w:val="32"/>
        </w:rPr>
      </w:pPr>
      <w:r>
        <w:rPr>
          <w:rFonts w:ascii="仿宋_GB2312" w:eastAsia="仿宋_GB2312" w:hAnsi="宋体" w:cs="宋体" w:hint="eastAsia"/>
          <w:sz w:val="32"/>
          <w:szCs w:val="32"/>
        </w:rPr>
        <w:t xml:space="preserve">    距坝址处</w:t>
      </w:r>
      <w:smartTag w:uri="urn:schemas-microsoft-com:office:smarttags" w:element="chmetcnv">
        <w:smartTagPr>
          <w:attr w:name="UnitName" w:val="米"/>
          <w:attr w:name="SourceValue" w:val="1000"/>
          <w:attr w:name="HasSpace" w:val="False"/>
          <w:attr w:name="Negative" w:val="False"/>
          <w:attr w:name="NumberType" w:val="1"/>
          <w:attr w:name="TCSC" w:val="0"/>
        </w:smartTagPr>
        <w:r>
          <w:rPr>
            <w:rFonts w:ascii="仿宋_GB2312" w:eastAsia="仿宋_GB2312" w:hAnsi="宋体" w:cs="宋体" w:hint="eastAsia"/>
            <w:sz w:val="32"/>
            <w:szCs w:val="32"/>
          </w:rPr>
          <w:t>1000米</w:t>
        </w:r>
      </w:smartTag>
      <w:r>
        <w:rPr>
          <w:rFonts w:ascii="仿宋_GB2312" w:eastAsia="仿宋_GB2312" w:hAnsi="宋体" w:cs="宋体" w:hint="eastAsia"/>
          <w:sz w:val="32"/>
          <w:szCs w:val="32"/>
        </w:rPr>
        <w:t>处最大溃坝流量到达时间：</w:t>
      </w:r>
    </w:p>
    <w:p w:rsidR="00B752EB" w:rsidRDefault="00B752EB" w:rsidP="00B752EB">
      <w:pPr>
        <w:spacing w:line="600" w:lineRule="exact"/>
        <w:ind w:firstLineChars="499" w:firstLine="1597"/>
        <w:rPr>
          <w:rFonts w:ascii="仿宋_GB2312" w:eastAsia="仿宋_GB2312" w:hAnsi="宋体" w:cs="宋体" w:hint="eastAsia"/>
          <w:sz w:val="32"/>
          <w:szCs w:val="32"/>
        </w:rPr>
      </w:pPr>
      <w:r>
        <w:rPr>
          <w:rFonts w:ascii="仿宋_GB2312" w:eastAsia="仿宋_GB2312" w:hAnsi="宋体" w:cs="宋体" w:hint="eastAsia"/>
          <w:sz w:val="32"/>
          <w:szCs w:val="32"/>
        </w:rPr>
        <w:t>t=k</w:t>
      </w:r>
      <w:r>
        <w:rPr>
          <w:rFonts w:ascii="仿宋_GB2312" w:eastAsia="仿宋_GB2312" w:hAnsi="宋体" w:cs="宋体" w:hint="eastAsia"/>
          <w:sz w:val="32"/>
          <w:szCs w:val="32"/>
          <w:vertAlign w:val="subscript"/>
        </w:rPr>
        <w:t>t</w:t>
      </w:r>
      <w:r>
        <w:rPr>
          <w:rFonts w:ascii="仿宋_GB2312" w:eastAsia="仿宋_GB2312" w:hAnsi="宋体" w:cs="宋体" w:hint="eastAsia"/>
          <w:sz w:val="32"/>
          <w:szCs w:val="32"/>
        </w:rPr>
        <w:t>l</w:t>
      </w:r>
      <w:r>
        <w:rPr>
          <w:rFonts w:ascii="仿宋_GB2312" w:eastAsia="仿宋_GB2312" w:hAnsi="宋体" w:cs="宋体" w:hint="eastAsia"/>
          <w:sz w:val="32"/>
          <w:szCs w:val="32"/>
          <w:vertAlign w:val="superscript"/>
        </w:rPr>
        <w:t>7/5</w:t>
      </w:r>
      <w:r>
        <w:rPr>
          <w:rFonts w:ascii="仿宋_GB2312" w:eastAsia="仿宋_GB2312" w:hAnsi="宋体" w:cs="宋体" w:hint="eastAsia"/>
          <w:sz w:val="32"/>
          <w:szCs w:val="32"/>
        </w:rPr>
        <w:t>/（V</w:t>
      </w:r>
      <w:r>
        <w:rPr>
          <w:rFonts w:ascii="仿宋_GB2312" w:eastAsia="仿宋_GB2312" w:hAnsi="宋体" w:cs="宋体" w:hint="eastAsia"/>
          <w:sz w:val="32"/>
          <w:szCs w:val="32"/>
          <w:vertAlign w:val="superscript"/>
        </w:rPr>
        <w:t>1/5</w:t>
      </w:r>
      <w:r>
        <w:rPr>
          <w:rFonts w:ascii="仿宋_GB2312" w:eastAsia="仿宋_GB2312" w:hAnsi="宋体" w:cs="宋体" w:hint="eastAsia"/>
          <w:sz w:val="32"/>
          <w:szCs w:val="32"/>
        </w:rPr>
        <w:t>H</w:t>
      </w:r>
      <w:r>
        <w:rPr>
          <w:rFonts w:ascii="仿宋_GB2312" w:eastAsia="仿宋_GB2312" w:hAnsi="宋体" w:cs="宋体" w:hint="eastAsia"/>
          <w:sz w:val="32"/>
          <w:szCs w:val="32"/>
          <w:vertAlign w:val="superscript"/>
        </w:rPr>
        <w:t>1/2</w:t>
      </w:r>
      <w:r>
        <w:rPr>
          <w:rFonts w:ascii="仿宋_GB2312" w:eastAsia="仿宋_GB2312" w:hAnsi="宋体" w:cs="宋体" w:hint="eastAsia"/>
          <w:sz w:val="32"/>
          <w:szCs w:val="32"/>
        </w:rPr>
        <w:t>h</w:t>
      </w:r>
      <w:r>
        <w:rPr>
          <w:rFonts w:ascii="仿宋_GB2312" w:eastAsia="仿宋_GB2312" w:hAnsi="宋体" w:cs="宋体" w:hint="eastAsia"/>
          <w:sz w:val="32"/>
          <w:szCs w:val="32"/>
          <w:vertAlign w:val="subscript"/>
        </w:rPr>
        <w:t>m</w:t>
      </w:r>
      <w:r>
        <w:rPr>
          <w:rFonts w:ascii="仿宋_GB2312" w:eastAsia="仿宋_GB2312" w:hAnsi="宋体" w:cs="宋体" w:hint="eastAsia"/>
          <w:sz w:val="32"/>
          <w:szCs w:val="32"/>
          <w:vertAlign w:val="superscript"/>
        </w:rPr>
        <w:t>1/4</w:t>
      </w:r>
      <w:r>
        <w:rPr>
          <w:rFonts w:ascii="仿宋_GB2312" w:eastAsia="仿宋_GB2312" w:hAnsi="宋体" w:cs="宋体" w:hint="eastAsia"/>
          <w:sz w:val="32"/>
          <w:szCs w:val="32"/>
        </w:rPr>
        <w:t>）</w:t>
      </w:r>
    </w:p>
    <w:p w:rsidR="00B752EB" w:rsidRDefault="00B752EB" w:rsidP="00B752EB">
      <w:pPr>
        <w:spacing w:line="600" w:lineRule="exact"/>
        <w:ind w:firstLineChars="499" w:firstLine="1597"/>
        <w:rPr>
          <w:rFonts w:ascii="仿宋_GB2312" w:eastAsia="仿宋_GB2312" w:hAnsi="宋体" w:cs="宋体" w:hint="eastAsia"/>
          <w:sz w:val="32"/>
          <w:szCs w:val="32"/>
        </w:rPr>
      </w:pPr>
      <w:r>
        <w:rPr>
          <w:rFonts w:ascii="仿宋_GB2312" w:eastAsia="仿宋_GB2312" w:hAnsi="宋体" w:cs="宋体" w:hint="eastAsia"/>
          <w:sz w:val="32"/>
          <w:szCs w:val="32"/>
        </w:rPr>
        <w:t>=1.0* 1000</w:t>
      </w:r>
      <w:r>
        <w:rPr>
          <w:rFonts w:ascii="仿宋_GB2312" w:eastAsia="仿宋_GB2312" w:hAnsi="宋体" w:cs="宋体" w:hint="eastAsia"/>
          <w:sz w:val="32"/>
          <w:szCs w:val="32"/>
          <w:vertAlign w:val="superscript"/>
        </w:rPr>
        <w:t>7/5</w:t>
      </w:r>
      <w:r>
        <w:rPr>
          <w:rFonts w:ascii="仿宋_GB2312" w:eastAsia="仿宋_GB2312" w:hAnsi="宋体" w:cs="宋体" w:hint="eastAsia"/>
          <w:sz w:val="32"/>
          <w:szCs w:val="32"/>
        </w:rPr>
        <w:t>/（5550000</w:t>
      </w:r>
      <w:r>
        <w:rPr>
          <w:rFonts w:ascii="仿宋_GB2312" w:eastAsia="仿宋_GB2312" w:hAnsi="宋体" w:cs="宋体" w:hint="eastAsia"/>
          <w:sz w:val="32"/>
          <w:szCs w:val="32"/>
          <w:vertAlign w:val="superscript"/>
        </w:rPr>
        <w:t>1/5</w:t>
      </w:r>
      <w:r>
        <w:rPr>
          <w:rFonts w:ascii="仿宋_GB2312" w:eastAsia="仿宋_GB2312" w:hAnsi="宋体" w:cs="宋体" w:hint="eastAsia"/>
          <w:sz w:val="32"/>
          <w:szCs w:val="32"/>
        </w:rPr>
        <w:t>*11.6</w:t>
      </w:r>
      <w:r>
        <w:rPr>
          <w:rFonts w:ascii="仿宋_GB2312" w:eastAsia="仿宋_GB2312" w:hAnsi="宋体" w:cs="宋体" w:hint="eastAsia"/>
          <w:sz w:val="32"/>
          <w:szCs w:val="32"/>
          <w:vertAlign w:val="superscript"/>
        </w:rPr>
        <w:t>1/2</w:t>
      </w:r>
      <w:r>
        <w:rPr>
          <w:rFonts w:ascii="仿宋_GB2312" w:eastAsia="仿宋_GB2312" w:hAnsi="宋体" w:cs="宋体" w:hint="eastAsia"/>
          <w:sz w:val="32"/>
          <w:szCs w:val="32"/>
        </w:rPr>
        <w:t>*1.5</w:t>
      </w:r>
      <w:r>
        <w:rPr>
          <w:rFonts w:ascii="仿宋_GB2312" w:eastAsia="仿宋_GB2312" w:hAnsi="宋体" w:cs="宋体" w:hint="eastAsia"/>
          <w:sz w:val="32"/>
          <w:szCs w:val="32"/>
          <w:vertAlign w:val="superscript"/>
        </w:rPr>
        <w:t>1/4</w:t>
      </w:r>
      <w:r>
        <w:rPr>
          <w:rFonts w:ascii="仿宋_GB2312" w:eastAsia="仿宋_GB2312" w:hAnsi="宋体" w:cs="宋体" w:hint="eastAsia"/>
          <w:sz w:val="32"/>
          <w:szCs w:val="32"/>
        </w:rPr>
        <w:t>）</w:t>
      </w:r>
    </w:p>
    <w:p w:rsidR="00B752EB" w:rsidRDefault="00B752EB" w:rsidP="00B752EB">
      <w:pPr>
        <w:spacing w:line="600" w:lineRule="exact"/>
        <w:ind w:firstLineChars="499" w:firstLine="1597"/>
        <w:rPr>
          <w:rFonts w:ascii="仿宋_GB2312" w:eastAsia="仿宋_GB2312" w:hAnsi="宋体" w:cs="宋体" w:hint="eastAsia"/>
          <w:sz w:val="32"/>
          <w:szCs w:val="32"/>
        </w:rPr>
      </w:pPr>
      <w:r>
        <w:rPr>
          <w:rFonts w:ascii="仿宋_GB2312" w:eastAsia="仿宋_GB2312" w:hAnsi="宋体" w:cs="宋体" w:hint="eastAsia"/>
          <w:sz w:val="32"/>
          <w:szCs w:val="32"/>
        </w:rPr>
        <w:t>=188s=3.14min</w:t>
      </w:r>
    </w:p>
    <w:p w:rsidR="00B752EB" w:rsidRPr="0023551F" w:rsidRDefault="00B752EB" w:rsidP="00B752EB">
      <w:pPr>
        <w:spacing w:line="600" w:lineRule="exact"/>
        <w:ind w:firstLine="600"/>
        <w:rPr>
          <w:rFonts w:ascii="仿宋_GB2312" w:eastAsia="仿宋_GB2312" w:hAnsi="宋体" w:cs="宋体" w:hint="eastAsia"/>
          <w:sz w:val="32"/>
          <w:szCs w:val="32"/>
        </w:rPr>
      </w:pPr>
      <w:r>
        <w:rPr>
          <w:rFonts w:ascii="仿宋_GB2312" w:eastAsia="仿宋_GB2312" w:hAnsi="宋体" w:cs="宋体" w:hint="eastAsia"/>
          <w:sz w:val="32"/>
          <w:szCs w:val="32"/>
        </w:rPr>
        <w:t>同理，可估算出坝址下2000、3000、4000、5000、6000、7000米等处溃坝最大流量传播时间</w:t>
      </w:r>
    </w:p>
    <w:p w:rsidR="00B752EB" w:rsidRDefault="00B752EB" w:rsidP="00B752EB">
      <w:pPr>
        <w:ind w:firstLineChars="100" w:firstLine="320"/>
        <w:jc w:val="center"/>
        <w:rPr>
          <w:rFonts w:ascii="仿宋_GB2312" w:eastAsia="仿宋_GB2312" w:hAnsi="黑体" w:hint="eastAsia"/>
          <w:b/>
          <w:sz w:val="32"/>
          <w:szCs w:val="32"/>
          <w:lang w:val="en-US"/>
        </w:rPr>
      </w:pPr>
      <w:bookmarkStart w:id="67" w:name="_Toc133548813"/>
      <w:bookmarkStart w:id="68" w:name="_Toc133549268"/>
      <w:bookmarkStart w:id="69" w:name="_Toc133550250"/>
      <w:bookmarkStart w:id="70" w:name="_Toc134090931"/>
      <w:bookmarkStart w:id="71" w:name="_Toc134090975"/>
      <w:bookmarkStart w:id="72" w:name="_Toc134674038"/>
    </w:p>
    <w:p w:rsidR="00B752EB" w:rsidRDefault="00B752EB" w:rsidP="00B752EB">
      <w:pPr>
        <w:ind w:firstLineChars="100" w:firstLine="320"/>
        <w:jc w:val="center"/>
        <w:rPr>
          <w:rFonts w:ascii="仿宋_GB2312" w:eastAsia="仿宋_GB2312" w:hAnsi="黑体" w:hint="eastAsia"/>
          <w:b/>
          <w:sz w:val="32"/>
          <w:szCs w:val="32"/>
          <w:lang w:val="en-US"/>
        </w:rPr>
      </w:pPr>
    </w:p>
    <w:p w:rsidR="00B752EB" w:rsidRDefault="00B752EB" w:rsidP="00B752EB">
      <w:pPr>
        <w:ind w:firstLineChars="100" w:firstLine="320"/>
        <w:jc w:val="center"/>
        <w:rPr>
          <w:rFonts w:ascii="仿宋_GB2312" w:eastAsia="仿宋_GB2312" w:hAnsi="黑体" w:hint="eastAsia"/>
          <w:b/>
          <w:sz w:val="32"/>
          <w:szCs w:val="32"/>
          <w:lang w:val="en-US"/>
        </w:rPr>
      </w:pPr>
    </w:p>
    <w:p w:rsidR="00B752EB" w:rsidRDefault="00B752EB" w:rsidP="00B752EB">
      <w:pPr>
        <w:ind w:firstLineChars="100" w:firstLine="320"/>
        <w:jc w:val="center"/>
        <w:rPr>
          <w:rFonts w:ascii="仿宋_GB2312" w:eastAsia="仿宋_GB2312" w:hAnsi="黑体" w:hint="eastAsia"/>
          <w:b/>
          <w:sz w:val="32"/>
          <w:szCs w:val="32"/>
          <w:lang w:val="en-US"/>
        </w:rPr>
      </w:pPr>
    </w:p>
    <w:p w:rsidR="00B752EB" w:rsidRDefault="00B752EB" w:rsidP="00B752EB">
      <w:pPr>
        <w:ind w:firstLineChars="100" w:firstLine="320"/>
        <w:jc w:val="center"/>
        <w:rPr>
          <w:rFonts w:ascii="仿宋_GB2312" w:eastAsia="仿宋_GB2312" w:hAnsi="黑体" w:hint="eastAsia"/>
          <w:b/>
          <w:sz w:val="32"/>
          <w:szCs w:val="32"/>
          <w:lang w:val="en-US"/>
        </w:rPr>
      </w:pPr>
    </w:p>
    <w:p w:rsidR="00B752EB" w:rsidRDefault="00B752EB" w:rsidP="00B752EB">
      <w:pPr>
        <w:ind w:firstLineChars="100" w:firstLine="320"/>
        <w:jc w:val="center"/>
        <w:rPr>
          <w:rFonts w:ascii="仿宋_GB2312" w:eastAsia="仿宋_GB2312" w:hAnsi="黑体" w:hint="eastAsia"/>
          <w:b/>
          <w:sz w:val="32"/>
          <w:szCs w:val="32"/>
          <w:lang w:val="en-US"/>
        </w:rPr>
      </w:pPr>
    </w:p>
    <w:p w:rsidR="00B752EB" w:rsidRDefault="00B752EB" w:rsidP="00B752EB">
      <w:pPr>
        <w:ind w:firstLineChars="100" w:firstLine="320"/>
        <w:jc w:val="center"/>
        <w:rPr>
          <w:rFonts w:ascii="仿宋_GB2312" w:eastAsia="仿宋_GB2312" w:hAnsi="黑体" w:hint="eastAsia"/>
          <w:b/>
          <w:sz w:val="32"/>
          <w:szCs w:val="32"/>
          <w:lang w:val="en-US"/>
        </w:rPr>
      </w:pPr>
    </w:p>
    <w:p w:rsidR="00B752EB" w:rsidRDefault="00B752EB" w:rsidP="00B752EB">
      <w:pPr>
        <w:ind w:firstLineChars="100" w:firstLine="320"/>
        <w:jc w:val="center"/>
        <w:rPr>
          <w:rFonts w:ascii="仿宋_GB2312" w:eastAsia="仿宋_GB2312" w:hAnsi="黑体" w:hint="eastAsia"/>
          <w:b/>
          <w:sz w:val="32"/>
          <w:szCs w:val="32"/>
          <w:lang w:val="en-US"/>
        </w:rPr>
      </w:pPr>
    </w:p>
    <w:p w:rsidR="00B752EB" w:rsidRPr="005B452E" w:rsidRDefault="00B752EB" w:rsidP="00B752EB">
      <w:pPr>
        <w:ind w:firstLineChars="100" w:firstLine="320"/>
        <w:jc w:val="center"/>
        <w:rPr>
          <w:rFonts w:ascii="仿宋_GB2312" w:eastAsia="仿宋_GB2312" w:hAnsi="黑体" w:hint="eastAsia"/>
          <w:b/>
          <w:sz w:val="32"/>
          <w:szCs w:val="32"/>
          <w:lang w:val="en-US" w:eastAsia="zh-CN"/>
        </w:rPr>
      </w:pPr>
      <w:r w:rsidRPr="005B452E">
        <w:rPr>
          <w:rFonts w:ascii="仿宋_GB2312" w:eastAsia="仿宋_GB2312" w:hAnsi="黑体" w:hint="eastAsia"/>
          <w:b/>
          <w:sz w:val="32"/>
          <w:szCs w:val="32"/>
          <w:lang w:val="en-US" w:eastAsia="zh-CN"/>
        </w:rPr>
        <w:t>溃坝最大流量传播时间表</w:t>
      </w:r>
    </w:p>
    <w:tbl>
      <w:tblPr>
        <w:tblpPr w:leftFromText="180" w:rightFromText="180" w:vertAnchor="page" w:horzAnchor="margin" w:tblpY="23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3"/>
        <w:gridCol w:w="2362"/>
        <w:gridCol w:w="1575"/>
        <w:gridCol w:w="1158"/>
        <w:gridCol w:w="1992"/>
      </w:tblGrid>
      <w:tr w:rsidR="00B752EB" w:rsidTr="00C04396">
        <w:trPr>
          <w:trHeight w:val="555"/>
        </w:trPr>
        <w:tc>
          <w:tcPr>
            <w:tcW w:w="1633" w:type="dxa"/>
            <w:vAlign w:val="center"/>
          </w:tcPr>
          <w:p w:rsidR="00B752EB" w:rsidRDefault="00B752EB" w:rsidP="00C04396">
            <w:pPr>
              <w:spacing w:line="240" w:lineRule="exact"/>
              <w:jc w:val="center"/>
              <w:rPr>
                <w:rFonts w:ascii="仿宋_GB2312" w:eastAsia="仿宋_GB2312" w:hint="eastAsia"/>
                <w:szCs w:val="21"/>
              </w:rPr>
            </w:pPr>
            <w:bookmarkStart w:id="73" w:name="_Toc133548814"/>
            <w:bookmarkStart w:id="74" w:name="_Toc133549269"/>
            <w:bookmarkStart w:id="75" w:name="_Toc133550251"/>
            <w:bookmarkStart w:id="76" w:name="_Toc134090932"/>
            <w:bookmarkStart w:id="77" w:name="_Toc134090976"/>
            <w:bookmarkStart w:id="78" w:name="_Toc134674039"/>
            <w:bookmarkEnd w:id="67"/>
            <w:bookmarkEnd w:id="68"/>
            <w:bookmarkEnd w:id="69"/>
            <w:bookmarkEnd w:id="70"/>
            <w:bookmarkEnd w:id="71"/>
            <w:bookmarkEnd w:id="72"/>
            <w:r>
              <w:rPr>
                <w:rFonts w:ascii="仿宋_GB2312" w:eastAsia="仿宋_GB2312" w:hint="eastAsia"/>
                <w:szCs w:val="21"/>
              </w:rPr>
              <w:t>坝址处距离（m）</w:t>
            </w:r>
          </w:p>
        </w:tc>
        <w:tc>
          <w:tcPr>
            <w:tcW w:w="2362" w:type="dxa"/>
            <w:vAlign w:val="center"/>
          </w:tcPr>
          <w:p w:rsidR="00B752EB" w:rsidRDefault="00B752EB" w:rsidP="00C04396">
            <w:pPr>
              <w:spacing w:line="240" w:lineRule="exact"/>
              <w:jc w:val="center"/>
              <w:rPr>
                <w:rFonts w:ascii="仿宋_GB2312" w:eastAsia="仿宋_GB2312" w:hint="eastAsia"/>
                <w:szCs w:val="21"/>
              </w:rPr>
            </w:pPr>
            <w:r>
              <w:rPr>
                <w:rFonts w:ascii="仿宋_GB2312" w:eastAsia="仿宋_GB2312" w:hint="eastAsia"/>
                <w:szCs w:val="21"/>
              </w:rPr>
              <w:t>溃坝最大流量（</w:t>
            </w:r>
            <w:r>
              <w:rPr>
                <w:rFonts w:ascii="仿宋_GB2312" w:eastAsia="仿宋_GB2312" w:hAnsi="宋体" w:cs="宋体" w:hint="eastAsia"/>
                <w:szCs w:val="21"/>
              </w:rPr>
              <w:t xml:space="preserve"> m</w:t>
            </w:r>
            <w:r>
              <w:rPr>
                <w:rFonts w:ascii="仿宋_GB2312" w:eastAsia="仿宋_GB2312" w:hAnsi="宋体" w:cs="宋体" w:hint="eastAsia"/>
                <w:szCs w:val="21"/>
                <w:vertAlign w:val="superscript"/>
              </w:rPr>
              <w:t>3</w:t>
            </w:r>
            <w:r>
              <w:rPr>
                <w:rFonts w:ascii="仿宋_GB2312" w:eastAsia="仿宋_GB2312" w:hAnsi="宋体" w:cs="宋体" w:hint="eastAsia"/>
                <w:szCs w:val="21"/>
              </w:rPr>
              <w:t>/s</w:t>
            </w:r>
            <w:r>
              <w:rPr>
                <w:rFonts w:ascii="仿宋_GB2312" w:eastAsia="仿宋_GB2312" w:hint="eastAsia"/>
                <w:szCs w:val="21"/>
              </w:rPr>
              <w:t>）</w:t>
            </w:r>
          </w:p>
        </w:tc>
        <w:tc>
          <w:tcPr>
            <w:tcW w:w="1575" w:type="dxa"/>
            <w:vAlign w:val="center"/>
          </w:tcPr>
          <w:p w:rsidR="00B752EB" w:rsidRDefault="00B752EB" w:rsidP="00C04396">
            <w:pPr>
              <w:spacing w:line="240" w:lineRule="exact"/>
              <w:jc w:val="center"/>
              <w:rPr>
                <w:rFonts w:ascii="仿宋_GB2312" w:eastAsia="仿宋_GB2312" w:hint="eastAsia"/>
                <w:szCs w:val="21"/>
              </w:rPr>
            </w:pPr>
            <w:r>
              <w:rPr>
                <w:rFonts w:ascii="仿宋_GB2312" w:eastAsia="仿宋_GB2312" w:hint="eastAsia"/>
                <w:szCs w:val="21"/>
              </w:rPr>
              <w:t>洪水宽度（m）</w:t>
            </w:r>
          </w:p>
        </w:tc>
        <w:tc>
          <w:tcPr>
            <w:tcW w:w="1158" w:type="dxa"/>
            <w:vAlign w:val="center"/>
          </w:tcPr>
          <w:p w:rsidR="00B752EB" w:rsidRDefault="00B752EB" w:rsidP="00C04396">
            <w:pPr>
              <w:spacing w:line="240" w:lineRule="exact"/>
              <w:jc w:val="center"/>
              <w:rPr>
                <w:rFonts w:ascii="仿宋_GB2312" w:eastAsia="仿宋_GB2312" w:hint="eastAsia"/>
                <w:szCs w:val="21"/>
              </w:rPr>
            </w:pPr>
            <w:r>
              <w:rPr>
                <w:rFonts w:ascii="仿宋_GB2312" w:eastAsia="仿宋_GB2312" w:hint="eastAsia"/>
                <w:szCs w:val="21"/>
              </w:rPr>
              <w:t>水深（m）</w:t>
            </w:r>
          </w:p>
        </w:tc>
        <w:tc>
          <w:tcPr>
            <w:tcW w:w="1992" w:type="dxa"/>
            <w:vAlign w:val="center"/>
          </w:tcPr>
          <w:p w:rsidR="00B752EB" w:rsidRDefault="00B752EB" w:rsidP="00C04396">
            <w:pPr>
              <w:spacing w:line="240" w:lineRule="exact"/>
              <w:jc w:val="center"/>
              <w:rPr>
                <w:rFonts w:ascii="仿宋_GB2312" w:eastAsia="仿宋_GB2312" w:hint="eastAsia"/>
                <w:szCs w:val="21"/>
              </w:rPr>
            </w:pPr>
            <w:r>
              <w:rPr>
                <w:rFonts w:ascii="仿宋_GB2312" w:eastAsia="仿宋_GB2312" w:hint="eastAsia"/>
                <w:szCs w:val="21"/>
              </w:rPr>
              <w:t>洪水传播时间（h）</w:t>
            </w:r>
          </w:p>
        </w:tc>
      </w:tr>
      <w:tr w:rsidR="00B752EB" w:rsidTr="00C04396">
        <w:trPr>
          <w:trHeight w:val="414"/>
        </w:trPr>
        <w:tc>
          <w:tcPr>
            <w:tcW w:w="1633"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w:t>
            </w:r>
          </w:p>
        </w:tc>
        <w:tc>
          <w:tcPr>
            <w:tcW w:w="236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Ansi="宋体" w:cs="宋体" w:hint="eastAsia"/>
                <w:sz w:val="18"/>
                <w:szCs w:val="18"/>
              </w:rPr>
              <w:t>15034</w:t>
            </w:r>
          </w:p>
        </w:tc>
        <w:tc>
          <w:tcPr>
            <w:tcW w:w="1575"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445</w:t>
            </w:r>
          </w:p>
        </w:tc>
        <w:tc>
          <w:tcPr>
            <w:tcW w:w="1158"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11.6</w:t>
            </w:r>
          </w:p>
        </w:tc>
        <w:tc>
          <w:tcPr>
            <w:tcW w:w="199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w:t>
            </w:r>
          </w:p>
        </w:tc>
      </w:tr>
      <w:tr w:rsidR="00B752EB" w:rsidTr="00C04396">
        <w:trPr>
          <w:trHeight w:val="278"/>
        </w:trPr>
        <w:tc>
          <w:tcPr>
            <w:tcW w:w="1633"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1000</w:t>
            </w:r>
          </w:p>
        </w:tc>
        <w:tc>
          <w:tcPr>
            <w:tcW w:w="236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Ansi="宋体" w:cs="宋体" w:hint="eastAsia"/>
                <w:sz w:val="18"/>
                <w:szCs w:val="18"/>
              </w:rPr>
              <w:t>10903</w:t>
            </w:r>
          </w:p>
        </w:tc>
        <w:tc>
          <w:tcPr>
            <w:tcW w:w="1575"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1000</w:t>
            </w:r>
          </w:p>
        </w:tc>
        <w:tc>
          <w:tcPr>
            <w:tcW w:w="1158"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1.5</w:t>
            </w:r>
          </w:p>
        </w:tc>
        <w:tc>
          <w:tcPr>
            <w:tcW w:w="199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0.05</w:t>
            </w:r>
          </w:p>
        </w:tc>
      </w:tr>
      <w:tr w:rsidR="00B752EB" w:rsidTr="00C04396">
        <w:trPr>
          <w:trHeight w:val="299"/>
        </w:trPr>
        <w:tc>
          <w:tcPr>
            <w:tcW w:w="1633"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2000</w:t>
            </w:r>
          </w:p>
        </w:tc>
        <w:tc>
          <w:tcPr>
            <w:tcW w:w="2362" w:type="dxa"/>
            <w:vAlign w:val="center"/>
          </w:tcPr>
          <w:p w:rsidR="00B752EB" w:rsidRPr="00F81EA0" w:rsidRDefault="00B752EB" w:rsidP="00C04396">
            <w:pPr>
              <w:spacing w:line="240" w:lineRule="exact"/>
              <w:jc w:val="center"/>
              <w:rPr>
                <w:rFonts w:ascii="仿宋_GB2312" w:eastAsia="仿宋_GB2312" w:hAnsi="宋体" w:cs="宋体" w:hint="eastAsia"/>
                <w:sz w:val="18"/>
                <w:szCs w:val="18"/>
              </w:rPr>
            </w:pPr>
            <w:r w:rsidRPr="00F81EA0">
              <w:rPr>
                <w:rFonts w:ascii="仿宋_GB2312" w:eastAsia="仿宋_GB2312" w:hAnsi="宋体" w:cs="宋体" w:hint="eastAsia"/>
                <w:sz w:val="18"/>
                <w:szCs w:val="18"/>
              </w:rPr>
              <w:t>8553</w:t>
            </w:r>
          </w:p>
        </w:tc>
        <w:tc>
          <w:tcPr>
            <w:tcW w:w="1575"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1300</w:t>
            </w:r>
          </w:p>
        </w:tc>
        <w:tc>
          <w:tcPr>
            <w:tcW w:w="1158"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0.92</w:t>
            </w:r>
          </w:p>
        </w:tc>
        <w:tc>
          <w:tcPr>
            <w:tcW w:w="199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0.16</w:t>
            </w:r>
          </w:p>
        </w:tc>
      </w:tr>
      <w:tr w:rsidR="00B752EB" w:rsidTr="00C04396">
        <w:trPr>
          <w:trHeight w:val="305"/>
        </w:trPr>
        <w:tc>
          <w:tcPr>
            <w:tcW w:w="1633"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3000</w:t>
            </w:r>
          </w:p>
        </w:tc>
        <w:tc>
          <w:tcPr>
            <w:tcW w:w="236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Ansi="宋体" w:cs="宋体" w:hint="eastAsia"/>
                <w:sz w:val="18"/>
                <w:szCs w:val="18"/>
              </w:rPr>
              <w:t>7036</w:t>
            </w:r>
          </w:p>
        </w:tc>
        <w:tc>
          <w:tcPr>
            <w:tcW w:w="1575"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1600</w:t>
            </w:r>
          </w:p>
        </w:tc>
        <w:tc>
          <w:tcPr>
            <w:tcW w:w="1158"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0.62</w:t>
            </w:r>
          </w:p>
        </w:tc>
        <w:tc>
          <w:tcPr>
            <w:tcW w:w="199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0.30</w:t>
            </w:r>
          </w:p>
        </w:tc>
      </w:tr>
      <w:tr w:rsidR="00B752EB" w:rsidTr="00C04396">
        <w:tc>
          <w:tcPr>
            <w:tcW w:w="1633"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4000</w:t>
            </w:r>
          </w:p>
        </w:tc>
        <w:tc>
          <w:tcPr>
            <w:tcW w:w="236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Ansi="宋体" w:cs="宋体" w:hint="eastAsia"/>
                <w:sz w:val="18"/>
                <w:szCs w:val="18"/>
              </w:rPr>
              <w:t>5976</w:t>
            </w:r>
          </w:p>
        </w:tc>
        <w:tc>
          <w:tcPr>
            <w:tcW w:w="1575"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2200</w:t>
            </w:r>
          </w:p>
        </w:tc>
        <w:tc>
          <w:tcPr>
            <w:tcW w:w="1158"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0.38</w:t>
            </w:r>
          </w:p>
        </w:tc>
        <w:tc>
          <w:tcPr>
            <w:tcW w:w="199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0.51</w:t>
            </w:r>
          </w:p>
        </w:tc>
      </w:tr>
      <w:tr w:rsidR="00B752EB" w:rsidTr="00C04396">
        <w:tc>
          <w:tcPr>
            <w:tcW w:w="1633"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5000</w:t>
            </w:r>
          </w:p>
        </w:tc>
        <w:tc>
          <w:tcPr>
            <w:tcW w:w="236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Ansi="宋体" w:cs="宋体" w:hint="eastAsia"/>
                <w:sz w:val="18"/>
                <w:szCs w:val="18"/>
              </w:rPr>
              <w:t>5194</w:t>
            </w:r>
          </w:p>
        </w:tc>
        <w:tc>
          <w:tcPr>
            <w:tcW w:w="1575"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3000</w:t>
            </w:r>
          </w:p>
        </w:tc>
        <w:tc>
          <w:tcPr>
            <w:tcW w:w="1158"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0.24</w:t>
            </w:r>
          </w:p>
        </w:tc>
        <w:tc>
          <w:tcPr>
            <w:tcW w:w="199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0.79</w:t>
            </w:r>
          </w:p>
        </w:tc>
      </w:tr>
      <w:tr w:rsidR="00B752EB" w:rsidTr="00C04396">
        <w:trPr>
          <w:trHeight w:val="209"/>
        </w:trPr>
        <w:tc>
          <w:tcPr>
            <w:tcW w:w="1633"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6000</w:t>
            </w:r>
          </w:p>
        </w:tc>
        <w:tc>
          <w:tcPr>
            <w:tcW w:w="236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Ansi="宋体" w:cs="宋体" w:hint="eastAsia"/>
                <w:sz w:val="18"/>
                <w:szCs w:val="18"/>
              </w:rPr>
              <w:t>4593</w:t>
            </w:r>
          </w:p>
        </w:tc>
        <w:tc>
          <w:tcPr>
            <w:tcW w:w="1575"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3300</w:t>
            </w:r>
          </w:p>
        </w:tc>
        <w:tc>
          <w:tcPr>
            <w:tcW w:w="1158"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0.19</w:t>
            </w:r>
          </w:p>
        </w:tc>
        <w:tc>
          <w:tcPr>
            <w:tcW w:w="199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1.08</w:t>
            </w:r>
          </w:p>
        </w:tc>
      </w:tr>
      <w:tr w:rsidR="00B752EB" w:rsidTr="00C04396">
        <w:trPr>
          <w:trHeight w:val="371"/>
        </w:trPr>
        <w:tc>
          <w:tcPr>
            <w:tcW w:w="1633"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7000</w:t>
            </w:r>
          </w:p>
        </w:tc>
        <w:tc>
          <w:tcPr>
            <w:tcW w:w="2362" w:type="dxa"/>
            <w:vAlign w:val="center"/>
          </w:tcPr>
          <w:p w:rsidR="00B752EB" w:rsidRPr="00F81EA0" w:rsidRDefault="00B752EB" w:rsidP="00C04396">
            <w:pPr>
              <w:spacing w:line="240" w:lineRule="exact"/>
              <w:jc w:val="center"/>
              <w:rPr>
                <w:rFonts w:ascii="仿宋_GB2312" w:eastAsia="仿宋_GB2312" w:hAnsi="宋体" w:cs="宋体" w:hint="eastAsia"/>
                <w:sz w:val="18"/>
                <w:szCs w:val="18"/>
              </w:rPr>
            </w:pPr>
            <w:r w:rsidRPr="00F81EA0">
              <w:rPr>
                <w:rFonts w:ascii="仿宋_GB2312" w:eastAsia="仿宋_GB2312" w:hAnsi="宋体" w:cs="宋体" w:hint="eastAsia"/>
                <w:sz w:val="18"/>
                <w:szCs w:val="18"/>
              </w:rPr>
              <w:t>4116</w:t>
            </w:r>
          </w:p>
        </w:tc>
        <w:tc>
          <w:tcPr>
            <w:tcW w:w="1575"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3800</w:t>
            </w:r>
          </w:p>
        </w:tc>
        <w:tc>
          <w:tcPr>
            <w:tcW w:w="1158"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0.15</w:t>
            </w:r>
          </w:p>
        </w:tc>
        <w:tc>
          <w:tcPr>
            <w:tcW w:w="199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1.42</w:t>
            </w:r>
          </w:p>
        </w:tc>
      </w:tr>
      <w:tr w:rsidR="00B752EB" w:rsidTr="00C04396">
        <w:tc>
          <w:tcPr>
            <w:tcW w:w="1633"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8000</w:t>
            </w:r>
          </w:p>
        </w:tc>
        <w:tc>
          <w:tcPr>
            <w:tcW w:w="236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Ansi="宋体" w:cs="宋体" w:hint="eastAsia"/>
                <w:sz w:val="18"/>
                <w:szCs w:val="18"/>
              </w:rPr>
              <w:t>3729</w:t>
            </w:r>
          </w:p>
        </w:tc>
        <w:tc>
          <w:tcPr>
            <w:tcW w:w="1575"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4500</w:t>
            </w:r>
          </w:p>
        </w:tc>
        <w:tc>
          <w:tcPr>
            <w:tcW w:w="1158"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0.12</w:t>
            </w:r>
          </w:p>
        </w:tc>
        <w:tc>
          <w:tcPr>
            <w:tcW w:w="199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1.81</w:t>
            </w:r>
          </w:p>
        </w:tc>
      </w:tr>
      <w:tr w:rsidR="00B752EB" w:rsidTr="00C04396">
        <w:tc>
          <w:tcPr>
            <w:tcW w:w="1633"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9000</w:t>
            </w:r>
          </w:p>
        </w:tc>
        <w:tc>
          <w:tcPr>
            <w:tcW w:w="236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Ansi="宋体" w:cs="宋体" w:hint="eastAsia"/>
                <w:sz w:val="18"/>
                <w:szCs w:val="18"/>
              </w:rPr>
              <w:t>3409</w:t>
            </w:r>
          </w:p>
        </w:tc>
        <w:tc>
          <w:tcPr>
            <w:tcW w:w="1575"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5800</w:t>
            </w:r>
          </w:p>
        </w:tc>
        <w:tc>
          <w:tcPr>
            <w:tcW w:w="1158"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0.08</w:t>
            </w:r>
          </w:p>
        </w:tc>
        <w:tc>
          <w:tcPr>
            <w:tcW w:w="199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2.36</w:t>
            </w:r>
          </w:p>
        </w:tc>
      </w:tr>
      <w:tr w:rsidR="00B752EB" w:rsidTr="00C04396">
        <w:trPr>
          <w:trHeight w:val="367"/>
        </w:trPr>
        <w:tc>
          <w:tcPr>
            <w:tcW w:w="1633"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10000</w:t>
            </w:r>
          </w:p>
        </w:tc>
        <w:tc>
          <w:tcPr>
            <w:tcW w:w="236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Ansi="宋体" w:cs="宋体" w:hint="eastAsia"/>
                <w:sz w:val="18"/>
                <w:szCs w:val="18"/>
              </w:rPr>
              <w:t>3139</w:t>
            </w:r>
          </w:p>
        </w:tc>
        <w:tc>
          <w:tcPr>
            <w:tcW w:w="1575"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6500</w:t>
            </w:r>
          </w:p>
        </w:tc>
        <w:tc>
          <w:tcPr>
            <w:tcW w:w="1158"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0.07</w:t>
            </w:r>
          </w:p>
        </w:tc>
        <w:tc>
          <w:tcPr>
            <w:tcW w:w="1992" w:type="dxa"/>
            <w:vAlign w:val="center"/>
          </w:tcPr>
          <w:p w:rsidR="00B752EB" w:rsidRPr="00F81EA0" w:rsidRDefault="00B752EB" w:rsidP="00C04396">
            <w:pPr>
              <w:spacing w:line="240" w:lineRule="exact"/>
              <w:jc w:val="center"/>
              <w:rPr>
                <w:rFonts w:ascii="仿宋_GB2312" w:eastAsia="仿宋_GB2312" w:hint="eastAsia"/>
                <w:sz w:val="18"/>
                <w:szCs w:val="18"/>
              </w:rPr>
            </w:pPr>
            <w:r w:rsidRPr="00F81EA0">
              <w:rPr>
                <w:rFonts w:ascii="仿宋_GB2312" w:eastAsia="仿宋_GB2312" w:hint="eastAsia"/>
                <w:sz w:val="18"/>
                <w:szCs w:val="18"/>
              </w:rPr>
              <w:t>2.83</w:t>
            </w:r>
          </w:p>
        </w:tc>
      </w:tr>
    </w:tbl>
    <w:p w:rsidR="00B752EB" w:rsidRPr="002869C5" w:rsidRDefault="00B752EB" w:rsidP="00B752EB">
      <w:pPr>
        <w:spacing w:line="600" w:lineRule="exact"/>
        <w:ind w:firstLineChars="200" w:firstLine="640"/>
        <w:jc w:val="left"/>
        <w:rPr>
          <w:rFonts w:ascii="仿宋_GB2312" w:eastAsia="仿宋_GB2312" w:hAnsi="宋体" w:cs="宋体" w:hint="eastAsia"/>
          <w:sz w:val="32"/>
          <w:szCs w:val="32"/>
        </w:rPr>
      </w:pPr>
      <w:r w:rsidRPr="002869C5">
        <w:rPr>
          <w:rFonts w:ascii="楷体_GB2312" w:eastAsia="楷体_GB2312" w:hint="eastAsia"/>
          <w:sz w:val="32"/>
          <w:szCs w:val="32"/>
        </w:rPr>
        <w:t>（三）大坝溃决影响范围</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影响范围：木石镇后安村、白塔村等村庄及鲁南化肥厂、国泰化工集团等人口3.5万人，耕地0.5万亩。</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破坏程度：冲毁良田0.4万亩，冲塌房屋2000间，破坏大中型企业8家，直接经济损失2.6亿元。</w:t>
      </w:r>
    </w:p>
    <w:p w:rsidR="00B752EB" w:rsidRDefault="00B752EB" w:rsidP="00B752EB">
      <w:pPr>
        <w:spacing w:line="600" w:lineRule="exact"/>
        <w:ind w:firstLineChars="200" w:firstLine="640"/>
        <w:jc w:val="left"/>
        <w:rPr>
          <w:rFonts w:ascii="黑体" w:eastAsia="黑体" w:hint="eastAsia"/>
          <w:sz w:val="32"/>
          <w:szCs w:val="32"/>
        </w:rPr>
      </w:pPr>
      <w:r w:rsidRPr="002869C5">
        <w:rPr>
          <w:rFonts w:ascii="黑体" w:eastAsia="黑体" w:hint="eastAsia"/>
          <w:sz w:val="32"/>
          <w:szCs w:val="32"/>
        </w:rPr>
        <w:t>四、险情监测与报告</w:t>
      </w:r>
      <w:bookmarkStart w:id="79" w:name="_Toc133548815"/>
      <w:bookmarkStart w:id="80" w:name="_Toc133549270"/>
      <w:bookmarkStart w:id="81" w:name="_Toc133550252"/>
      <w:bookmarkStart w:id="82" w:name="_Toc134090933"/>
      <w:bookmarkStart w:id="83" w:name="_Toc134090977"/>
      <w:bookmarkStart w:id="84" w:name="_Toc134674040"/>
      <w:bookmarkEnd w:id="73"/>
      <w:bookmarkEnd w:id="74"/>
      <w:bookmarkEnd w:id="75"/>
      <w:bookmarkEnd w:id="76"/>
      <w:bookmarkEnd w:id="77"/>
      <w:bookmarkEnd w:id="78"/>
    </w:p>
    <w:p w:rsidR="00B752EB" w:rsidRPr="002869C5" w:rsidRDefault="00B752EB" w:rsidP="00B752EB">
      <w:pPr>
        <w:spacing w:line="600" w:lineRule="exact"/>
        <w:ind w:firstLineChars="200" w:firstLine="640"/>
        <w:jc w:val="left"/>
        <w:rPr>
          <w:rFonts w:ascii="楷体_GB2312" w:eastAsia="楷体_GB2312" w:hint="eastAsia"/>
          <w:sz w:val="32"/>
          <w:szCs w:val="32"/>
        </w:rPr>
      </w:pPr>
      <w:r w:rsidRPr="002869C5">
        <w:rPr>
          <w:rFonts w:ascii="楷体_GB2312" w:eastAsia="楷体_GB2312" w:hint="eastAsia"/>
          <w:sz w:val="32"/>
          <w:szCs w:val="32"/>
        </w:rPr>
        <w:t>（一）险情监测和巡查</w:t>
      </w:r>
      <w:bookmarkEnd w:id="79"/>
      <w:bookmarkEnd w:id="80"/>
      <w:bookmarkEnd w:id="81"/>
      <w:bookmarkEnd w:id="82"/>
      <w:bookmarkEnd w:id="83"/>
      <w:bookmarkEnd w:id="84"/>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对水库的监测与巡查，应明确专人负责，巡查人员由有防汛抢险和熟悉水库情况的人员组成，及时了解掌握水情、工情和险情，对一般险情应及时处理，对重大险情要一面采取必要措施，一面向负责人汇报。</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lastRenderedPageBreak/>
        <w:t>巡查时要做到：三无（无缺段、无漏段、无延时），三随（随巡查、随记录、随整理），三固定（固定专人、固定巡次、固定时间），三早（早发现、早报告、早除险）。当发生持续特大暴雨、地震、库水位骤升（1米以上）、骤降（1米以上）、持续高水位、五级以上大风或发现大坝有异常现象时，应增加巡查次数，必要时应对可能出现重大险情的部位实行昼夜连续监视。巡查中发现可疑现象，应派专人进一步详细检查，探明原因，并采取处理措施。</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每组巡查人员一般为2－4人，按迎水坡水面线、坝顶、背水坡、坝脚成横排分布巡查，检查要周密细致、严禁出现空白点。巡查时必须做到“五时”、“四到”、“三清三快”，即五时：黎明时（人最疲乏）、吃饭时（思想易松动）、换班时（检查容易间断）、黑夜时（看不清容易忽视）、狂风暴雨交加时（出险不容易判断）；四到：眼到（要看清坝面、坝坡有无崩陷、裂缝、漏水；迎水面有无浪坎、崩坍，近坝水面有无漩涡；背水坡面或水塘内有无管涌现象）、耳到（用耳探听附近有无漏洞的水流声）、手到（坝坡或与建筑物衔接处有草或障碍物遮盖不易看轻而又可疑的地方，用手探摸检查）、脚到（借助于脚走，必要时应赤着脚走的实际感觉来判断险情。从温度上，坝内渗水温度总低于当时雨温；从土层软硬上，坝内软则有险情；从虚实上，可凭脚踩来判别水下坝坡有无塌坑）。三清三快：险情查清、信号认清、报告说清，险情发现快、报告快、处理快。</w:t>
      </w:r>
      <w:r>
        <w:rPr>
          <w:rFonts w:ascii="仿宋_GB2312" w:eastAsia="仿宋_GB2312" w:hint="eastAsia"/>
          <w:sz w:val="32"/>
          <w:szCs w:val="32"/>
        </w:rPr>
        <w:lastRenderedPageBreak/>
        <w:t>巡查内容包括：大坝部分：坝顶有无裂缝、变形；坝面有无位移沉陷、裂缝、滑坡、表面冲刷；砌石护坡有无翻起、松动塌陷、架空；背水坡、两岸肩和坝址附近土有无滑坡、塌陷、崩岸掏刷、集中渗流、流土、管涌；排水体反滤设施是否堵塞和水流不畅、有无冲刷；坝基渗流量的大小以及其透明度和颜色有无异常变化。正常情况下，每月仔细检查观察有无变化,如裂缝坍坑、错动等现象。在汛期50毫米以上的暴雨、地震、一次涨水1米以上的情况下，应随时检查有无异常情况发生；每遇五级以上大风，在刮风过程中和风后，都要对大坝迎水坡进行仔细检查。溢洪道部分：进水口附近有无土塌方、滑坡、堆积物；护坡有无裂缝、松动、架空，泄洪堰、边墙、底板、消力池等部位的砼有无裂缝、磨损、冲刷、气蚀等破坏现象；水跃流态是否正常，有无折冲水流、摆动流、回流。放水洞部分：闸门有无变形，丝杠有无弯曲，止水设备是否完好，有无漏水，闸门启闭是否灵活，有无振动；润滑油、防护油是否合格。</w:t>
      </w:r>
      <w:r>
        <w:rPr>
          <w:rFonts w:ascii="仿宋_GB2312" w:eastAsia="仿宋_GB2312" w:hAnsi="宋体" w:hint="eastAsia"/>
          <w:sz w:val="32"/>
          <w:szCs w:val="32"/>
        </w:rPr>
        <w:t>进出口水流形态是否正常，有无漂浮物堆积，放水洞内砌石有无裂缝、漏水，管道是否变形、焊缝是否漏水，沿管壁周围是否存在扰渗，周围坝体是否存在渗透变形，出水口是否堵塞壅水。渠道部分：所有渠道确保泄洪畅通，不能有淤积、缺口，以避免泄流时淹没土地，冲毁房屋。放水时，巡渠员沿渠巡查，发现情况及时汇报。做好防汛通信及</w:t>
      </w:r>
      <w:r>
        <w:rPr>
          <w:rFonts w:ascii="仿宋_GB2312" w:eastAsia="仿宋_GB2312" w:hint="eastAsia"/>
          <w:sz w:val="32"/>
          <w:szCs w:val="32"/>
        </w:rPr>
        <w:t>其它照明设备、通路、料物、救生设施、雨具准备等各项工作。严格交接班，接</w:t>
      </w:r>
      <w:r>
        <w:rPr>
          <w:rFonts w:ascii="仿宋_GB2312" w:eastAsia="仿宋_GB2312" w:hint="eastAsia"/>
          <w:sz w:val="32"/>
          <w:szCs w:val="32"/>
        </w:rPr>
        <w:lastRenderedPageBreak/>
        <w:t>班人员应提前30分钟上班，与交班人员共同巡视一遍，交待观察到的详细情况，特别是可能出现的问题，必须交待清楚，做好记录。</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虎山水库管理所所长为水库安全管理工作第一责任人，值班人员负责日常安全检查和防范措施的落实。</w:t>
      </w:r>
      <w:bookmarkStart w:id="85" w:name="_Toc133548816"/>
      <w:bookmarkStart w:id="86" w:name="_Toc133549271"/>
      <w:bookmarkStart w:id="87" w:name="_Toc133550253"/>
      <w:bookmarkStart w:id="88" w:name="_Toc134090934"/>
      <w:bookmarkStart w:id="89" w:name="_Toc134090978"/>
      <w:bookmarkStart w:id="90" w:name="_Toc134674041"/>
    </w:p>
    <w:p w:rsidR="00B752EB" w:rsidRPr="002869C5" w:rsidRDefault="00B752EB" w:rsidP="00B752EB">
      <w:pPr>
        <w:spacing w:line="600" w:lineRule="exact"/>
        <w:ind w:firstLineChars="199" w:firstLine="637"/>
        <w:rPr>
          <w:rFonts w:ascii="楷体_GB2312" w:eastAsia="楷体_GB2312" w:hint="eastAsia"/>
          <w:sz w:val="32"/>
          <w:szCs w:val="32"/>
        </w:rPr>
      </w:pPr>
      <w:r w:rsidRPr="002869C5">
        <w:rPr>
          <w:rFonts w:ascii="楷体_GB2312" w:eastAsia="楷体_GB2312" w:hint="eastAsia"/>
          <w:sz w:val="32"/>
          <w:szCs w:val="32"/>
        </w:rPr>
        <w:t>（二）险情上报与通报</w:t>
      </w:r>
      <w:bookmarkEnd w:id="85"/>
      <w:bookmarkEnd w:id="86"/>
      <w:bookmarkEnd w:id="87"/>
      <w:bookmarkEnd w:id="88"/>
      <w:bookmarkEnd w:id="89"/>
      <w:bookmarkEnd w:id="90"/>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建立通讯网络是及时准确掌握工程运行情况的必要手段，水库程控电话是接收指令、文件的重要通讯工具，24小时有人值班。可随时把工程运行情况向负责人汇报。</w:t>
      </w:r>
      <w:bookmarkStart w:id="91" w:name="_Toc133548817"/>
      <w:bookmarkStart w:id="92" w:name="_Toc133549272"/>
      <w:bookmarkStart w:id="93" w:name="_Toc133550254"/>
      <w:bookmarkStart w:id="94" w:name="_Toc134090935"/>
      <w:bookmarkStart w:id="95" w:name="_Toc134090979"/>
      <w:bookmarkStart w:id="96" w:name="_Toc134674042"/>
    </w:p>
    <w:p w:rsidR="00B752EB" w:rsidRDefault="00B752EB" w:rsidP="00B752EB">
      <w:pPr>
        <w:spacing w:line="600" w:lineRule="exact"/>
        <w:ind w:firstLineChars="199" w:firstLine="637"/>
        <w:rPr>
          <w:rFonts w:ascii="黑体" w:eastAsia="黑体" w:hAnsi="黑体" w:hint="eastAsia"/>
          <w:sz w:val="32"/>
          <w:szCs w:val="32"/>
        </w:rPr>
      </w:pPr>
      <w:r w:rsidRPr="002869C5">
        <w:rPr>
          <w:rFonts w:ascii="黑体" w:eastAsia="黑体" w:hAnsi="黑体" w:hint="eastAsia"/>
          <w:sz w:val="32"/>
          <w:szCs w:val="32"/>
        </w:rPr>
        <w:t>五、水库险情抢护</w:t>
      </w:r>
      <w:bookmarkStart w:id="97" w:name="_Toc133548818"/>
      <w:bookmarkStart w:id="98" w:name="_Toc133549273"/>
      <w:bookmarkStart w:id="99" w:name="_Toc133550255"/>
      <w:bookmarkStart w:id="100" w:name="_Toc134090936"/>
      <w:bookmarkStart w:id="101" w:name="_Toc134090980"/>
      <w:bookmarkStart w:id="102" w:name="_Toc134674043"/>
      <w:bookmarkEnd w:id="91"/>
      <w:bookmarkEnd w:id="92"/>
      <w:bookmarkEnd w:id="93"/>
      <w:bookmarkEnd w:id="94"/>
      <w:bookmarkEnd w:id="95"/>
      <w:bookmarkEnd w:id="96"/>
    </w:p>
    <w:p w:rsidR="00B752EB" w:rsidRPr="002869C5" w:rsidRDefault="00B752EB" w:rsidP="00B752EB">
      <w:pPr>
        <w:spacing w:line="600" w:lineRule="exact"/>
        <w:ind w:firstLineChars="199" w:firstLine="637"/>
        <w:rPr>
          <w:rFonts w:ascii="楷体_GB2312" w:eastAsia="楷体_GB2312" w:hAnsi="黑体" w:hint="eastAsia"/>
          <w:sz w:val="32"/>
          <w:szCs w:val="32"/>
        </w:rPr>
      </w:pPr>
      <w:r w:rsidRPr="002869C5">
        <w:rPr>
          <w:rFonts w:ascii="楷体_GB2312" w:eastAsia="楷体_GB2312" w:hAnsi="黑体" w:hint="eastAsia"/>
          <w:sz w:val="32"/>
          <w:szCs w:val="32"/>
        </w:rPr>
        <w:t>（一）</w:t>
      </w:r>
      <w:r w:rsidRPr="002869C5">
        <w:rPr>
          <w:rFonts w:ascii="楷体_GB2312" w:eastAsia="楷体_GB2312" w:hint="eastAsia"/>
          <w:sz w:val="32"/>
          <w:szCs w:val="32"/>
        </w:rPr>
        <w:t>抢险调度</w:t>
      </w:r>
      <w:bookmarkEnd w:id="97"/>
      <w:bookmarkEnd w:id="98"/>
      <w:bookmarkEnd w:id="99"/>
      <w:bookmarkEnd w:id="100"/>
      <w:bookmarkEnd w:id="101"/>
      <w:bookmarkEnd w:id="102"/>
    </w:p>
    <w:p w:rsidR="00B752EB" w:rsidRDefault="00B752EB" w:rsidP="00B752EB">
      <w:pPr>
        <w:pStyle w:val="ac"/>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水库遭遇突发事件时，由市防汛抢险专家组根据险情，分析确定险情等级。各等级抢险调度方案分述如下：</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bCs/>
          <w:sz w:val="32"/>
          <w:szCs w:val="32"/>
        </w:rPr>
        <w:t>Ⅲ级险情</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由虎山水库管理所向市防指报告，由市防汛抢险专家组核实，确定险情等级为</w:t>
      </w:r>
      <w:r w:rsidRPr="00F610B5">
        <w:rPr>
          <w:rFonts w:ascii="仿宋_GB2312" w:eastAsia="仿宋_GB2312" w:hAnsi="宋体" w:hint="eastAsia"/>
          <w:bCs/>
          <w:sz w:val="32"/>
          <w:szCs w:val="32"/>
        </w:rPr>
        <w:t>Ⅲ级险情</w:t>
      </w:r>
      <w:r w:rsidRPr="00F610B5">
        <w:rPr>
          <w:rFonts w:ascii="仿宋_GB2312" w:eastAsia="仿宋_GB2312" w:hAnsi="宋体" w:hint="eastAsia"/>
          <w:sz w:val="32"/>
          <w:szCs w:val="32"/>
        </w:rPr>
        <w:t>时，由虎山水库管理所所长主持召开防汛抢险工作会议，成立虎山水库应急抢险指挥部，作出相应工作部署，启动</w:t>
      </w:r>
      <w:r w:rsidRPr="00F610B5">
        <w:rPr>
          <w:rFonts w:ascii="仿宋_GB2312" w:eastAsia="仿宋_GB2312" w:hAnsi="宋体" w:hint="eastAsia"/>
          <w:bCs/>
          <w:sz w:val="32"/>
          <w:szCs w:val="32"/>
        </w:rPr>
        <w:t>Ⅲ级</w:t>
      </w:r>
      <w:r w:rsidRPr="00F610B5">
        <w:rPr>
          <w:rFonts w:ascii="仿宋_GB2312" w:eastAsia="仿宋_GB2312" w:hAnsi="宋体" w:hint="eastAsia"/>
          <w:sz w:val="32"/>
          <w:szCs w:val="32"/>
        </w:rPr>
        <w:t>响应行动。</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bCs/>
          <w:sz w:val="32"/>
          <w:szCs w:val="32"/>
        </w:rPr>
        <w:t>Ⅲ级</w:t>
      </w:r>
      <w:r w:rsidRPr="00F610B5">
        <w:rPr>
          <w:rFonts w:ascii="仿宋_GB2312" w:eastAsia="仿宋_GB2312" w:hAnsi="宋体" w:hint="eastAsia"/>
          <w:sz w:val="32"/>
          <w:szCs w:val="32"/>
        </w:rPr>
        <w:t>响应行动如下：</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1</w:t>
      </w:r>
      <w:r w:rsidRPr="00F610B5">
        <w:rPr>
          <w:rFonts w:ascii="仿宋_GB2312" w:eastAsia="仿宋_GB2312" w:hAnsi="Batang" w:hint="eastAsia"/>
          <w:sz w:val="32"/>
          <w:szCs w:val="32"/>
        </w:rPr>
        <w:t>.</w:t>
      </w:r>
      <w:r w:rsidRPr="00F610B5">
        <w:rPr>
          <w:rFonts w:ascii="仿宋_GB2312" w:eastAsia="仿宋_GB2312" w:hAnsi="宋体" w:hint="eastAsia"/>
          <w:sz w:val="32"/>
          <w:szCs w:val="32"/>
        </w:rPr>
        <w:t>虎山水库管理所迅速组成技术小组（或申请市防办派人），赴抢险现场进行技术指导。</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2</w:t>
      </w:r>
      <w:r w:rsidRPr="00F610B5">
        <w:rPr>
          <w:rFonts w:ascii="仿宋_GB2312" w:eastAsia="仿宋_GB2312" w:hAnsi="Batang" w:hint="eastAsia"/>
          <w:sz w:val="32"/>
          <w:szCs w:val="32"/>
        </w:rPr>
        <w:t>.</w:t>
      </w:r>
      <w:r w:rsidRPr="00F610B5">
        <w:rPr>
          <w:rFonts w:ascii="仿宋_GB2312" w:eastAsia="仿宋_GB2312" w:hAnsi="宋体" w:hint="eastAsia"/>
          <w:sz w:val="32"/>
          <w:szCs w:val="32"/>
        </w:rPr>
        <w:t>部分抢险队员和常备队员调至现场抢护。</w:t>
      </w:r>
    </w:p>
    <w:p w:rsidR="00B752EB" w:rsidRPr="00F610B5" w:rsidRDefault="00B752EB" w:rsidP="00B752EB">
      <w:pPr>
        <w:pStyle w:val="ac"/>
        <w:spacing w:line="600" w:lineRule="exact"/>
        <w:ind w:firstLineChars="200" w:firstLine="640"/>
        <w:rPr>
          <w:rFonts w:ascii="仿宋_GB2312" w:eastAsia="仿宋_GB2312" w:hint="eastAsia"/>
          <w:sz w:val="32"/>
          <w:szCs w:val="32"/>
        </w:rPr>
      </w:pPr>
      <w:r w:rsidRPr="00F610B5">
        <w:rPr>
          <w:rFonts w:ascii="仿宋_GB2312" w:eastAsia="仿宋_GB2312" w:hAnsi="宋体" w:hint="eastAsia"/>
          <w:sz w:val="32"/>
          <w:szCs w:val="32"/>
        </w:rPr>
        <w:lastRenderedPageBreak/>
        <w:t>3</w:t>
      </w:r>
      <w:r w:rsidRPr="00F610B5">
        <w:rPr>
          <w:rFonts w:ascii="仿宋_GB2312" w:eastAsia="仿宋_GB2312" w:hAnsi="Batang" w:hint="eastAsia"/>
          <w:sz w:val="32"/>
          <w:szCs w:val="32"/>
        </w:rPr>
        <w:t>.</w:t>
      </w:r>
      <w:r w:rsidRPr="00F610B5">
        <w:rPr>
          <w:rFonts w:ascii="仿宋_GB2312" w:eastAsia="仿宋_GB2312" w:hint="eastAsia"/>
          <w:sz w:val="32"/>
          <w:szCs w:val="32"/>
        </w:rPr>
        <w:t>应急抢险过程中，应及时向上级部门汇报抢险进展情况。</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4</w:t>
      </w:r>
      <w:r w:rsidRPr="00F610B5">
        <w:rPr>
          <w:rFonts w:ascii="仿宋_GB2312" w:eastAsia="仿宋_GB2312" w:hAnsi="Batang" w:hint="eastAsia"/>
          <w:sz w:val="32"/>
          <w:szCs w:val="32"/>
        </w:rPr>
        <w:t>.</w:t>
      </w:r>
      <w:r w:rsidRPr="00F610B5">
        <w:rPr>
          <w:rFonts w:ascii="仿宋_GB2312" w:eastAsia="仿宋_GB2312" w:hAnsi="宋体" w:hint="eastAsia"/>
          <w:sz w:val="32"/>
          <w:szCs w:val="32"/>
        </w:rPr>
        <w:t>当险情已经得到有效控制或排除时，结束</w:t>
      </w:r>
      <w:r w:rsidRPr="00F610B5">
        <w:rPr>
          <w:rFonts w:ascii="仿宋_GB2312" w:eastAsia="仿宋_GB2312" w:hAnsi="宋体" w:hint="eastAsia"/>
          <w:bCs/>
          <w:sz w:val="32"/>
          <w:szCs w:val="32"/>
        </w:rPr>
        <w:t>Ⅲ级</w:t>
      </w:r>
      <w:r w:rsidRPr="00F610B5">
        <w:rPr>
          <w:rFonts w:ascii="仿宋_GB2312" w:eastAsia="仿宋_GB2312" w:hAnsi="宋体" w:hint="eastAsia"/>
          <w:sz w:val="32"/>
          <w:szCs w:val="32"/>
        </w:rPr>
        <w:t>响应行动。</w:t>
      </w:r>
    </w:p>
    <w:p w:rsidR="00B752EB" w:rsidRPr="00F610B5" w:rsidRDefault="00B752EB" w:rsidP="00B752EB">
      <w:pPr>
        <w:pStyle w:val="ac"/>
        <w:spacing w:line="600" w:lineRule="exact"/>
        <w:ind w:firstLineChars="200" w:firstLine="640"/>
        <w:rPr>
          <w:rFonts w:ascii="仿宋_GB2312" w:eastAsia="仿宋_GB2312" w:hAnsi="宋体" w:hint="eastAsia"/>
          <w:bCs/>
          <w:sz w:val="32"/>
          <w:szCs w:val="32"/>
        </w:rPr>
      </w:pPr>
      <w:r w:rsidRPr="00F610B5">
        <w:rPr>
          <w:rFonts w:ascii="仿宋_GB2312" w:eastAsia="仿宋_GB2312" w:hAnsi="宋体" w:hint="eastAsia"/>
          <w:bCs/>
          <w:sz w:val="32"/>
          <w:szCs w:val="32"/>
        </w:rPr>
        <w:t>Ⅱ级险情</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虎山水库管理所向市防指报告，由市防汛抢险专家组核实，确定险情等级为</w:t>
      </w:r>
      <w:r w:rsidRPr="00F610B5">
        <w:rPr>
          <w:rFonts w:ascii="仿宋_GB2312" w:eastAsia="仿宋_GB2312" w:hAnsi="宋体" w:hint="eastAsia"/>
          <w:bCs/>
          <w:sz w:val="32"/>
          <w:szCs w:val="32"/>
        </w:rPr>
        <w:t>Ⅱ级险情</w:t>
      </w:r>
      <w:r w:rsidRPr="00F610B5">
        <w:rPr>
          <w:rFonts w:ascii="仿宋_GB2312" w:eastAsia="仿宋_GB2312" w:hAnsi="宋体" w:hint="eastAsia"/>
          <w:sz w:val="32"/>
          <w:szCs w:val="32"/>
        </w:rPr>
        <w:t>时，由包虎山水库市级防汛责任人主持召开防汛抢险工作会议，成立虎山水库防汛指挥部，作出相应工作部署，启动</w:t>
      </w:r>
      <w:r w:rsidRPr="00F610B5">
        <w:rPr>
          <w:rFonts w:ascii="仿宋_GB2312" w:eastAsia="仿宋_GB2312" w:hAnsi="宋体" w:hint="eastAsia"/>
          <w:bCs/>
          <w:sz w:val="32"/>
          <w:szCs w:val="32"/>
        </w:rPr>
        <w:t>Ⅱ级</w:t>
      </w:r>
      <w:r w:rsidRPr="00F610B5">
        <w:rPr>
          <w:rFonts w:ascii="仿宋_GB2312" w:eastAsia="仿宋_GB2312" w:hAnsi="宋体" w:hint="eastAsia"/>
          <w:sz w:val="32"/>
          <w:szCs w:val="32"/>
        </w:rPr>
        <w:t>响应行动。</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bCs/>
          <w:sz w:val="32"/>
          <w:szCs w:val="32"/>
        </w:rPr>
        <w:t>Ⅱ级</w:t>
      </w:r>
      <w:r w:rsidRPr="00F610B5">
        <w:rPr>
          <w:rFonts w:ascii="仿宋_GB2312" w:eastAsia="仿宋_GB2312" w:hAnsi="宋体" w:hint="eastAsia"/>
          <w:sz w:val="32"/>
          <w:szCs w:val="32"/>
        </w:rPr>
        <w:t>响应行动具体如下：</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1</w:t>
      </w:r>
      <w:r w:rsidRPr="00F610B5">
        <w:rPr>
          <w:rFonts w:ascii="仿宋_GB2312" w:eastAsia="仿宋_GB2312" w:hAnsi="Batang" w:hint="eastAsia"/>
          <w:sz w:val="32"/>
          <w:szCs w:val="32"/>
        </w:rPr>
        <w:t>.</w:t>
      </w:r>
      <w:r w:rsidRPr="00F610B5">
        <w:rPr>
          <w:rFonts w:ascii="仿宋_GB2312" w:eastAsia="仿宋_GB2312" w:hAnsi="宋体" w:hint="eastAsia"/>
          <w:sz w:val="32"/>
          <w:szCs w:val="32"/>
        </w:rPr>
        <w:t>市防指派专家组赴现场技术指导，分析雨、工、险情，形成抢险方案。</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2</w:t>
      </w:r>
      <w:r w:rsidRPr="00F610B5">
        <w:rPr>
          <w:rFonts w:ascii="仿宋_GB2312" w:eastAsia="仿宋_GB2312" w:hAnsi="Batang" w:hint="eastAsia"/>
          <w:sz w:val="32"/>
          <w:szCs w:val="32"/>
        </w:rPr>
        <w:t>.</w:t>
      </w:r>
      <w:r w:rsidRPr="00F610B5">
        <w:rPr>
          <w:rFonts w:ascii="仿宋_GB2312" w:eastAsia="仿宋_GB2312" w:hAnsi="宋体" w:hint="eastAsia"/>
          <w:sz w:val="32"/>
          <w:szCs w:val="32"/>
        </w:rPr>
        <w:t>虎山水库管理所及木石镇有关单位按照职责分工，各司其职，开展工作。常备队、抢险队现场抢护。</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3</w:t>
      </w:r>
      <w:r w:rsidRPr="00F610B5">
        <w:rPr>
          <w:rFonts w:ascii="仿宋_GB2312" w:eastAsia="仿宋_GB2312" w:hAnsi="Batang" w:hint="eastAsia"/>
          <w:sz w:val="32"/>
          <w:szCs w:val="32"/>
        </w:rPr>
        <w:t>.</w:t>
      </w:r>
      <w:r w:rsidRPr="00F610B5">
        <w:rPr>
          <w:rFonts w:ascii="仿宋_GB2312" w:eastAsia="仿宋_GB2312" w:hAnsi="宋体" w:hint="eastAsia"/>
          <w:sz w:val="32"/>
          <w:szCs w:val="32"/>
        </w:rPr>
        <w:t>虎山水库包工程市级行政责任人带领有关人员亲临现场，指挥抢险。</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4</w:t>
      </w:r>
      <w:r w:rsidRPr="00F610B5">
        <w:rPr>
          <w:rFonts w:ascii="仿宋_GB2312" w:eastAsia="仿宋_GB2312" w:hAnsi="Batang" w:hint="eastAsia"/>
          <w:sz w:val="32"/>
          <w:szCs w:val="32"/>
        </w:rPr>
        <w:t>.</w:t>
      </w:r>
      <w:r w:rsidRPr="00F610B5">
        <w:rPr>
          <w:rFonts w:ascii="仿宋_GB2312" w:eastAsia="仿宋_GB2312" w:hAnsi="宋体" w:hint="eastAsia"/>
          <w:sz w:val="32"/>
          <w:szCs w:val="32"/>
        </w:rPr>
        <w:t>应急抢险工作结束后，结束</w:t>
      </w:r>
      <w:r w:rsidRPr="00F610B5">
        <w:rPr>
          <w:rFonts w:ascii="仿宋_GB2312" w:eastAsia="仿宋_GB2312" w:hAnsi="宋体" w:hint="eastAsia"/>
          <w:bCs/>
          <w:sz w:val="32"/>
          <w:szCs w:val="32"/>
        </w:rPr>
        <w:t>Ⅱ</w:t>
      </w:r>
      <w:r w:rsidRPr="00F610B5">
        <w:rPr>
          <w:rFonts w:ascii="仿宋_GB2312" w:eastAsia="仿宋_GB2312" w:hAnsi="宋体" w:hint="eastAsia"/>
          <w:sz w:val="32"/>
          <w:szCs w:val="32"/>
        </w:rPr>
        <w:t>级抢险行动。</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bCs/>
          <w:sz w:val="32"/>
          <w:szCs w:val="32"/>
        </w:rPr>
        <w:t>Ⅰ级险情</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由虎山水库管理所向市防指报告，市防汛抢险专家组核实，确定险情等级为</w:t>
      </w:r>
      <w:r w:rsidRPr="00F610B5">
        <w:rPr>
          <w:rFonts w:ascii="仿宋_GB2312" w:eastAsia="仿宋_GB2312" w:hAnsi="宋体" w:hint="eastAsia"/>
          <w:bCs/>
          <w:sz w:val="32"/>
          <w:szCs w:val="32"/>
        </w:rPr>
        <w:t>Ⅰ级险情</w:t>
      </w:r>
      <w:r w:rsidRPr="00F610B5">
        <w:rPr>
          <w:rFonts w:ascii="仿宋_GB2312" w:eastAsia="仿宋_GB2312" w:hAnsi="宋体" w:hint="eastAsia"/>
          <w:sz w:val="32"/>
          <w:szCs w:val="32"/>
        </w:rPr>
        <w:t>时，市防指指挥主持召开防汛抢险工作会议，成立以市防指指挥任指挥长，市防指及水库防指成员单位为成员的水库应急抢险指挥部，作出相应工作部署，启动</w:t>
      </w:r>
      <w:r w:rsidRPr="00F610B5">
        <w:rPr>
          <w:rFonts w:ascii="仿宋_GB2312" w:eastAsia="仿宋_GB2312" w:hAnsi="宋体" w:hint="eastAsia"/>
          <w:bCs/>
          <w:sz w:val="32"/>
          <w:szCs w:val="32"/>
        </w:rPr>
        <w:t>Ⅰ级</w:t>
      </w:r>
      <w:r w:rsidRPr="00F610B5">
        <w:rPr>
          <w:rFonts w:ascii="仿宋_GB2312" w:eastAsia="仿宋_GB2312" w:hAnsi="宋体" w:hint="eastAsia"/>
          <w:sz w:val="32"/>
          <w:szCs w:val="32"/>
        </w:rPr>
        <w:t>响应行动，同时将情况上报枣庄防指。</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bCs/>
          <w:sz w:val="32"/>
          <w:szCs w:val="32"/>
        </w:rPr>
        <w:t>Ⅰ级</w:t>
      </w:r>
      <w:r w:rsidRPr="00F610B5">
        <w:rPr>
          <w:rFonts w:ascii="仿宋_GB2312" w:eastAsia="仿宋_GB2312" w:hAnsi="宋体" w:hint="eastAsia"/>
          <w:sz w:val="32"/>
          <w:szCs w:val="32"/>
        </w:rPr>
        <w:t>响应行</w:t>
      </w:r>
      <w:r>
        <w:rPr>
          <w:rFonts w:ascii="仿宋_GB2312" w:eastAsia="仿宋_GB2312" w:hAnsi="宋体" w:hint="eastAsia"/>
          <w:sz w:val="32"/>
          <w:szCs w:val="32"/>
        </w:rPr>
        <w:t>具体如下</w:t>
      </w:r>
      <w:r w:rsidRPr="00F610B5">
        <w:rPr>
          <w:rFonts w:ascii="仿宋_GB2312" w:eastAsia="仿宋_GB2312" w:hAnsi="宋体" w:hint="eastAsia"/>
          <w:sz w:val="32"/>
          <w:szCs w:val="32"/>
        </w:rPr>
        <w:t xml:space="preserve">： </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lastRenderedPageBreak/>
        <w:t>1</w:t>
      </w:r>
      <w:r w:rsidRPr="00F610B5">
        <w:rPr>
          <w:rFonts w:ascii="仿宋_GB2312" w:eastAsia="仿宋_GB2312" w:hAnsi="Batang" w:hint="eastAsia"/>
          <w:sz w:val="32"/>
          <w:szCs w:val="32"/>
        </w:rPr>
        <w:t>.</w:t>
      </w:r>
      <w:r w:rsidRPr="00F610B5">
        <w:rPr>
          <w:rFonts w:ascii="仿宋_GB2312" w:eastAsia="仿宋_GB2312" w:hAnsi="宋体" w:hint="eastAsia"/>
          <w:sz w:val="32"/>
          <w:szCs w:val="32"/>
        </w:rPr>
        <w:t>市长挂帅，现场指挥，市防指专家组现场技术负责，并请枣庄市防指派员指导。</w:t>
      </w:r>
    </w:p>
    <w:p w:rsidR="00B752EB" w:rsidRPr="00F610B5" w:rsidRDefault="00B752EB" w:rsidP="00B752EB">
      <w:pPr>
        <w:pStyle w:val="ac"/>
        <w:spacing w:line="600" w:lineRule="exact"/>
        <w:ind w:firstLineChars="200" w:firstLine="640"/>
        <w:rPr>
          <w:rFonts w:ascii="仿宋_GB2312" w:eastAsia="仿宋_GB2312" w:hint="eastAsia"/>
          <w:sz w:val="32"/>
          <w:szCs w:val="32"/>
        </w:rPr>
      </w:pPr>
      <w:r w:rsidRPr="00F610B5">
        <w:rPr>
          <w:rFonts w:ascii="仿宋_GB2312" w:eastAsia="仿宋_GB2312" w:hint="eastAsia"/>
          <w:sz w:val="32"/>
          <w:szCs w:val="32"/>
        </w:rPr>
        <w:t>2</w:t>
      </w:r>
      <w:r w:rsidRPr="00F610B5">
        <w:rPr>
          <w:rFonts w:ascii="仿宋_GB2312" w:eastAsia="仿宋_GB2312" w:hAnsi="Batang" w:hint="eastAsia"/>
          <w:sz w:val="32"/>
          <w:szCs w:val="32"/>
        </w:rPr>
        <w:t>.</w:t>
      </w:r>
      <w:r w:rsidRPr="00F610B5">
        <w:rPr>
          <w:rFonts w:ascii="仿宋_GB2312" w:eastAsia="仿宋_GB2312" w:hint="eastAsia"/>
          <w:sz w:val="32"/>
          <w:szCs w:val="32"/>
        </w:rPr>
        <w:t>抢险队全体集结，现场抢险，后备队集结待命。应急、公安、卫生、交通、供电、民政等成员单位按照职责分工，各司其职，做好各自工作。</w:t>
      </w:r>
    </w:p>
    <w:p w:rsidR="00B752EB" w:rsidRPr="00F610B5" w:rsidRDefault="00B752EB" w:rsidP="00B752EB">
      <w:pPr>
        <w:pStyle w:val="ac"/>
        <w:spacing w:line="600" w:lineRule="exact"/>
        <w:ind w:firstLineChars="200" w:firstLine="640"/>
        <w:rPr>
          <w:rFonts w:ascii="仿宋_GB2312" w:eastAsia="仿宋_GB2312" w:hint="eastAsia"/>
          <w:sz w:val="32"/>
          <w:szCs w:val="32"/>
        </w:rPr>
      </w:pPr>
      <w:r w:rsidRPr="00F610B5">
        <w:rPr>
          <w:rFonts w:ascii="仿宋_GB2312" w:eastAsia="仿宋_GB2312" w:hint="eastAsia"/>
          <w:sz w:val="32"/>
          <w:szCs w:val="32"/>
        </w:rPr>
        <w:t>3</w:t>
      </w:r>
      <w:r w:rsidRPr="00F610B5">
        <w:rPr>
          <w:rFonts w:ascii="仿宋_GB2312" w:eastAsia="仿宋_GB2312" w:hAnsi="Batang" w:hint="eastAsia"/>
          <w:sz w:val="32"/>
          <w:szCs w:val="32"/>
        </w:rPr>
        <w:t>.</w:t>
      </w:r>
      <w:r w:rsidRPr="00F610B5">
        <w:rPr>
          <w:rFonts w:ascii="仿宋_GB2312" w:eastAsia="仿宋_GB2312" w:hint="eastAsia"/>
          <w:sz w:val="32"/>
          <w:szCs w:val="32"/>
        </w:rPr>
        <w:t>组织淹没范围内人员及财产转移。</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4</w:t>
      </w:r>
      <w:r w:rsidRPr="00F610B5">
        <w:rPr>
          <w:rFonts w:ascii="仿宋_GB2312" w:eastAsia="仿宋_GB2312" w:hAnsi="Batang" w:hint="eastAsia"/>
          <w:sz w:val="32"/>
          <w:szCs w:val="32"/>
        </w:rPr>
        <w:t>.</w:t>
      </w:r>
      <w:r w:rsidRPr="00F610B5">
        <w:rPr>
          <w:rFonts w:ascii="仿宋_GB2312" w:eastAsia="仿宋_GB2312" w:hAnsi="宋体" w:hint="eastAsia"/>
          <w:sz w:val="32"/>
          <w:szCs w:val="32"/>
        </w:rPr>
        <w:t>情况危急时，请求武警官兵、驻军参与抢险救灾。</w:t>
      </w:r>
    </w:p>
    <w:p w:rsidR="00B752EB" w:rsidRPr="00F610B5" w:rsidRDefault="00B752EB" w:rsidP="00B752EB">
      <w:pPr>
        <w:pStyle w:val="ac"/>
        <w:spacing w:line="600" w:lineRule="exact"/>
        <w:ind w:firstLineChars="200" w:firstLine="640"/>
        <w:rPr>
          <w:rFonts w:ascii="仿宋_GB2312" w:eastAsia="仿宋_GB2312" w:hint="eastAsia"/>
          <w:sz w:val="32"/>
          <w:szCs w:val="32"/>
        </w:rPr>
      </w:pPr>
      <w:r w:rsidRPr="00F610B5">
        <w:rPr>
          <w:rFonts w:ascii="仿宋_GB2312" w:eastAsia="仿宋_GB2312" w:hint="eastAsia"/>
          <w:sz w:val="32"/>
          <w:szCs w:val="32"/>
        </w:rPr>
        <w:t>5</w:t>
      </w:r>
      <w:r w:rsidRPr="00F610B5">
        <w:rPr>
          <w:rFonts w:ascii="仿宋_GB2312" w:eastAsia="仿宋_GB2312" w:hAnsi="Batang" w:hint="eastAsia"/>
          <w:sz w:val="32"/>
          <w:szCs w:val="32"/>
        </w:rPr>
        <w:t>.</w:t>
      </w:r>
      <w:r w:rsidRPr="00F610B5">
        <w:rPr>
          <w:rFonts w:ascii="仿宋_GB2312" w:eastAsia="仿宋_GB2312" w:hint="eastAsia"/>
          <w:sz w:val="32"/>
          <w:szCs w:val="32"/>
        </w:rPr>
        <w:t>应急抢险工作结束后，结束</w:t>
      </w:r>
      <w:r w:rsidRPr="00F610B5">
        <w:rPr>
          <w:rFonts w:ascii="仿宋_GB2312" w:eastAsia="仿宋_GB2312" w:hint="eastAsia"/>
          <w:bCs/>
          <w:sz w:val="32"/>
          <w:szCs w:val="32"/>
        </w:rPr>
        <w:t>Ⅰ级</w:t>
      </w:r>
      <w:r w:rsidRPr="00F610B5">
        <w:rPr>
          <w:rFonts w:ascii="仿宋_GB2312" w:eastAsia="仿宋_GB2312" w:hint="eastAsia"/>
          <w:sz w:val="32"/>
          <w:szCs w:val="32"/>
        </w:rPr>
        <w:t>响应行动</w:t>
      </w:r>
      <w:bookmarkStart w:id="103" w:name="_Toc133484062"/>
      <w:bookmarkStart w:id="104" w:name="_Toc133548819"/>
      <w:bookmarkStart w:id="105" w:name="_Toc133549274"/>
      <w:bookmarkStart w:id="106" w:name="_Toc133550256"/>
      <w:bookmarkStart w:id="107" w:name="_Toc134090937"/>
      <w:bookmarkStart w:id="108" w:name="_Toc134090981"/>
      <w:bookmarkStart w:id="109" w:name="_Toc134674044"/>
      <w:r>
        <w:rPr>
          <w:rFonts w:ascii="仿宋_GB2312" w:eastAsia="仿宋_GB2312" w:hint="eastAsia"/>
          <w:sz w:val="32"/>
          <w:szCs w:val="32"/>
        </w:rPr>
        <w:t>。</w:t>
      </w:r>
    </w:p>
    <w:p w:rsidR="00B752EB" w:rsidRPr="00F610B5" w:rsidRDefault="00B752EB" w:rsidP="00B752EB">
      <w:pPr>
        <w:pStyle w:val="ac"/>
        <w:spacing w:line="600" w:lineRule="exact"/>
        <w:ind w:firstLineChars="200" w:firstLine="640"/>
        <w:rPr>
          <w:rFonts w:ascii="楷体_GB2312" w:eastAsia="楷体_GB2312" w:hAnsi="宋体" w:hint="eastAsia"/>
          <w:sz w:val="32"/>
          <w:szCs w:val="32"/>
        </w:rPr>
      </w:pPr>
      <w:r w:rsidRPr="00F610B5">
        <w:rPr>
          <w:rFonts w:ascii="楷体_GB2312" w:eastAsia="楷体_GB2312" w:hint="eastAsia"/>
          <w:sz w:val="32"/>
          <w:szCs w:val="32"/>
        </w:rPr>
        <w:t>（二）抢险措施</w:t>
      </w:r>
      <w:bookmarkEnd w:id="103"/>
      <w:bookmarkEnd w:id="104"/>
      <w:bookmarkEnd w:id="105"/>
      <w:bookmarkEnd w:id="106"/>
      <w:bookmarkEnd w:id="107"/>
      <w:bookmarkEnd w:id="108"/>
      <w:bookmarkEnd w:id="109"/>
    </w:p>
    <w:p w:rsidR="00B752EB" w:rsidRPr="00F610B5" w:rsidRDefault="00B752EB" w:rsidP="00B752EB">
      <w:pPr>
        <w:pStyle w:val="ac"/>
        <w:spacing w:line="600" w:lineRule="exact"/>
        <w:ind w:firstLineChars="200" w:firstLine="640"/>
        <w:rPr>
          <w:rFonts w:ascii="仿宋_GB2312" w:eastAsia="仿宋_GB2312" w:hAnsi="宋体" w:cs="Times New Roman" w:hint="eastAsia"/>
          <w:sz w:val="32"/>
          <w:szCs w:val="32"/>
        </w:rPr>
      </w:pPr>
      <w:r w:rsidRPr="00F610B5">
        <w:rPr>
          <w:rFonts w:ascii="仿宋_GB2312" w:eastAsia="仿宋_GB2312" w:hAnsi="宋体" w:cs="Times New Roman" w:hint="eastAsia"/>
          <w:sz w:val="32"/>
          <w:szCs w:val="32"/>
        </w:rPr>
        <w:t>1</w:t>
      </w:r>
      <w:r w:rsidRPr="00F610B5">
        <w:rPr>
          <w:rFonts w:ascii="仿宋_GB2312" w:eastAsia="仿宋_GB2312" w:hAnsi="Batang" w:hint="eastAsia"/>
          <w:sz w:val="32"/>
          <w:szCs w:val="32"/>
        </w:rPr>
        <w:t>.</w:t>
      </w:r>
      <w:r w:rsidRPr="00F610B5">
        <w:rPr>
          <w:rFonts w:ascii="仿宋_GB2312" w:eastAsia="仿宋_GB2312" w:hAnsi="宋体" w:cs="Times New Roman" w:hint="eastAsia"/>
          <w:sz w:val="32"/>
          <w:szCs w:val="32"/>
        </w:rPr>
        <w:t>做好天气及洪水预报</w:t>
      </w:r>
    </w:p>
    <w:p w:rsidR="00B752EB" w:rsidRPr="00F610B5" w:rsidRDefault="00B752EB" w:rsidP="00B752EB">
      <w:pPr>
        <w:pStyle w:val="ac"/>
        <w:spacing w:line="600" w:lineRule="exact"/>
        <w:ind w:firstLineChars="200" w:firstLine="640"/>
        <w:rPr>
          <w:rFonts w:ascii="仿宋_GB2312" w:eastAsia="仿宋_GB2312" w:hAnsi="宋体" w:cs="Times New Roman" w:hint="eastAsia"/>
          <w:sz w:val="32"/>
          <w:szCs w:val="32"/>
        </w:rPr>
      </w:pPr>
      <w:r w:rsidRPr="00F610B5">
        <w:rPr>
          <w:rFonts w:ascii="仿宋_GB2312" w:eastAsia="仿宋_GB2312" w:hAnsi="宋体" w:cs="Times New Roman" w:hint="eastAsia"/>
          <w:sz w:val="32"/>
          <w:szCs w:val="32"/>
        </w:rPr>
        <w:t xml:space="preserve">气象部门要加强对灾害性天气的监测和预报，水文部门对洪水发生和变化过程作出科学预测，提高防汛调度的科学性和预见性。 </w:t>
      </w:r>
    </w:p>
    <w:p w:rsidR="00B752EB" w:rsidRPr="00F610B5" w:rsidRDefault="00B752EB" w:rsidP="00B752EB">
      <w:pPr>
        <w:pStyle w:val="ac"/>
        <w:spacing w:line="600" w:lineRule="exact"/>
        <w:ind w:firstLineChars="200" w:firstLine="640"/>
        <w:rPr>
          <w:rFonts w:ascii="仿宋_GB2312" w:eastAsia="仿宋_GB2312" w:hint="eastAsia"/>
          <w:sz w:val="32"/>
          <w:szCs w:val="32"/>
        </w:rPr>
      </w:pPr>
      <w:r w:rsidRPr="00F610B5">
        <w:rPr>
          <w:rFonts w:ascii="仿宋_GB2312" w:eastAsia="仿宋_GB2312" w:hint="eastAsia"/>
          <w:sz w:val="32"/>
          <w:szCs w:val="32"/>
        </w:rPr>
        <w:t>2</w:t>
      </w:r>
      <w:r w:rsidRPr="00F610B5">
        <w:rPr>
          <w:rFonts w:ascii="仿宋_GB2312" w:eastAsia="仿宋_GB2312" w:hAnsi="Batang" w:hint="eastAsia"/>
          <w:sz w:val="32"/>
          <w:szCs w:val="32"/>
        </w:rPr>
        <w:t>.</w:t>
      </w:r>
      <w:r w:rsidRPr="00F610B5">
        <w:rPr>
          <w:rFonts w:ascii="仿宋_GB2312" w:eastAsia="仿宋_GB2312" w:hint="eastAsia"/>
          <w:sz w:val="32"/>
          <w:szCs w:val="32"/>
        </w:rPr>
        <w:t>增大水库蓄洪能力</w:t>
      </w:r>
    </w:p>
    <w:p w:rsidR="00B752EB" w:rsidRPr="00F610B5" w:rsidRDefault="00B752EB" w:rsidP="00B752EB">
      <w:pPr>
        <w:spacing w:line="600" w:lineRule="exact"/>
        <w:ind w:firstLineChars="200" w:firstLine="640"/>
        <w:rPr>
          <w:rFonts w:ascii="仿宋_GB2312" w:eastAsia="仿宋_GB2312" w:hint="eastAsia"/>
          <w:sz w:val="32"/>
          <w:szCs w:val="32"/>
        </w:rPr>
      </w:pPr>
      <w:r w:rsidRPr="00F610B5">
        <w:rPr>
          <w:rFonts w:ascii="仿宋_GB2312" w:eastAsia="仿宋_GB2312" w:hAnsi="宋体" w:hint="eastAsia"/>
          <w:sz w:val="32"/>
          <w:szCs w:val="32"/>
        </w:rPr>
        <w:t>发生超标准洪水时，所有抢险队员上坝，从土场用编织袋装土运到坝顶，利用防浪墙作为子埝的迎水面，在</w:t>
      </w:r>
      <w:r w:rsidRPr="00F610B5">
        <w:rPr>
          <w:rFonts w:ascii="仿宋_GB2312" w:eastAsia="仿宋_GB2312" w:hint="eastAsia"/>
          <w:sz w:val="32"/>
          <w:szCs w:val="32"/>
        </w:rPr>
        <w:t>坝顶抢筑子</w:t>
      </w:r>
      <w:r w:rsidRPr="00F610B5">
        <w:rPr>
          <w:rFonts w:ascii="仿宋_GB2312" w:eastAsia="仿宋_GB2312" w:hAnsi="宋体" w:hint="eastAsia"/>
          <w:sz w:val="32"/>
          <w:szCs w:val="32"/>
        </w:rPr>
        <w:t>埝</w:t>
      </w:r>
      <w:r w:rsidRPr="00F610B5">
        <w:rPr>
          <w:rFonts w:ascii="仿宋_GB2312" w:eastAsia="仿宋_GB2312" w:hint="eastAsia"/>
          <w:sz w:val="32"/>
          <w:szCs w:val="32"/>
        </w:rPr>
        <w:t>，利用大坝超高蓄洪。</w:t>
      </w:r>
    </w:p>
    <w:p w:rsidR="00B752EB" w:rsidRPr="00F610B5" w:rsidRDefault="00B752EB" w:rsidP="00B752EB">
      <w:pPr>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3</w:t>
      </w:r>
      <w:r w:rsidRPr="00F610B5">
        <w:rPr>
          <w:rFonts w:ascii="仿宋_GB2312" w:eastAsia="仿宋_GB2312" w:hAnsi="Batang" w:hint="eastAsia"/>
          <w:sz w:val="32"/>
          <w:szCs w:val="32"/>
        </w:rPr>
        <w:t>.</w:t>
      </w:r>
      <w:r w:rsidRPr="00F610B5">
        <w:rPr>
          <w:rFonts w:ascii="仿宋_GB2312" w:eastAsia="仿宋_GB2312" w:hAnsi="宋体" w:hint="eastAsia"/>
          <w:sz w:val="32"/>
          <w:szCs w:val="32"/>
        </w:rPr>
        <w:t>千方百计降低库水位。</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4</w:t>
      </w:r>
      <w:r w:rsidRPr="00F610B5">
        <w:rPr>
          <w:rFonts w:ascii="仿宋_GB2312" w:eastAsia="仿宋_GB2312" w:hAnsi="Batang" w:hint="eastAsia"/>
          <w:sz w:val="32"/>
          <w:szCs w:val="32"/>
        </w:rPr>
        <w:t>.</w:t>
      </w:r>
      <w:r w:rsidRPr="00F610B5">
        <w:rPr>
          <w:rFonts w:ascii="仿宋_GB2312" w:eastAsia="仿宋_GB2312" w:hAnsi="宋体" w:hint="eastAsia"/>
          <w:sz w:val="32"/>
          <w:szCs w:val="32"/>
        </w:rPr>
        <w:t>根据不同险情制定相应的抢护措施。</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int="eastAsia"/>
          <w:color w:val="000000"/>
          <w:sz w:val="32"/>
          <w:szCs w:val="32"/>
        </w:rPr>
        <w:t>（1）</w:t>
      </w:r>
      <w:r w:rsidRPr="00F610B5">
        <w:rPr>
          <w:rFonts w:ascii="仿宋_GB2312" w:eastAsia="仿宋_GB2312" w:hAnsi="宋体" w:hint="eastAsia"/>
          <w:sz w:val="32"/>
          <w:szCs w:val="32"/>
        </w:rPr>
        <w:t>渗漏</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①抢护方法：临水截渗防漏、背水导渗减压。</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②抢险物料：土工布、编织袋、草袋、麻袋、砂石、钢管</w:t>
      </w:r>
      <w:r w:rsidRPr="00F610B5">
        <w:rPr>
          <w:rFonts w:ascii="仿宋_GB2312" w:eastAsia="仿宋_GB2312" w:hAnsi="宋体" w:hint="eastAsia"/>
          <w:sz w:val="32"/>
          <w:szCs w:val="32"/>
        </w:rPr>
        <w:lastRenderedPageBreak/>
        <w:t>等物资。</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int="eastAsia"/>
          <w:color w:val="000000"/>
          <w:sz w:val="32"/>
          <w:szCs w:val="32"/>
        </w:rPr>
        <w:t>（2）</w:t>
      </w:r>
      <w:r w:rsidRPr="00F610B5">
        <w:rPr>
          <w:rFonts w:ascii="仿宋_GB2312" w:eastAsia="仿宋_GB2312" w:hAnsi="宋体" w:hint="eastAsia"/>
          <w:sz w:val="32"/>
          <w:szCs w:val="32"/>
        </w:rPr>
        <w:t>漏洞</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①抢护方法： 软帘盖堵、软楔堵塞、抛填粘土前戗。</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②抢险物料：棉被、土工膜、草捆、麻袋、泥土、砂石等物资。</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int="eastAsia"/>
          <w:color w:val="000000"/>
          <w:sz w:val="32"/>
          <w:szCs w:val="32"/>
        </w:rPr>
        <w:t>（3）</w:t>
      </w:r>
      <w:r w:rsidRPr="00F610B5">
        <w:rPr>
          <w:rFonts w:ascii="仿宋_GB2312" w:eastAsia="仿宋_GB2312" w:hAnsi="宋体" w:hint="eastAsia"/>
          <w:sz w:val="32"/>
          <w:szCs w:val="32"/>
        </w:rPr>
        <w:t>塌坑</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①抢护方法：翻压夯实、填塞封堵、填筑滤料。</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②抢险物料：土工布、土工膜、棉被、草捆、麻袋、泥土、砂石等物资。</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int="eastAsia"/>
          <w:color w:val="000000"/>
          <w:sz w:val="32"/>
          <w:szCs w:val="32"/>
        </w:rPr>
        <w:t>（4）</w:t>
      </w:r>
      <w:r w:rsidRPr="00F610B5">
        <w:rPr>
          <w:rFonts w:ascii="仿宋_GB2312" w:eastAsia="仿宋_GB2312" w:hAnsi="宋体" w:hint="eastAsia"/>
          <w:sz w:val="32"/>
          <w:szCs w:val="32"/>
        </w:rPr>
        <w:t>非滑坡裂缝</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①抢护方法：塑料膜覆盖、开挖回填。</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②抢险物料：塑料膜、石灰、沙壤土等。</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int="eastAsia"/>
          <w:color w:val="000000"/>
          <w:sz w:val="32"/>
          <w:szCs w:val="32"/>
        </w:rPr>
        <w:t>（5）</w:t>
      </w:r>
      <w:r w:rsidRPr="00F610B5">
        <w:rPr>
          <w:rFonts w:ascii="仿宋_GB2312" w:eastAsia="仿宋_GB2312" w:hAnsi="宋体" w:hint="eastAsia"/>
          <w:sz w:val="32"/>
          <w:szCs w:val="32"/>
        </w:rPr>
        <w:t>滑坡</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①抢护方法：塑料膜覆盖、抛石固脚阻滑、临水截渗、背水导渗、上部减载。</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②抢险物料：土工膜、土工布、编织袋、砂、石、土等。</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int="eastAsia"/>
          <w:color w:val="000000"/>
          <w:sz w:val="32"/>
          <w:szCs w:val="32"/>
        </w:rPr>
        <w:t>（6）</w:t>
      </w:r>
      <w:r w:rsidRPr="00F610B5">
        <w:rPr>
          <w:rFonts w:ascii="仿宋_GB2312" w:eastAsia="仿宋_GB2312" w:hAnsi="宋体" w:hint="eastAsia"/>
          <w:sz w:val="32"/>
          <w:szCs w:val="32"/>
        </w:rPr>
        <w:t>风浪淘刷</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①抢护方法：砂袋压盖、抛石抢护、石笼抢护。</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②抢险物料：编织袋、铁笼、砂、石等。</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int="eastAsia"/>
          <w:color w:val="000000"/>
          <w:sz w:val="32"/>
          <w:szCs w:val="32"/>
        </w:rPr>
        <w:t>（7）</w:t>
      </w:r>
      <w:r w:rsidRPr="00F610B5">
        <w:rPr>
          <w:rFonts w:ascii="仿宋_GB2312" w:eastAsia="仿宋_GB2312" w:hAnsi="宋体" w:hint="eastAsia"/>
          <w:sz w:val="32"/>
          <w:szCs w:val="32"/>
        </w:rPr>
        <w:t>输、泄水建筑物与土坝结合部位渗漏</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①抢护方法：临水截渗、背水导渗。</w:t>
      </w:r>
    </w:p>
    <w:p w:rsidR="00B752EB" w:rsidRPr="00F610B5"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Ansi="宋体" w:hint="eastAsia"/>
          <w:sz w:val="32"/>
          <w:szCs w:val="32"/>
        </w:rPr>
        <w:t>②抢险物料：土工膜、土工布、编织袋、草袋、麻袋、砂</w:t>
      </w:r>
      <w:r w:rsidRPr="00F610B5">
        <w:rPr>
          <w:rFonts w:ascii="仿宋_GB2312" w:eastAsia="仿宋_GB2312" w:hAnsi="宋体" w:hint="eastAsia"/>
          <w:sz w:val="32"/>
          <w:szCs w:val="32"/>
        </w:rPr>
        <w:lastRenderedPageBreak/>
        <w:t>石、钢管等物资。</w:t>
      </w:r>
    </w:p>
    <w:p w:rsidR="00B752EB" w:rsidRPr="00DA78DD" w:rsidRDefault="00B752EB" w:rsidP="00B752EB">
      <w:pPr>
        <w:pStyle w:val="ac"/>
        <w:spacing w:line="600" w:lineRule="exact"/>
        <w:ind w:firstLineChars="200" w:firstLine="640"/>
        <w:rPr>
          <w:rFonts w:ascii="仿宋_GB2312" w:eastAsia="仿宋_GB2312" w:hAnsi="宋体" w:hint="eastAsia"/>
          <w:sz w:val="32"/>
          <w:szCs w:val="32"/>
        </w:rPr>
      </w:pPr>
      <w:r w:rsidRPr="00F610B5">
        <w:rPr>
          <w:rFonts w:ascii="仿宋_GB2312" w:eastAsia="仿宋_GB2312" w:hint="eastAsia"/>
          <w:sz w:val="32"/>
          <w:szCs w:val="32"/>
        </w:rPr>
        <w:t>（8）</w:t>
      </w:r>
      <w:r w:rsidRPr="00F610B5">
        <w:rPr>
          <w:rFonts w:ascii="仿宋_GB2312" w:eastAsia="仿宋_GB2312" w:hAnsi="宋体" w:hint="eastAsia"/>
          <w:sz w:val="32"/>
          <w:szCs w:val="32"/>
        </w:rPr>
        <w:t>泄水建筑物裂缝</w:t>
      </w:r>
    </w:p>
    <w:p w:rsidR="00B752EB" w:rsidRPr="00DA78DD" w:rsidRDefault="00B752EB" w:rsidP="00B752EB">
      <w:pPr>
        <w:pStyle w:val="ac"/>
        <w:spacing w:line="600" w:lineRule="exact"/>
        <w:ind w:firstLineChars="200" w:firstLine="640"/>
        <w:rPr>
          <w:rFonts w:ascii="仿宋_GB2312" w:eastAsia="仿宋_GB2312" w:hAnsi="宋体" w:hint="eastAsia"/>
          <w:sz w:val="32"/>
          <w:szCs w:val="32"/>
        </w:rPr>
      </w:pPr>
      <w:r w:rsidRPr="00DA78DD">
        <w:rPr>
          <w:rFonts w:ascii="仿宋_GB2312" w:eastAsia="仿宋_GB2312" w:hAnsi="宋体" w:hint="eastAsia"/>
          <w:sz w:val="32"/>
          <w:szCs w:val="32"/>
        </w:rPr>
        <w:t>①抢护方法：环氧砂浆堵漏、防水快凝砂浆堵漏。</w:t>
      </w:r>
    </w:p>
    <w:p w:rsidR="00B752EB" w:rsidRPr="00DA78DD" w:rsidRDefault="00B752EB" w:rsidP="00B752EB">
      <w:pPr>
        <w:pStyle w:val="ac"/>
        <w:spacing w:line="600" w:lineRule="exact"/>
        <w:ind w:firstLineChars="200" w:firstLine="640"/>
        <w:rPr>
          <w:rFonts w:ascii="仿宋_GB2312" w:eastAsia="仿宋_GB2312" w:hAnsi="宋体" w:hint="eastAsia"/>
          <w:sz w:val="32"/>
          <w:szCs w:val="32"/>
        </w:rPr>
      </w:pPr>
      <w:r w:rsidRPr="00DA78DD">
        <w:rPr>
          <w:rFonts w:ascii="仿宋_GB2312" w:eastAsia="仿宋_GB2312" w:hAnsi="宋体" w:hint="eastAsia"/>
          <w:sz w:val="32"/>
          <w:szCs w:val="32"/>
        </w:rPr>
        <w:t>②抢险物料：环氧树脂、二丁脂、乙二胺、水泥、沥青麻丝、沙子等。</w:t>
      </w:r>
    </w:p>
    <w:p w:rsidR="00B752EB" w:rsidRPr="00DA78DD" w:rsidRDefault="00B752EB" w:rsidP="00B752EB">
      <w:pPr>
        <w:pStyle w:val="ac"/>
        <w:spacing w:line="600" w:lineRule="exact"/>
        <w:ind w:firstLineChars="200" w:firstLine="640"/>
        <w:rPr>
          <w:rFonts w:ascii="仿宋_GB2312" w:eastAsia="仿宋_GB2312" w:hAnsi="宋体" w:hint="eastAsia"/>
          <w:sz w:val="32"/>
          <w:szCs w:val="32"/>
        </w:rPr>
      </w:pPr>
      <w:r w:rsidRPr="00DA78DD">
        <w:rPr>
          <w:rFonts w:ascii="仿宋_GB2312" w:eastAsia="仿宋_GB2312" w:hint="eastAsia"/>
          <w:sz w:val="32"/>
          <w:szCs w:val="32"/>
        </w:rPr>
        <w:t>（9）</w:t>
      </w:r>
      <w:r w:rsidRPr="00DA78DD">
        <w:rPr>
          <w:rFonts w:ascii="仿宋_GB2312" w:eastAsia="仿宋_GB2312" w:hAnsi="宋体" w:hint="eastAsia"/>
          <w:sz w:val="32"/>
          <w:szCs w:val="32"/>
        </w:rPr>
        <w:t>溢洪闸或放水洞闸门破坏</w:t>
      </w:r>
    </w:p>
    <w:p w:rsidR="00B752EB" w:rsidRPr="00DA78DD" w:rsidRDefault="00B752EB" w:rsidP="00B752EB">
      <w:pPr>
        <w:pStyle w:val="ac"/>
        <w:spacing w:line="600" w:lineRule="exact"/>
        <w:ind w:firstLineChars="200" w:firstLine="640"/>
        <w:rPr>
          <w:rFonts w:ascii="仿宋_GB2312" w:eastAsia="仿宋_GB2312" w:hAnsi="宋体" w:hint="eastAsia"/>
          <w:sz w:val="32"/>
          <w:szCs w:val="32"/>
        </w:rPr>
      </w:pPr>
      <w:r w:rsidRPr="00DA78DD">
        <w:rPr>
          <w:rFonts w:ascii="仿宋_GB2312" w:eastAsia="仿宋_GB2312" w:hAnsi="宋体" w:hint="eastAsia"/>
          <w:sz w:val="32"/>
          <w:szCs w:val="32"/>
        </w:rPr>
        <w:t>①抢护方法：钢筋网堵口、钢筋混凝土管封堵</w:t>
      </w:r>
    </w:p>
    <w:p w:rsidR="00B752EB" w:rsidRPr="00DA78DD" w:rsidRDefault="00B752EB" w:rsidP="00B752EB">
      <w:pPr>
        <w:pStyle w:val="ac"/>
        <w:spacing w:line="600" w:lineRule="exact"/>
        <w:ind w:firstLineChars="200" w:firstLine="640"/>
        <w:rPr>
          <w:rFonts w:ascii="仿宋_GB2312" w:eastAsia="仿宋_GB2312" w:hAnsi="宋体" w:hint="eastAsia"/>
          <w:sz w:val="32"/>
          <w:szCs w:val="32"/>
        </w:rPr>
      </w:pPr>
      <w:r w:rsidRPr="00DA78DD">
        <w:rPr>
          <w:rFonts w:ascii="仿宋_GB2312" w:eastAsia="仿宋_GB2312" w:hAnsi="宋体" w:hint="eastAsia"/>
          <w:sz w:val="32"/>
          <w:szCs w:val="32"/>
        </w:rPr>
        <w:t>②抢险物料：蓬布、灰渣、钢筋、麻袋、草袋等。</w:t>
      </w:r>
      <w:bookmarkStart w:id="110" w:name="_Toc134090938"/>
      <w:bookmarkStart w:id="111" w:name="_Toc134090982"/>
      <w:bookmarkStart w:id="112" w:name="_Toc134674045"/>
    </w:p>
    <w:p w:rsidR="00B752EB" w:rsidRPr="00DA78DD" w:rsidRDefault="00B752EB" w:rsidP="00B752EB">
      <w:pPr>
        <w:pStyle w:val="ac"/>
        <w:spacing w:line="600" w:lineRule="exact"/>
        <w:ind w:firstLineChars="200" w:firstLine="640"/>
        <w:rPr>
          <w:rFonts w:ascii="楷体_GB2312" w:eastAsia="楷体_GB2312" w:hAnsi="宋体" w:hint="eastAsia"/>
          <w:sz w:val="32"/>
          <w:szCs w:val="32"/>
        </w:rPr>
      </w:pPr>
      <w:r w:rsidRPr="00DA78DD">
        <w:rPr>
          <w:rFonts w:ascii="楷体_GB2312" w:eastAsia="楷体_GB2312" w:hAnsi="宋体" w:hint="eastAsia"/>
          <w:sz w:val="32"/>
          <w:szCs w:val="32"/>
        </w:rPr>
        <w:t>（三）</w:t>
      </w:r>
      <w:r w:rsidRPr="00DA78DD">
        <w:rPr>
          <w:rFonts w:ascii="楷体_GB2312" w:eastAsia="楷体_GB2312" w:hint="eastAsia"/>
          <w:sz w:val="32"/>
          <w:szCs w:val="32"/>
        </w:rPr>
        <w:t>人员应急转移</w:t>
      </w:r>
      <w:bookmarkEnd w:id="110"/>
      <w:bookmarkEnd w:id="111"/>
      <w:bookmarkEnd w:id="112"/>
    </w:p>
    <w:p w:rsidR="00B752EB" w:rsidRDefault="00B752EB" w:rsidP="00B752EB">
      <w:pPr>
        <w:pStyle w:val="ac"/>
        <w:spacing w:line="60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1</w:t>
      </w:r>
      <w:r>
        <w:rPr>
          <w:rFonts w:ascii="仿宋_GB2312" w:eastAsia="仿宋_GB2312" w:hAnsi="Batang" w:hint="eastAsia"/>
          <w:sz w:val="32"/>
          <w:szCs w:val="32"/>
        </w:rPr>
        <w:t>.</w:t>
      </w:r>
      <w:r>
        <w:rPr>
          <w:rFonts w:ascii="仿宋_GB2312" w:eastAsia="仿宋_GB2312" w:hAnsi="宋体" w:hint="eastAsia"/>
          <w:sz w:val="32"/>
          <w:szCs w:val="32"/>
        </w:rPr>
        <w:t>人员及财产转移安置任务</w:t>
      </w:r>
    </w:p>
    <w:p w:rsidR="00B752EB" w:rsidRDefault="00B752EB" w:rsidP="00B752EB">
      <w:pPr>
        <w:pStyle w:val="a7"/>
        <w:spacing w:line="600" w:lineRule="exact"/>
        <w:ind w:firstLineChars="200" w:firstLine="640"/>
        <w:rPr>
          <w:rFonts w:hint="eastAsia"/>
          <w:color w:val="000000"/>
          <w:sz w:val="32"/>
          <w:szCs w:val="32"/>
        </w:rPr>
      </w:pPr>
      <w:r>
        <w:rPr>
          <w:rFonts w:hint="eastAsia"/>
          <w:color w:val="000000"/>
          <w:sz w:val="32"/>
          <w:szCs w:val="32"/>
        </w:rPr>
        <w:t xml:space="preserve">受威胁区域内的人员和财产转移，由市人民政府负总责。根据现状分析，主要是做好木石镇北部村庄人员转移和大中型企业财产的保护，需要转移人口3.5万人。做好人员的就近转移和财产的妥善安置，人员可就近向两侧高地转移。 </w:t>
      </w:r>
    </w:p>
    <w:p w:rsidR="00B752EB" w:rsidRDefault="00B752EB" w:rsidP="00B752EB">
      <w:pPr>
        <w:tabs>
          <w:tab w:val="left" w:pos="0"/>
        </w:tabs>
        <w:spacing w:line="600" w:lineRule="exact"/>
        <w:ind w:firstLineChars="200" w:firstLine="640"/>
        <w:rPr>
          <w:rFonts w:ascii="仿宋_GB2312" w:eastAsia="仿宋_GB2312" w:hAnsi="宋体" w:cs="宋体" w:hint="eastAsia"/>
          <w:sz w:val="32"/>
          <w:szCs w:val="32"/>
        </w:rPr>
      </w:pPr>
      <w:r>
        <w:rPr>
          <w:rFonts w:ascii="仿宋_GB2312" w:eastAsia="仿宋_GB2312" w:hAnsi="宋体" w:hint="eastAsia"/>
          <w:sz w:val="32"/>
          <w:szCs w:val="32"/>
        </w:rPr>
        <w:t>在抢险救灾和人员转移过程中，木石镇政府要发挥主导作用，利用行之有效的方式,及时通知下游村庄和群众,充分发挥党、团员的模范</w:t>
      </w:r>
      <w:r>
        <w:rPr>
          <w:rFonts w:ascii="仿宋_GB2312" w:eastAsia="仿宋_GB2312" w:hAnsi="宋体" w:cs="宋体" w:hint="eastAsia"/>
          <w:sz w:val="32"/>
          <w:szCs w:val="32"/>
        </w:rPr>
        <w:t>带头作用，应急、公安、民政、司法、水务、交通、粮食、供电、通信等部门要明确职责和人员，切实承担起救灾任务。</w:t>
      </w:r>
    </w:p>
    <w:p w:rsidR="00B752EB" w:rsidRDefault="00B752EB" w:rsidP="00B752EB">
      <w:pPr>
        <w:tabs>
          <w:tab w:val="left" w:pos="0"/>
        </w:tabs>
        <w:spacing w:line="600" w:lineRule="exact"/>
        <w:ind w:firstLineChars="200" w:firstLine="640"/>
        <w:rPr>
          <w:rFonts w:ascii="仿宋_GB2312" w:eastAsia="仿宋_GB2312" w:hAnsi="宋体" w:cs="宋体" w:hint="eastAsia"/>
          <w:sz w:val="32"/>
          <w:szCs w:val="32"/>
        </w:rPr>
      </w:pPr>
      <w:r>
        <w:rPr>
          <w:rFonts w:ascii="仿宋_GB2312" w:eastAsia="仿宋_GB2312" w:hAnsi="宋体" w:cs="宋体" w:hint="eastAsia"/>
          <w:sz w:val="32"/>
          <w:szCs w:val="32"/>
        </w:rPr>
        <w:t>人员和财产转移后，应急、民政、公安等部门要认真负责，做好警戒工作，维持好正常的秩序，确保财产安全和社会治安的稳定，卫生、防疫等部门要做好卫生防疫工作，严防传染病</w:t>
      </w:r>
      <w:r>
        <w:rPr>
          <w:rFonts w:ascii="仿宋_GB2312" w:eastAsia="仿宋_GB2312" w:hAnsi="宋体" w:cs="宋体" w:hint="eastAsia"/>
          <w:sz w:val="32"/>
          <w:szCs w:val="32"/>
        </w:rPr>
        <w:lastRenderedPageBreak/>
        <w:t>的发生和传播。</w:t>
      </w:r>
    </w:p>
    <w:p w:rsidR="00B752EB" w:rsidRDefault="00B752EB" w:rsidP="00B752EB">
      <w:pPr>
        <w:tabs>
          <w:tab w:val="left" w:pos="0"/>
        </w:tabs>
        <w:spacing w:line="600" w:lineRule="exact"/>
        <w:ind w:firstLineChars="200" w:firstLine="640"/>
        <w:rPr>
          <w:rFonts w:ascii="仿宋_GB2312" w:eastAsia="仿宋_GB2312" w:hAnsi="宋体" w:cs="宋体" w:hint="eastAsia"/>
          <w:sz w:val="32"/>
          <w:szCs w:val="32"/>
        </w:rPr>
      </w:pPr>
      <w:r>
        <w:rPr>
          <w:rFonts w:ascii="仿宋_GB2312" w:eastAsia="仿宋_GB2312" w:hAnsi="宋体" w:cs="宋体" w:hint="eastAsia"/>
          <w:sz w:val="32"/>
          <w:szCs w:val="32"/>
        </w:rPr>
        <w:t>2</w:t>
      </w:r>
      <w:r>
        <w:rPr>
          <w:rFonts w:ascii="仿宋_GB2312" w:eastAsia="仿宋_GB2312" w:hAnsi="Batang" w:hint="eastAsia"/>
          <w:sz w:val="32"/>
          <w:szCs w:val="32"/>
        </w:rPr>
        <w:t>.</w:t>
      </w:r>
      <w:r>
        <w:rPr>
          <w:rFonts w:ascii="仿宋_GB2312" w:eastAsia="仿宋_GB2312" w:hAnsi="宋体" w:cs="宋体" w:hint="eastAsia"/>
          <w:sz w:val="32"/>
          <w:szCs w:val="32"/>
        </w:rPr>
        <w:t>转移方案</w:t>
      </w:r>
    </w:p>
    <w:p w:rsidR="00B752EB" w:rsidRPr="00BC791B" w:rsidRDefault="00B752EB" w:rsidP="00B752EB">
      <w:pPr>
        <w:pStyle w:val="ac"/>
        <w:spacing w:line="600" w:lineRule="exact"/>
        <w:ind w:firstLineChars="200" w:firstLine="640"/>
        <w:jc w:val="left"/>
        <w:rPr>
          <w:rFonts w:ascii="仿宋_GB2312" w:eastAsia="仿宋_GB2312" w:hAnsi="宋体" w:cs="宋体" w:hint="eastAsia"/>
          <w:sz w:val="32"/>
          <w:szCs w:val="32"/>
        </w:rPr>
      </w:pPr>
      <w:r w:rsidRPr="00BC791B">
        <w:rPr>
          <w:rFonts w:ascii="仿宋_GB2312" w:eastAsia="仿宋_GB2312" w:hAnsi="宋体" w:cs="宋体" w:hint="eastAsia"/>
          <w:sz w:val="32"/>
          <w:szCs w:val="32"/>
        </w:rPr>
        <w:t>由受威胁区木石镇负责制定转移方案。</w:t>
      </w:r>
    </w:p>
    <w:p w:rsidR="00B752EB" w:rsidRPr="00BC791B" w:rsidRDefault="00B752EB" w:rsidP="00B752EB">
      <w:pPr>
        <w:pStyle w:val="ac"/>
        <w:spacing w:line="600" w:lineRule="exact"/>
        <w:ind w:firstLineChars="200" w:firstLine="640"/>
        <w:jc w:val="left"/>
        <w:rPr>
          <w:rFonts w:ascii="仿宋_GB2312" w:eastAsia="仿宋_GB2312" w:hAnsi="宋体" w:cs="宋体" w:hint="eastAsia"/>
          <w:sz w:val="32"/>
          <w:szCs w:val="32"/>
        </w:rPr>
      </w:pPr>
      <w:r w:rsidRPr="00BC791B">
        <w:rPr>
          <w:rFonts w:ascii="仿宋_GB2312" w:eastAsia="仿宋_GB2312" w:hAnsi="宋体" w:cs="宋体" w:hint="eastAsia"/>
          <w:sz w:val="32"/>
          <w:szCs w:val="32"/>
        </w:rPr>
        <w:t>3</w:t>
      </w:r>
      <w:r>
        <w:rPr>
          <w:rFonts w:ascii="仿宋_GB2312" w:eastAsia="仿宋_GB2312" w:hAnsi="Batang" w:hint="eastAsia"/>
          <w:sz w:val="32"/>
          <w:szCs w:val="32"/>
        </w:rPr>
        <w:t>.</w:t>
      </w:r>
      <w:r w:rsidRPr="00BC791B">
        <w:rPr>
          <w:rFonts w:ascii="仿宋_GB2312" w:eastAsia="仿宋_GB2312" w:hAnsi="宋体" w:cs="宋体" w:hint="eastAsia"/>
          <w:sz w:val="32"/>
          <w:szCs w:val="32"/>
        </w:rPr>
        <w:t>转移路线、安置地点及交通工具</w:t>
      </w:r>
    </w:p>
    <w:p w:rsidR="00B752EB" w:rsidRDefault="00B752EB" w:rsidP="00B752EB">
      <w:pPr>
        <w:pStyle w:val="ac"/>
        <w:spacing w:line="600" w:lineRule="exact"/>
        <w:ind w:firstLineChars="200" w:firstLine="640"/>
        <w:jc w:val="left"/>
        <w:rPr>
          <w:rFonts w:ascii="仿宋_GB2312" w:eastAsia="仿宋_GB2312" w:hAnsi="宋体" w:hint="eastAsia"/>
          <w:sz w:val="30"/>
        </w:rPr>
      </w:pPr>
      <w:r>
        <w:rPr>
          <w:rFonts w:ascii="仿宋_GB2312" w:eastAsia="仿宋_GB2312" w:hAnsi="宋体" w:cs="宋体" w:hint="eastAsia"/>
          <w:sz w:val="32"/>
          <w:szCs w:val="32"/>
        </w:rPr>
        <w:t>（1）</w:t>
      </w:r>
      <w:r w:rsidRPr="00BC791B">
        <w:rPr>
          <w:rFonts w:ascii="仿宋_GB2312" w:eastAsia="仿宋_GB2312" w:hAnsi="宋体" w:cs="宋体" w:hint="eastAsia"/>
          <w:sz w:val="32"/>
          <w:szCs w:val="32"/>
        </w:rPr>
        <w:t>转移路线按照“就近、就快”的原则进行。虎山水库风险图的淹没区域内都是需转移的范围。转移范围内木石镇后安村、前安村、白塔村、化石沟村、前连水村、后连水村、后木石村、木石一村、木石二村、木石三村、涝坡村、卓庄村、尖山村、西店村、杨套村、大韩村、孤山村、张秦庄村、魏庄村等23处村庄及木石镇政府、鲁化、国泰、新能凤凰、神达化工等单位共5.3万人向桃山、虎山、落凤山、独山等区域转移。具体风险范围内各个村庄具体人口、责任联系人等情况详见下表。</w:t>
      </w:r>
    </w:p>
    <w:p w:rsidR="00B752EB" w:rsidRPr="005B452E" w:rsidRDefault="00B752EB" w:rsidP="00B752EB">
      <w:pPr>
        <w:ind w:firstLineChars="100" w:firstLine="320"/>
        <w:jc w:val="center"/>
        <w:rPr>
          <w:rFonts w:ascii="仿宋_GB2312" w:eastAsia="仿宋_GB2312" w:hAnsi="黑体" w:hint="eastAsia"/>
          <w:b/>
          <w:sz w:val="32"/>
          <w:szCs w:val="32"/>
          <w:lang w:val="en-US" w:eastAsia="zh-CN"/>
        </w:rPr>
      </w:pPr>
      <w:r w:rsidRPr="005B452E">
        <w:rPr>
          <w:rFonts w:ascii="仿宋_GB2312" w:eastAsia="仿宋_GB2312" w:hAnsi="黑体" w:hint="eastAsia"/>
          <w:b/>
          <w:sz w:val="32"/>
          <w:szCs w:val="32"/>
          <w:lang w:val="en-US" w:eastAsia="zh-CN"/>
        </w:rPr>
        <w:t>虎山水库风险范围内村庄情况统计表</w:t>
      </w:r>
    </w:p>
    <w:tbl>
      <w:tblPr>
        <w:tblW w:w="0" w:type="auto"/>
        <w:jc w:val="center"/>
        <w:tblLayout w:type="fixed"/>
        <w:tblLook w:val="0000"/>
      </w:tblPr>
      <w:tblGrid>
        <w:gridCol w:w="731"/>
        <w:gridCol w:w="1425"/>
        <w:gridCol w:w="1124"/>
        <w:gridCol w:w="1196"/>
        <w:gridCol w:w="1078"/>
        <w:gridCol w:w="1426"/>
        <w:gridCol w:w="1080"/>
      </w:tblGrid>
      <w:tr w:rsidR="00B752EB" w:rsidTr="00C04396">
        <w:trPr>
          <w:trHeight w:val="510"/>
          <w:jc w:val="center"/>
        </w:trPr>
        <w:tc>
          <w:tcPr>
            <w:tcW w:w="731" w:type="dxa"/>
            <w:tcBorders>
              <w:top w:val="single" w:sz="4" w:space="0" w:color="auto"/>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黑体" w:cs="宋体" w:hint="eastAsia"/>
                <w:kern w:val="0"/>
                <w:szCs w:val="21"/>
              </w:rPr>
            </w:pPr>
            <w:r w:rsidRPr="00D56506">
              <w:rPr>
                <w:rFonts w:ascii="仿宋_GB2312" w:eastAsia="仿宋_GB2312" w:hAnsi="黑体" w:cs="宋体" w:hint="eastAsia"/>
                <w:kern w:val="0"/>
                <w:szCs w:val="21"/>
              </w:rPr>
              <w:t>序号</w:t>
            </w:r>
          </w:p>
        </w:tc>
        <w:tc>
          <w:tcPr>
            <w:tcW w:w="1425"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黑体" w:cs="宋体" w:hint="eastAsia"/>
                <w:kern w:val="0"/>
                <w:szCs w:val="21"/>
              </w:rPr>
            </w:pPr>
            <w:r w:rsidRPr="00D56506">
              <w:rPr>
                <w:rFonts w:ascii="仿宋_GB2312" w:eastAsia="仿宋_GB2312" w:hAnsi="黑体" w:cs="宋体" w:hint="eastAsia"/>
                <w:kern w:val="0"/>
                <w:szCs w:val="21"/>
              </w:rPr>
              <w:t>村庄名称</w:t>
            </w:r>
          </w:p>
        </w:tc>
        <w:tc>
          <w:tcPr>
            <w:tcW w:w="1124"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黑体" w:cs="宋体" w:hint="eastAsia"/>
                <w:kern w:val="0"/>
                <w:szCs w:val="21"/>
              </w:rPr>
            </w:pPr>
            <w:r w:rsidRPr="00D56506">
              <w:rPr>
                <w:rFonts w:ascii="仿宋_GB2312" w:eastAsia="仿宋_GB2312" w:hAnsi="黑体" w:cs="宋体" w:hint="eastAsia"/>
                <w:kern w:val="0"/>
                <w:szCs w:val="21"/>
              </w:rPr>
              <w:t>人口</w:t>
            </w:r>
            <w:r w:rsidRPr="00D56506">
              <w:rPr>
                <w:rFonts w:ascii="仿宋_GB2312" w:eastAsia="仿宋_GB2312" w:hAnsi="黑体" w:cs="宋体" w:hint="eastAsia"/>
                <w:kern w:val="0"/>
                <w:szCs w:val="21"/>
              </w:rPr>
              <w:br/>
              <w:t>（人）</w:t>
            </w:r>
          </w:p>
        </w:tc>
        <w:tc>
          <w:tcPr>
            <w:tcW w:w="1196"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黑体" w:cs="宋体" w:hint="eastAsia"/>
                <w:kern w:val="0"/>
                <w:szCs w:val="21"/>
              </w:rPr>
            </w:pPr>
            <w:r w:rsidRPr="00D56506">
              <w:rPr>
                <w:rFonts w:ascii="仿宋_GB2312" w:eastAsia="仿宋_GB2312" w:hAnsi="黑体" w:cs="宋体" w:hint="eastAsia"/>
                <w:kern w:val="0"/>
                <w:szCs w:val="21"/>
              </w:rPr>
              <w:t>耕地面积</w:t>
            </w:r>
            <w:r w:rsidRPr="00D56506">
              <w:rPr>
                <w:rFonts w:ascii="仿宋_GB2312" w:eastAsia="仿宋_GB2312" w:hAnsi="黑体" w:cs="宋体" w:hint="eastAsia"/>
                <w:kern w:val="0"/>
                <w:szCs w:val="21"/>
              </w:rPr>
              <w:br/>
              <w:t>（亩）</w:t>
            </w:r>
          </w:p>
        </w:tc>
        <w:tc>
          <w:tcPr>
            <w:tcW w:w="1078"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黑体" w:cs="宋体" w:hint="eastAsia"/>
                <w:kern w:val="0"/>
                <w:szCs w:val="21"/>
              </w:rPr>
            </w:pPr>
            <w:r w:rsidRPr="00D56506">
              <w:rPr>
                <w:rFonts w:ascii="仿宋_GB2312" w:eastAsia="仿宋_GB2312" w:hAnsi="黑体" w:cs="宋体" w:hint="eastAsia"/>
                <w:kern w:val="0"/>
                <w:szCs w:val="21"/>
              </w:rPr>
              <w:t>联系人</w:t>
            </w:r>
          </w:p>
        </w:tc>
        <w:tc>
          <w:tcPr>
            <w:tcW w:w="1426"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黑体" w:cs="宋体" w:hint="eastAsia"/>
                <w:kern w:val="0"/>
                <w:szCs w:val="21"/>
              </w:rPr>
            </w:pPr>
            <w:r w:rsidRPr="00D56506">
              <w:rPr>
                <w:rFonts w:ascii="仿宋_GB2312" w:eastAsia="仿宋_GB2312" w:hAnsi="黑体" w:cs="宋体" w:hint="eastAsia"/>
                <w:kern w:val="0"/>
                <w:szCs w:val="21"/>
              </w:rPr>
              <w:t>联系电话</w:t>
            </w:r>
          </w:p>
        </w:tc>
        <w:tc>
          <w:tcPr>
            <w:tcW w:w="1080"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黑体" w:cs="宋体" w:hint="eastAsia"/>
                <w:kern w:val="0"/>
                <w:szCs w:val="21"/>
              </w:rPr>
            </w:pPr>
            <w:r w:rsidRPr="00D56506">
              <w:rPr>
                <w:rFonts w:ascii="仿宋_GB2312" w:eastAsia="仿宋_GB2312" w:hAnsi="黑体" w:cs="宋体" w:hint="eastAsia"/>
                <w:kern w:val="0"/>
                <w:szCs w:val="21"/>
              </w:rPr>
              <w:t>最迟撤离时间</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后安村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1200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400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陈  伟</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15863237257</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前安村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400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200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陈庆芳</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18678252316</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3</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中安村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350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220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陈  明</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13475231926</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4</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白塔村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900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350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田久成</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14763286040</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9分钟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5</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化石沟村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2400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800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随家乾</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13356326186</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12分钟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6</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前连水村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1600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520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刘计良</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13396373637</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18分钟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7</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后连水村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700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280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刘传彦</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13475246835</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18分钟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lastRenderedPageBreak/>
              <w:t>8</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后木石村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1200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600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刘海峰</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15689338989</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20分钟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9</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木石一村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800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300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张百斗</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18763238777</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25分钟</w:t>
            </w:r>
          </w:p>
        </w:tc>
      </w:tr>
      <w:tr w:rsidR="00B752EB" w:rsidTr="00C04396">
        <w:trPr>
          <w:trHeight w:val="510"/>
          <w:jc w:val="center"/>
        </w:trPr>
        <w:tc>
          <w:tcPr>
            <w:tcW w:w="731" w:type="dxa"/>
            <w:tcBorders>
              <w:top w:val="single" w:sz="4" w:space="0" w:color="auto"/>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10</w:t>
            </w:r>
          </w:p>
        </w:tc>
        <w:tc>
          <w:tcPr>
            <w:tcW w:w="1425"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木石二村</w:t>
            </w:r>
          </w:p>
        </w:tc>
        <w:tc>
          <w:tcPr>
            <w:tcW w:w="1124"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500</w:t>
            </w:r>
          </w:p>
        </w:tc>
        <w:tc>
          <w:tcPr>
            <w:tcW w:w="1196"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170</w:t>
            </w:r>
          </w:p>
        </w:tc>
        <w:tc>
          <w:tcPr>
            <w:tcW w:w="1078"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李存连</w:t>
            </w:r>
          </w:p>
        </w:tc>
        <w:tc>
          <w:tcPr>
            <w:tcW w:w="1426"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15864348316</w:t>
            </w:r>
          </w:p>
        </w:tc>
        <w:tc>
          <w:tcPr>
            <w:tcW w:w="1080"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25分钟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11</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木石三村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700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310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李新安</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15588249717</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25分钟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12</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涝坡村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900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420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李振</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15266261666</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30分钟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13</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卓庄村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1100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410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梁金付</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13563297660</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12分钟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14</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尖山村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1200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420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张长国</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17098535621</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15分钟</w:t>
            </w:r>
          </w:p>
        </w:tc>
      </w:tr>
      <w:tr w:rsidR="00B752EB" w:rsidTr="00C04396">
        <w:trPr>
          <w:trHeight w:val="431"/>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15</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西店村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520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230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张吉顺</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13863276625</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18分钟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16</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杨套村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200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730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李保付</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13606320971</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35分钟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17</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沂北村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500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200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刘奉国</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13806370437</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35分钟</w:t>
            </w:r>
          </w:p>
        </w:tc>
      </w:tr>
      <w:tr w:rsidR="00B752EB" w:rsidTr="00C04396">
        <w:trPr>
          <w:trHeight w:val="510"/>
          <w:jc w:val="center"/>
        </w:trPr>
        <w:tc>
          <w:tcPr>
            <w:tcW w:w="731" w:type="dxa"/>
            <w:tcBorders>
              <w:top w:val="single" w:sz="4" w:space="0" w:color="auto"/>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18</w:t>
            </w:r>
          </w:p>
        </w:tc>
        <w:tc>
          <w:tcPr>
            <w:tcW w:w="1425"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孤山村</w:t>
            </w:r>
          </w:p>
        </w:tc>
        <w:tc>
          <w:tcPr>
            <w:tcW w:w="1124"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2900</w:t>
            </w:r>
          </w:p>
        </w:tc>
        <w:tc>
          <w:tcPr>
            <w:tcW w:w="1196"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830</w:t>
            </w:r>
          </w:p>
        </w:tc>
        <w:tc>
          <w:tcPr>
            <w:tcW w:w="1078"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张仲志</w:t>
            </w:r>
          </w:p>
        </w:tc>
        <w:tc>
          <w:tcPr>
            <w:tcW w:w="1426"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18963233888</w:t>
            </w:r>
          </w:p>
        </w:tc>
        <w:tc>
          <w:tcPr>
            <w:tcW w:w="1080"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45分钟</w:t>
            </w:r>
          </w:p>
        </w:tc>
      </w:tr>
      <w:tr w:rsidR="00B752EB" w:rsidTr="00C04396">
        <w:trPr>
          <w:trHeight w:val="510"/>
          <w:jc w:val="center"/>
        </w:trPr>
        <w:tc>
          <w:tcPr>
            <w:tcW w:w="731" w:type="dxa"/>
            <w:tcBorders>
              <w:top w:val="single" w:sz="4" w:space="0" w:color="auto"/>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19</w:t>
            </w:r>
          </w:p>
        </w:tc>
        <w:tc>
          <w:tcPr>
            <w:tcW w:w="1425"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张秦庄村</w:t>
            </w:r>
          </w:p>
        </w:tc>
        <w:tc>
          <w:tcPr>
            <w:tcW w:w="1124"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600</w:t>
            </w:r>
          </w:p>
        </w:tc>
        <w:tc>
          <w:tcPr>
            <w:tcW w:w="1196"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150</w:t>
            </w:r>
          </w:p>
        </w:tc>
        <w:tc>
          <w:tcPr>
            <w:tcW w:w="1078"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张冠军</w:t>
            </w:r>
          </w:p>
        </w:tc>
        <w:tc>
          <w:tcPr>
            <w:tcW w:w="1426"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13906320004</w:t>
            </w:r>
          </w:p>
        </w:tc>
        <w:tc>
          <w:tcPr>
            <w:tcW w:w="1080"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45分钟</w:t>
            </w:r>
          </w:p>
        </w:tc>
      </w:tr>
      <w:tr w:rsidR="00B752EB" w:rsidTr="00C04396">
        <w:trPr>
          <w:trHeight w:val="510"/>
          <w:jc w:val="center"/>
        </w:trPr>
        <w:tc>
          <w:tcPr>
            <w:tcW w:w="731" w:type="dxa"/>
            <w:tcBorders>
              <w:top w:val="nil"/>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20</w:t>
            </w:r>
          </w:p>
        </w:tc>
        <w:tc>
          <w:tcPr>
            <w:tcW w:w="1425"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魏庄村</w:t>
            </w:r>
          </w:p>
        </w:tc>
        <w:tc>
          <w:tcPr>
            <w:tcW w:w="1124"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920</w:t>
            </w:r>
          </w:p>
        </w:tc>
        <w:tc>
          <w:tcPr>
            <w:tcW w:w="119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850</w:t>
            </w:r>
          </w:p>
        </w:tc>
        <w:tc>
          <w:tcPr>
            <w:tcW w:w="1078"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李庆富</w:t>
            </w:r>
          </w:p>
        </w:tc>
        <w:tc>
          <w:tcPr>
            <w:tcW w:w="1426"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13906375708</w:t>
            </w:r>
          </w:p>
        </w:tc>
        <w:tc>
          <w:tcPr>
            <w:tcW w:w="1080" w:type="dxa"/>
            <w:tcBorders>
              <w:top w:val="nil"/>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60分钟</w:t>
            </w:r>
          </w:p>
        </w:tc>
      </w:tr>
      <w:tr w:rsidR="00B752EB" w:rsidTr="00C04396">
        <w:trPr>
          <w:trHeight w:val="510"/>
          <w:jc w:val="center"/>
        </w:trPr>
        <w:tc>
          <w:tcPr>
            <w:tcW w:w="731" w:type="dxa"/>
            <w:tcBorders>
              <w:top w:val="single" w:sz="4" w:space="0" w:color="auto"/>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21</w:t>
            </w:r>
          </w:p>
        </w:tc>
        <w:tc>
          <w:tcPr>
            <w:tcW w:w="1425"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沂南村</w:t>
            </w:r>
          </w:p>
        </w:tc>
        <w:tc>
          <w:tcPr>
            <w:tcW w:w="1124"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500</w:t>
            </w:r>
          </w:p>
        </w:tc>
        <w:tc>
          <w:tcPr>
            <w:tcW w:w="1196"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220</w:t>
            </w:r>
          </w:p>
        </w:tc>
        <w:tc>
          <w:tcPr>
            <w:tcW w:w="1078"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刘训喜</w:t>
            </w:r>
          </w:p>
        </w:tc>
        <w:tc>
          <w:tcPr>
            <w:tcW w:w="1426"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13869443199</w:t>
            </w:r>
          </w:p>
        </w:tc>
        <w:tc>
          <w:tcPr>
            <w:tcW w:w="1080"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60分钟</w:t>
            </w:r>
          </w:p>
        </w:tc>
      </w:tr>
      <w:tr w:rsidR="00B752EB" w:rsidTr="00C04396">
        <w:trPr>
          <w:trHeight w:val="510"/>
          <w:jc w:val="center"/>
        </w:trPr>
        <w:tc>
          <w:tcPr>
            <w:tcW w:w="731" w:type="dxa"/>
            <w:tcBorders>
              <w:top w:val="single" w:sz="4" w:space="0" w:color="auto"/>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22</w:t>
            </w:r>
          </w:p>
        </w:tc>
        <w:tc>
          <w:tcPr>
            <w:tcW w:w="1425"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桥口村</w:t>
            </w:r>
          </w:p>
        </w:tc>
        <w:tc>
          <w:tcPr>
            <w:tcW w:w="1124"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1300</w:t>
            </w:r>
          </w:p>
        </w:tc>
        <w:tc>
          <w:tcPr>
            <w:tcW w:w="1196"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600</w:t>
            </w:r>
          </w:p>
        </w:tc>
        <w:tc>
          <w:tcPr>
            <w:tcW w:w="1078"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朱永安</w:t>
            </w:r>
          </w:p>
        </w:tc>
        <w:tc>
          <w:tcPr>
            <w:tcW w:w="1426"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18206378111</w:t>
            </w:r>
          </w:p>
        </w:tc>
        <w:tc>
          <w:tcPr>
            <w:tcW w:w="1080"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40分钟</w:t>
            </w:r>
          </w:p>
        </w:tc>
      </w:tr>
      <w:tr w:rsidR="00B752EB" w:rsidTr="00C04396">
        <w:trPr>
          <w:trHeight w:val="510"/>
          <w:jc w:val="center"/>
        </w:trPr>
        <w:tc>
          <w:tcPr>
            <w:tcW w:w="731" w:type="dxa"/>
            <w:tcBorders>
              <w:top w:val="single" w:sz="4" w:space="0" w:color="auto"/>
              <w:left w:val="single" w:sz="4" w:space="0" w:color="auto"/>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23</w:t>
            </w:r>
          </w:p>
        </w:tc>
        <w:tc>
          <w:tcPr>
            <w:tcW w:w="1425"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落凤山村</w:t>
            </w:r>
          </w:p>
        </w:tc>
        <w:tc>
          <w:tcPr>
            <w:tcW w:w="1124"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1100</w:t>
            </w:r>
          </w:p>
        </w:tc>
        <w:tc>
          <w:tcPr>
            <w:tcW w:w="1196"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720</w:t>
            </w:r>
          </w:p>
        </w:tc>
        <w:tc>
          <w:tcPr>
            <w:tcW w:w="1078"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孙成强</w:t>
            </w:r>
          </w:p>
        </w:tc>
        <w:tc>
          <w:tcPr>
            <w:tcW w:w="1426"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13869470600</w:t>
            </w:r>
          </w:p>
        </w:tc>
        <w:tc>
          <w:tcPr>
            <w:tcW w:w="1080" w:type="dxa"/>
            <w:tcBorders>
              <w:top w:val="single" w:sz="4" w:space="0" w:color="auto"/>
              <w:left w:val="nil"/>
              <w:bottom w:val="single" w:sz="4" w:space="0" w:color="auto"/>
              <w:right w:val="single" w:sz="4" w:space="0" w:color="auto"/>
            </w:tcBorders>
            <w:vAlign w:val="center"/>
          </w:tcPr>
          <w:p w:rsidR="00B752EB" w:rsidRPr="00D56506" w:rsidRDefault="00B752EB" w:rsidP="00C04396">
            <w:pPr>
              <w:widowControl/>
              <w:spacing w:line="300" w:lineRule="exact"/>
              <w:jc w:val="center"/>
              <w:rPr>
                <w:rFonts w:ascii="仿宋_GB2312" w:eastAsia="仿宋_GB2312" w:hAnsi="宋体" w:cs="宋体" w:hint="eastAsia"/>
                <w:kern w:val="0"/>
                <w:szCs w:val="21"/>
              </w:rPr>
            </w:pPr>
            <w:r w:rsidRPr="00D56506">
              <w:rPr>
                <w:rFonts w:ascii="仿宋_GB2312" w:eastAsia="仿宋_GB2312" w:hAnsi="宋体" w:cs="宋体" w:hint="eastAsia"/>
                <w:kern w:val="0"/>
                <w:szCs w:val="21"/>
              </w:rPr>
              <w:t>40分钟</w:t>
            </w:r>
          </w:p>
        </w:tc>
      </w:tr>
    </w:tbl>
    <w:p w:rsidR="00B752EB" w:rsidRDefault="00B752EB" w:rsidP="00B752EB">
      <w:pPr>
        <w:pStyle w:val="ac"/>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 xml:space="preserve">（2）水库大坝下游的木石镇迅速召开会议，重点解决以下问题： </w:t>
      </w:r>
    </w:p>
    <w:p w:rsidR="00B752EB" w:rsidRDefault="00B752EB" w:rsidP="00B752EB">
      <w:pPr>
        <w:pStyle w:val="ac"/>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各村各单位根据按照制定的转移方案，明确在特殊情况下的联络方法和警报信号，包括转移的路线、地点、安置措施、交通工具等，要逐步传达到群众，做到家喻户晓，人人明白。</w:t>
      </w:r>
    </w:p>
    <w:p w:rsidR="00B752EB" w:rsidRDefault="00B752EB" w:rsidP="00B752EB">
      <w:pPr>
        <w:pStyle w:val="ac"/>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4</w:t>
      </w:r>
      <w:r>
        <w:rPr>
          <w:rFonts w:ascii="仿宋_GB2312" w:eastAsia="仿宋_GB2312" w:hAnsi="Batang" w:hint="eastAsia"/>
          <w:sz w:val="32"/>
          <w:szCs w:val="32"/>
        </w:rPr>
        <w:t>.</w:t>
      </w:r>
      <w:r>
        <w:rPr>
          <w:rFonts w:ascii="仿宋_GB2312" w:eastAsia="仿宋_GB2312" w:hint="eastAsia"/>
          <w:sz w:val="32"/>
          <w:szCs w:val="32"/>
        </w:rPr>
        <w:t>转移警报发布条件</w:t>
      </w:r>
    </w:p>
    <w:p w:rsidR="00B752EB" w:rsidRDefault="00B752EB" w:rsidP="00B752EB">
      <w:pPr>
        <w:pStyle w:val="ac"/>
        <w:spacing w:line="600" w:lineRule="exact"/>
        <w:ind w:firstLineChars="200" w:firstLine="640"/>
        <w:rPr>
          <w:rFonts w:ascii="仿宋_GB2312" w:eastAsia="仿宋_GB2312" w:hint="eastAsia"/>
          <w:sz w:val="32"/>
          <w:szCs w:val="32"/>
        </w:rPr>
      </w:pPr>
      <w:r>
        <w:rPr>
          <w:rFonts w:ascii="仿宋_GB2312" w:eastAsia="仿宋_GB2312" w:hint="eastAsia"/>
          <w:sz w:val="32"/>
          <w:szCs w:val="32"/>
        </w:rPr>
        <w:lastRenderedPageBreak/>
        <w:t>（1）遭遇超标准洪水，确认将发生洪水漫顶时；</w:t>
      </w:r>
    </w:p>
    <w:p w:rsidR="00B752EB" w:rsidRDefault="00B752EB" w:rsidP="00B752EB">
      <w:pPr>
        <w:pStyle w:val="ac"/>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（2）遭遇超设防标准地震或战争恐怖袭击等造成坝体发生结构性破坏，无法抢护，或对渗漏等险情抢护失败、无能力遏止漏水扩大时；</w:t>
      </w:r>
    </w:p>
    <w:p w:rsidR="00B752EB" w:rsidRDefault="00B752EB" w:rsidP="00B752EB">
      <w:pPr>
        <w:pStyle w:val="ac"/>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（3）依据已发生的洪水量级，进行水库调洪计算，水库泄量超过下游河道安全泄量，对下游造成严重危害时。</w:t>
      </w:r>
    </w:p>
    <w:p w:rsidR="00B752EB" w:rsidRDefault="00B752EB" w:rsidP="00B752EB">
      <w:pPr>
        <w:pStyle w:val="ac"/>
        <w:spacing w:line="600" w:lineRule="exact"/>
        <w:ind w:firstLine="570"/>
        <w:rPr>
          <w:rFonts w:ascii="仿宋_GB2312" w:eastAsia="仿宋_GB2312" w:hint="eastAsia"/>
          <w:sz w:val="32"/>
          <w:szCs w:val="32"/>
        </w:rPr>
      </w:pPr>
      <w:r>
        <w:rPr>
          <w:rFonts w:ascii="仿宋_GB2312" w:eastAsia="仿宋_GB2312" w:hint="eastAsia"/>
          <w:sz w:val="32"/>
          <w:szCs w:val="32"/>
        </w:rPr>
        <w:t>5</w:t>
      </w:r>
      <w:r>
        <w:rPr>
          <w:rFonts w:ascii="仿宋_GB2312" w:eastAsia="仿宋_GB2312" w:hAnsi="Batang" w:hint="eastAsia"/>
          <w:sz w:val="32"/>
          <w:szCs w:val="32"/>
        </w:rPr>
        <w:t>.</w:t>
      </w:r>
      <w:r>
        <w:rPr>
          <w:rFonts w:ascii="仿宋_GB2312" w:eastAsia="仿宋_GB2312" w:hint="eastAsia"/>
          <w:sz w:val="32"/>
          <w:szCs w:val="32"/>
        </w:rPr>
        <w:t>转移警报发布形式</w:t>
      </w:r>
    </w:p>
    <w:p w:rsidR="00B752EB" w:rsidRDefault="00B752EB" w:rsidP="00B752EB">
      <w:pPr>
        <w:pStyle w:val="ac"/>
        <w:spacing w:line="600" w:lineRule="exact"/>
        <w:ind w:firstLine="570"/>
        <w:rPr>
          <w:rFonts w:ascii="仿宋_GB2312" w:eastAsia="仿宋_GB2312" w:hint="eastAsia"/>
          <w:sz w:val="32"/>
          <w:szCs w:val="32"/>
        </w:rPr>
      </w:pPr>
      <w:r>
        <w:rPr>
          <w:rFonts w:ascii="仿宋_GB2312" w:eastAsia="仿宋_GB2312" w:hint="eastAsia"/>
          <w:sz w:val="32"/>
          <w:szCs w:val="32"/>
        </w:rPr>
        <w:t>撤离警报利用有线、无线、视传、声传、送达等多种方法。</w:t>
      </w:r>
    </w:p>
    <w:p w:rsidR="00B752EB" w:rsidRDefault="00B752EB" w:rsidP="00B752EB">
      <w:pPr>
        <w:pStyle w:val="ac"/>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6</w:t>
      </w:r>
      <w:r>
        <w:rPr>
          <w:rFonts w:ascii="仿宋_GB2312" w:eastAsia="仿宋_GB2312" w:hAnsi="Batang" w:hint="eastAsia"/>
          <w:sz w:val="32"/>
          <w:szCs w:val="32"/>
        </w:rPr>
        <w:t>.</w:t>
      </w:r>
      <w:r>
        <w:rPr>
          <w:rFonts w:ascii="仿宋_GB2312" w:eastAsia="仿宋_GB2312" w:hint="eastAsia"/>
          <w:sz w:val="32"/>
          <w:szCs w:val="32"/>
        </w:rPr>
        <w:t>转移警报发权限</w:t>
      </w:r>
    </w:p>
    <w:p w:rsidR="00B752EB" w:rsidRDefault="00B752EB" w:rsidP="00B752EB">
      <w:pPr>
        <w:pStyle w:val="ac"/>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由水库防汛应急抢险指挥部统一发布。</w:t>
      </w:r>
    </w:p>
    <w:p w:rsidR="00B752EB" w:rsidRDefault="00B752EB" w:rsidP="00B752EB">
      <w:pPr>
        <w:pStyle w:val="ac"/>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7</w:t>
      </w:r>
      <w:r>
        <w:rPr>
          <w:rFonts w:ascii="仿宋_GB2312" w:eastAsia="仿宋_GB2312" w:hAnsi="Batang" w:hint="eastAsia"/>
          <w:sz w:val="32"/>
          <w:szCs w:val="32"/>
        </w:rPr>
        <w:t>.</w:t>
      </w:r>
      <w:r>
        <w:rPr>
          <w:rFonts w:ascii="仿宋_GB2312" w:eastAsia="仿宋_GB2312" w:hint="eastAsia"/>
          <w:sz w:val="32"/>
          <w:szCs w:val="32"/>
        </w:rPr>
        <w:t>转移警报送达方式</w:t>
      </w:r>
    </w:p>
    <w:p w:rsidR="00B752EB" w:rsidRDefault="00B752EB" w:rsidP="00B752EB">
      <w:pPr>
        <w:pStyle w:val="ac"/>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采用广播、电视、手机短信或鸣笛等手段进行预警，撤离预见期较短时，水库防汛应急抢险指挥部可采用分阶段分区域发布方法，实施部分提前撤离。</w:t>
      </w:r>
      <w:bookmarkStart w:id="113" w:name="_Toc133548820"/>
      <w:bookmarkStart w:id="114" w:name="_Toc133549275"/>
      <w:bookmarkStart w:id="115" w:name="_Toc133550257"/>
      <w:bookmarkStart w:id="116" w:name="_Toc134090939"/>
      <w:bookmarkStart w:id="117" w:name="_Toc134090983"/>
      <w:bookmarkStart w:id="118" w:name="_Toc134674046"/>
    </w:p>
    <w:p w:rsidR="00B752EB" w:rsidRDefault="00B752EB" w:rsidP="00B752EB">
      <w:pPr>
        <w:pStyle w:val="ac"/>
        <w:spacing w:line="600" w:lineRule="exact"/>
        <w:ind w:firstLineChars="200" w:firstLine="640"/>
        <w:jc w:val="left"/>
        <w:rPr>
          <w:rFonts w:ascii="黑体" w:eastAsia="黑体" w:hAnsi="黑体" w:hint="eastAsia"/>
          <w:sz w:val="32"/>
          <w:szCs w:val="32"/>
        </w:rPr>
      </w:pPr>
      <w:r w:rsidRPr="009C07B9">
        <w:rPr>
          <w:rFonts w:ascii="黑体" w:eastAsia="黑体" w:hAnsi="黑体" w:hint="eastAsia"/>
          <w:sz w:val="32"/>
          <w:szCs w:val="32"/>
        </w:rPr>
        <w:t>六、应急保障措施</w:t>
      </w:r>
      <w:bookmarkStart w:id="119" w:name="_Toc133548821"/>
      <w:bookmarkStart w:id="120" w:name="_Toc133549276"/>
      <w:bookmarkStart w:id="121" w:name="_Toc133550258"/>
      <w:bookmarkStart w:id="122" w:name="_Toc134090940"/>
      <w:bookmarkStart w:id="123" w:name="_Toc134090984"/>
      <w:bookmarkStart w:id="124" w:name="_Toc134674047"/>
      <w:bookmarkEnd w:id="113"/>
      <w:bookmarkEnd w:id="114"/>
      <w:bookmarkEnd w:id="115"/>
      <w:bookmarkEnd w:id="116"/>
      <w:bookmarkEnd w:id="117"/>
      <w:bookmarkEnd w:id="118"/>
    </w:p>
    <w:p w:rsidR="00B752EB" w:rsidRPr="009C07B9" w:rsidRDefault="00B752EB" w:rsidP="00B752EB">
      <w:pPr>
        <w:pStyle w:val="ac"/>
        <w:spacing w:line="600" w:lineRule="exact"/>
        <w:ind w:firstLineChars="200" w:firstLine="640"/>
        <w:jc w:val="left"/>
        <w:rPr>
          <w:rFonts w:ascii="楷体_GB2312" w:eastAsia="楷体_GB2312" w:hAnsi="黑体" w:hint="eastAsia"/>
          <w:sz w:val="32"/>
          <w:szCs w:val="32"/>
        </w:rPr>
      </w:pPr>
      <w:r w:rsidRPr="009C07B9">
        <w:rPr>
          <w:rFonts w:ascii="楷体_GB2312" w:eastAsia="楷体_GB2312" w:hAnsi="黑体" w:hint="eastAsia"/>
          <w:sz w:val="32"/>
          <w:szCs w:val="32"/>
        </w:rPr>
        <w:t>（一）</w:t>
      </w:r>
      <w:r w:rsidRPr="009C07B9">
        <w:rPr>
          <w:rFonts w:ascii="楷体_GB2312" w:eastAsia="楷体_GB2312" w:hint="eastAsia"/>
          <w:sz w:val="32"/>
          <w:szCs w:val="32"/>
        </w:rPr>
        <w:t>组织保障</w:t>
      </w:r>
      <w:bookmarkEnd w:id="119"/>
      <w:bookmarkEnd w:id="120"/>
      <w:bookmarkEnd w:id="121"/>
      <w:bookmarkEnd w:id="122"/>
      <w:bookmarkEnd w:id="123"/>
      <w:bookmarkEnd w:id="124"/>
    </w:p>
    <w:p w:rsidR="00B752EB" w:rsidRPr="00765955" w:rsidRDefault="00B752EB" w:rsidP="00B752EB">
      <w:pPr>
        <w:spacing w:line="600" w:lineRule="exact"/>
        <w:ind w:firstLineChars="220" w:firstLine="704"/>
        <w:rPr>
          <w:rFonts w:ascii="仿宋_GB2312" w:eastAsia="仿宋_GB2312" w:hint="eastAsia"/>
          <w:color w:val="000000"/>
          <w:sz w:val="32"/>
          <w:szCs w:val="32"/>
        </w:rPr>
      </w:pPr>
      <w:r>
        <w:rPr>
          <w:rFonts w:ascii="仿宋_GB2312" w:eastAsia="仿宋_GB2312" w:hint="eastAsia"/>
          <w:color w:val="000000"/>
          <w:sz w:val="32"/>
          <w:szCs w:val="32"/>
        </w:rPr>
        <w:t>虎山水库管理所具体负责工程的安全运行管理，实行工程分包制，一名副市长任指挥长，木石镇分管农业的副镇长及虎山水库管理所所长任副指挥长，镇部门负责人任成员，城乡水务局技术人员为技术责任人，对工程进行分包，必要时，在市防汛指挥部的领导下成立指挥部，作为本地区防洪抢险的领导机构。</w:t>
      </w:r>
      <w:r w:rsidRPr="00765955">
        <w:rPr>
          <w:rFonts w:ascii="仿宋_GB2312" w:eastAsia="仿宋_GB2312" w:hint="eastAsia"/>
          <w:color w:val="000000"/>
          <w:sz w:val="32"/>
          <w:szCs w:val="32"/>
        </w:rPr>
        <w:t>木石镇人民政府负责组织与指挥人员和财产的转移和</w:t>
      </w:r>
      <w:r w:rsidRPr="00765955">
        <w:rPr>
          <w:rFonts w:ascii="仿宋_GB2312" w:eastAsia="仿宋_GB2312" w:hint="eastAsia"/>
          <w:color w:val="000000"/>
          <w:sz w:val="32"/>
          <w:szCs w:val="32"/>
        </w:rPr>
        <w:lastRenderedPageBreak/>
        <w:t>撤离，公安机关负责维持社会治安，镇、村基层干部在镇政府统一指挥下，具体负责群众的撤离与安置工作。</w:t>
      </w:r>
      <w:bookmarkStart w:id="125" w:name="_Toc133548822"/>
      <w:bookmarkStart w:id="126" w:name="_Toc133549277"/>
      <w:bookmarkStart w:id="127" w:name="_Toc133550259"/>
      <w:bookmarkStart w:id="128" w:name="_Toc134090941"/>
      <w:bookmarkStart w:id="129" w:name="_Toc134090985"/>
      <w:bookmarkStart w:id="130" w:name="_Toc134674048"/>
    </w:p>
    <w:p w:rsidR="00B752EB" w:rsidRPr="009C07B9" w:rsidRDefault="00B752EB" w:rsidP="00B752EB">
      <w:pPr>
        <w:pStyle w:val="30"/>
        <w:spacing w:line="600" w:lineRule="exact"/>
        <w:rPr>
          <w:rFonts w:ascii="楷体_GB2312" w:eastAsia="楷体_GB2312" w:hint="eastAsia"/>
          <w:color w:val="000000"/>
          <w:sz w:val="32"/>
          <w:szCs w:val="32"/>
        </w:rPr>
      </w:pPr>
      <w:r w:rsidRPr="009C07B9">
        <w:rPr>
          <w:rFonts w:ascii="楷体_GB2312" w:eastAsia="楷体_GB2312" w:hint="eastAsia"/>
          <w:color w:val="000000"/>
          <w:sz w:val="32"/>
          <w:szCs w:val="32"/>
        </w:rPr>
        <w:t>（二）</w:t>
      </w:r>
      <w:r w:rsidRPr="009C07B9">
        <w:rPr>
          <w:rFonts w:ascii="楷体_GB2312" w:eastAsia="楷体_GB2312" w:hint="eastAsia"/>
          <w:sz w:val="32"/>
          <w:szCs w:val="32"/>
        </w:rPr>
        <w:t>抢险队伍</w:t>
      </w:r>
      <w:bookmarkEnd w:id="125"/>
      <w:bookmarkEnd w:id="126"/>
      <w:bookmarkEnd w:id="127"/>
      <w:bookmarkEnd w:id="128"/>
      <w:bookmarkEnd w:id="129"/>
      <w:bookmarkEnd w:id="130"/>
    </w:p>
    <w:p w:rsidR="00B752EB" w:rsidRDefault="00B752EB" w:rsidP="00B752EB">
      <w:pPr>
        <w:spacing w:line="600" w:lineRule="exact"/>
        <w:ind w:firstLine="540"/>
        <w:rPr>
          <w:rFonts w:ascii="仿宋_GB2312" w:eastAsia="仿宋_GB2312" w:hint="eastAsia"/>
          <w:sz w:val="32"/>
          <w:szCs w:val="32"/>
        </w:rPr>
      </w:pPr>
      <w:r>
        <w:rPr>
          <w:rFonts w:ascii="仿宋_GB2312" w:eastAsia="仿宋_GB2312" w:hint="eastAsia"/>
          <w:sz w:val="32"/>
          <w:szCs w:val="32"/>
        </w:rPr>
        <w:t>为做好水库应急防汛抢险工作,成立水库防汛常备队、抢险队和后备队，常备队由滕州市虎山水库管理所抽调5人组成。抢险队200人，后备队200人，主要由镇武装部组织。三队人员登记造册，由虎山水库管理所管理，报市防汛抗旱指挥部备案。</w:t>
      </w:r>
    </w:p>
    <w:p w:rsidR="00B752EB" w:rsidRDefault="00B752EB" w:rsidP="00B752EB">
      <w:pPr>
        <w:spacing w:line="600" w:lineRule="exact"/>
        <w:ind w:firstLine="540"/>
        <w:rPr>
          <w:rFonts w:ascii="仿宋_GB2312" w:eastAsia="仿宋_GB2312" w:hint="eastAsia"/>
          <w:sz w:val="32"/>
          <w:szCs w:val="32"/>
        </w:rPr>
      </w:pPr>
      <w:r>
        <w:rPr>
          <w:rFonts w:ascii="仿宋_GB2312" w:eastAsia="仿宋_GB2312" w:hint="eastAsia"/>
          <w:sz w:val="32"/>
          <w:szCs w:val="32"/>
        </w:rPr>
        <w:t>为落实责任，镇武装部牵头，对人员统一编排，按部队建制编排，明确连、排和负责人，并明确党的领导作用，配备专职指导员。以上人员编制花名册，应急时，随时可投入到防汛抢险工作中。</w:t>
      </w:r>
      <w:bookmarkStart w:id="131" w:name="_Toc133548823"/>
      <w:bookmarkStart w:id="132" w:name="_Toc133549278"/>
      <w:bookmarkStart w:id="133" w:name="_Toc133550260"/>
      <w:bookmarkStart w:id="134" w:name="_Toc134090942"/>
      <w:bookmarkStart w:id="135" w:name="_Toc134090986"/>
      <w:bookmarkStart w:id="136" w:name="_Toc134674049"/>
    </w:p>
    <w:p w:rsidR="00B752EB" w:rsidRPr="009C07B9" w:rsidRDefault="00B752EB" w:rsidP="00B752EB">
      <w:pPr>
        <w:spacing w:line="600" w:lineRule="exact"/>
        <w:ind w:firstLine="540"/>
        <w:rPr>
          <w:rFonts w:ascii="楷体_GB2312" w:eastAsia="楷体_GB2312" w:hint="eastAsia"/>
          <w:color w:val="000000"/>
          <w:sz w:val="32"/>
          <w:szCs w:val="32"/>
        </w:rPr>
      </w:pPr>
      <w:r w:rsidRPr="009C07B9">
        <w:rPr>
          <w:rFonts w:ascii="楷体_GB2312" w:eastAsia="楷体_GB2312" w:hint="eastAsia"/>
          <w:sz w:val="32"/>
          <w:szCs w:val="32"/>
        </w:rPr>
        <w:t>（三）抢险物资保障</w:t>
      </w:r>
      <w:bookmarkEnd w:id="131"/>
      <w:bookmarkEnd w:id="132"/>
      <w:bookmarkEnd w:id="133"/>
      <w:bookmarkEnd w:id="134"/>
      <w:bookmarkEnd w:id="135"/>
      <w:bookmarkEnd w:id="136"/>
    </w:p>
    <w:p w:rsidR="00B752EB" w:rsidRDefault="00B752EB" w:rsidP="00B752EB">
      <w:pPr>
        <w:spacing w:line="600" w:lineRule="exact"/>
        <w:ind w:firstLine="540"/>
        <w:rPr>
          <w:rFonts w:ascii="仿宋_GB2312" w:eastAsia="仿宋_GB2312" w:hint="eastAsia"/>
          <w:color w:val="000000"/>
          <w:sz w:val="32"/>
          <w:szCs w:val="32"/>
        </w:rPr>
      </w:pPr>
      <w:r>
        <w:rPr>
          <w:rFonts w:ascii="仿宋_GB2312" w:eastAsia="仿宋_GB2312" w:hint="eastAsia"/>
          <w:sz w:val="32"/>
          <w:szCs w:val="32"/>
        </w:rPr>
        <w:t>水库所在的木石镇政府及虎山水库管理所有常备的防汛料物，存放在水库周围，必要时可直接调用。市</w:t>
      </w:r>
      <w:r>
        <w:rPr>
          <w:rFonts w:ascii="仿宋_GB2312" w:eastAsia="仿宋_GB2312" w:hint="eastAsia"/>
          <w:color w:val="000000"/>
          <w:sz w:val="32"/>
          <w:szCs w:val="32"/>
        </w:rPr>
        <w:t>交通局等部门及镇政府汛前有计划地备置必要的交通工具，灾情紧急时，可征用、调度交通工具用于老弱病残群众的转移和抢险救灾物资的运输。</w:t>
      </w:r>
    </w:p>
    <w:p w:rsidR="00B752EB" w:rsidRPr="000A0CE1" w:rsidRDefault="00B752EB" w:rsidP="00B752EB">
      <w:pPr>
        <w:spacing w:line="600" w:lineRule="exact"/>
        <w:ind w:firstLineChars="100" w:firstLine="320"/>
        <w:rPr>
          <w:rFonts w:ascii="仿宋_GB2312" w:eastAsia="仿宋_GB2312" w:hint="eastAsia"/>
          <w:sz w:val="32"/>
          <w:szCs w:val="32"/>
        </w:rPr>
      </w:pPr>
      <w:r>
        <w:rPr>
          <w:rFonts w:ascii="仿宋_GB2312" w:eastAsia="仿宋_GB2312" w:hint="eastAsia"/>
          <w:sz w:val="32"/>
          <w:szCs w:val="32"/>
        </w:rPr>
        <w:t>水库抢险救灾必备的基本物资包括编织袋、块石、冲锋舟及必要的生活必需品、药物等。为确保物资的及时供应，汛前编制计划表，按实际需要量由镇政府准备。生活物资在险情发生时由政府提供，</w:t>
      </w:r>
      <w:r>
        <w:rPr>
          <w:rFonts w:ascii="仿宋_GB2312" w:eastAsia="仿宋_GB2312" w:hint="eastAsia"/>
          <w:color w:val="000000"/>
          <w:sz w:val="32"/>
          <w:szCs w:val="32"/>
        </w:rPr>
        <w:t>撤离初期，市防汛抗旱指挥部组织非灾区的机</w:t>
      </w:r>
      <w:r>
        <w:rPr>
          <w:rFonts w:ascii="仿宋_GB2312" w:eastAsia="仿宋_GB2312" w:hint="eastAsia"/>
          <w:color w:val="000000"/>
          <w:sz w:val="32"/>
          <w:szCs w:val="32"/>
        </w:rPr>
        <w:lastRenderedPageBreak/>
        <w:t>关，团体、商店制作熟食供给受灾群众，安置基本就绪后，市应急、民政、粮食、商业、供销、煤炭、电力等部门有计划地供应粮、菜、水、煤、电等，保障灾民生活必需，教育部门做好学生复课工作。同时，还</w:t>
      </w:r>
      <w:r>
        <w:rPr>
          <w:rFonts w:ascii="仿宋_GB2312" w:eastAsia="仿宋_GB2312" w:hint="eastAsia"/>
          <w:sz w:val="32"/>
          <w:szCs w:val="32"/>
        </w:rPr>
        <w:t>可发动社会力量共同抗洪救灾，保证灾区稳定和生活保障。</w:t>
      </w:r>
    </w:p>
    <w:tbl>
      <w:tblPr>
        <w:tblpPr w:leftFromText="180" w:rightFromText="180" w:vertAnchor="text" w:horzAnchor="margin" w:tblpY="741"/>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4"/>
        <w:gridCol w:w="1269"/>
        <w:gridCol w:w="725"/>
        <w:gridCol w:w="1269"/>
        <w:gridCol w:w="1365"/>
        <w:gridCol w:w="1716"/>
        <w:gridCol w:w="906"/>
        <w:gridCol w:w="1087"/>
      </w:tblGrid>
      <w:tr w:rsidR="00B752EB" w:rsidTr="00C04396">
        <w:trPr>
          <w:trHeight w:hRule="exact" w:val="606"/>
        </w:trPr>
        <w:tc>
          <w:tcPr>
            <w:tcW w:w="1813" w:type="dxa"/>
            <w:gridSpan w:val="2"/>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防汛物资名称</w:t>
            </w:r>
          </w:p>
        </w:tc>
        <w:tc>
          <w:tcPr>
            <w:tcW w:w="725"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单位</w:t>
            </w:r>
          </w:p>
        </w:tc>
        <w:tc>
          <w:tcPr>
            <w:tcW w:w="1269"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数量</w:t>
            </w:r>
          </w:p>
        </w:tc>
        <w:tc>
          <w:tcPr>
            <w:tcW w:w="3081" w:type="dxa"/>
            <w:gridSpan w:val="2"/>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防汛物资名称</w:t>
            </w:r>
          </w:p>
        </w:tc>
        <w:tc>
          <w:tcPr>
            <w:tcW w:w="906"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单位</w:t>
            </w:r>
          </w:p>
        </w:tc>
        <w:tc>
          <w:tcPr>
            <w:tcW w:w="1087"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数量</w:t>
            </w:r>
          </w:p>
        </w:tc>
      </w:tr>
      <w:tr w:rsidR="00B752EB" w:rsidTr="00C04396">
        <w:trPr>
          <w:trHeight w:hRule="exact" w:val="481"/>
        </w:trPr>
        <w:tc>
          <w:tcPr>
            <w:tcW w:w="544" w:type="dxa"/>
            <w:vMerge w:val="restart"/>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60" w:lineRule="exact"/>
              <w:jc w:val="center"/>
              <w:rPr>
                <w:rFonts w:ascii="仿宋_GB2312" w:eastAsia="仿宋_GB2312" w:hint="eastAsia"/>
                <w:szCs w:val="21"/>
              </w:rPr>
            </w:pPr>
            <w:r>
              <w:rPr>
                <w:rFonts w:ascii="仿宋_GB2312" w:eastAsia="仿宋_GB2312" w:hint="eastAsia"/>
                <w:szCs w:val="21"/>
              </w:rPr>
              <w:t>抢</w:t>
            </w:r>
          </w:p>
          <w:p w:rsidR="00B752EB" w:rsidRDefault="00B752EB" w:rsidP="00C04396">
            <w:pPr>
              <w:spacing w:line="360" w:lineRule="exact"/>
              <w:jc w:val="center"/>
              <w:rPr>
                <w:rFonts w:ascii="仿宋_GB2312" w:eastAsia="仿宋_GB2312" w:hint="eastAsia"/>
                <w:szCs w:val="21"/>
              </w:rPr>
            </w:pPr>
            <w:r>
              <w:rPr>
                <w:rFonts w:ascii="仿宋_GB2312" w:eastAsia="仿宋_GB2312" w:hint="eastAsia"/>
                <w:szCs w:val="21"/>
              </w:rPr>
              <w:t>险</w:t>
            </w:r>
          </w:p>
          <w:p w:rsidR="00B752EB" w:rsidRDefault="00B752EB" w:rsidP="00C04396">
            <w:pPr>
              <w:spacing w:line="360" w:lineRule="exact"/>
              <w:jc w:val="center"/>
              <w:rPr>
                <w:rFonts w:ascii="仿宋_GB2312" w:eastAsia="仿宋_GB2312" w:hint="eastAsia"/>
                <w:szCs w:val="21"/>
              </w:rPr>
            </w:pPr>
            <w:r>
              <w:rPr>
                <w:rFonts w:ascii="仿宋_GB2312" w:eastAsia="仿宋_GB2312" w:hint="eastAsia"/>
                <w:szCs w:val="21"/>
              </w:rPr>
              <w:t>物</w:t>
            </w:r>
          </w:p>
          <w:p w:rsidR="00B752EB" w:rsidRDefault="00B752EB" w:rsidP="00C04396">
            <w:pPr>
              <w:spacing w:line="360" w:lineRule="exact"/>
              <w:jc w:val="center"/>
              <w:rPr>
                <w:rFonts w:ascii="楷体_GB2312" w:eastAsia="楷体_GB2312"/>
                <w:szCs w:val="21"/>
              </w:rPr>
            </w:pPr>
            <w:r>
              <w:rPr>
                <w:rFonts w:ascii="仿宋_GB2312" w:eastAsia="仿宋_GB2312" w:hint="eastAsia"/>
                <w:szCs w:val="21"/>
              </w:rPr>
              <w:t>料</w:t>
            </w:r>
          </w:p>
        </w:tc>
        <w:tc>
          <w:tcPr>
            <w:tcW w:w="1269"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袋类</w:t>
            </w:r>
          </w:p>
        </w:tc>
        <w:tc>
          <w:tcPr>
            <w:tcW w:w="725"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条</w:t>
            </w:r>
          </w:p>
        </w:tc>
        <w:tc>
          <w:tcPr>
            <w:tcW w:w="1269"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7632</w:t>
            </w:r>
          </w:p>
        </w:tc>
        <w:tc>
          <w:tcPr>
            <w:tcW w:w="1365"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救生器材</w:t>
            </w:r>
          </w:p>
        </w:tc>
        <w:tc>
          <w:tcPr>
            <w:tcW w:w="1716"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救生衣</w:t>
            </w:r>
          </w:p>
        </w:tc>
        <w:tc>
          <w:tcPr>
            <w:tcW w:w="906"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件</w:t>
            </w:r>
          </w:p>
        </w:tc>
        <w:tc>
          <w:tcPr>
            <w:tcW w:w="1087"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85</w:t>
            </w:r>
          </w:p>
        </w:tc>
      </w:tr>
      <w:tr w:rsidR="00B752EB" w:rsidTr="00C04396">
        <w:trPr>
          <w:trHeight w:hRule="exact" w:val="481"/>
        </w:trPr>
        <w:tc>
          <w:tcPr>
            <w:tcW w:w="544" w:type="dxa"/>
            <w:vMerge/>
            <w:tcBorders>
              <w:top w:val="single" w:sz="4" w:space="0" w:color="auto"/>
              <w:left w:val="single" w:sz="4" w:space="0" w:color="auto"/>
              <w:bottom w:val="single" w:sz="4" w:space="0" w:color="auto"/>
              <w:right w:val="single" w:sz="4" w:space="0" w:color="auto"/>
            </w:tcBorders>
            <w:vAlign w:val="center"/>
          </w:tcPr>
          <w:p w:rsidR="00B752EB" w:rsidRDefault="00B752EB" w:rsidP="00C04396">
            <w:pPr>
              <w:widowControl/>
              <w:spacing w:line="360" w:lineRule="exact"/>
              <w:jc w:val="left"/>
              <w:rPr>
                <w:rFonts w:ascii="楷体_GB2312" w:eastAsia="楷体_GB2312"/>
                <w:szCs w:val="21"/>
              </w:rPr>
            </w:pPr>
          </w:p>
        </w:tc>
        <w:tc>
          <w:tcPr>
            <w:tcW w:w="1269"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土工布</w:t>
            </w:r>
          </w:p>
        </w:tc>
        <w:tc>
          <w:tcPr>
            <w:tcW w:w="725"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m</w:t>
            </w:r>
            <w:r>
              <w:rPr>
                <w:rFonts w:ascii="仿宋_GB2312" w:eastAsia="仿宋_GB2312" w:hint="eastAsia"/>
                <w:szCs w:val="21"/>
                <w:vertAlign w:val="superscript"/>
              </w:rPr>
              <w:t>2</w:t>
            </w:r>
          </w:p>
        </w:tc>
        <w:tc>
          <w:tcPr>
            <w:tcW w:w="1269"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3392</w:t>
            </w:r>
          </w:p>
        </w:tc>
        <w:tc>
          <w:tcPr>
            <w:tcW w:w="1365" w:type="dxa"/>
            <w:vMerge w:val="restart"/>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小型抢险</w:t>
            </w:r>
          </w:p>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机具</w:t>
            </w:r>
          </w:p>
        </w:tc>
        <w:tc>
          <w:tcPr>
            <w:tcW w:w="1716"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发电机组</w:t>
            </w:r>
          </w:p>
        </w:tc>
        <w:tc>
          <w:tcPr>
            <w:tcW w:w="906"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kw</w:t>
            </w:r>
          </w:p>
        </w:tc>
        <w:tc>
          <w:tcPr>
            <w:tcW w:w="1087"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16.96</w:t>
            </w:r>
          </w:p>
        </w:tc>
      </w:tr>
      <w:tr w:rsidR="00B752EB" w:rsidTr="00C04396">
        <w:trPr>
          <w:trHeight w:hRule="exact" w:val="481"/>
        </w:trPr>
        <w:tc>
          <w:tcPr>
            <w:tcW w:w="544" w:type="dxa"/>
            <w:vMerge/>
            <w:tcBorders>
              <w:top w:val="single" w:sz="4" w:space="0" w:color="auto"/>
              <w:left w:val="single" w:sz="4" w:space="0" w:color="auto"/>
              <w:bottom w:val="single" w:sz="4" w:space="0" w:color="auto"/>
              <w:right w:val="single" w:sz="4" w:space="0" w:color="auto"/>
            </w:tcBorders>
            <w:vAlign w:val="center"/>
          </w:tcPr>
          <w:p w:rsidR="00B752EB" w:rsidRDefault="00B752EB" w:rsidP="00C04396">
            <w:pPr>
              <w:widowControl/>
              <w:spacing w:line="360" w:lineRule="exact"/>
              <w:jc w:val="left"/>
              <w:rPr>
                <w:rFonts w:ascii="楷体_GB2312" w:eastAsia="楷体_GB2312"/>
                <w:szCs w:val="21"/>
              </w:rPr>
            </w:pPr>
          </w:p>
        </w:tc>
        <w:tc>
          <w:tcPr>
            <w:tcW w:w="1269"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砂石料</w:t>
            </w:r>
          </w:p>
        </w:tc>
        <w:tc>
          <w:tcPr>
            <w:tcW w:w="725"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m</w:t>
            </w:r>
            <w:r>
              <w:rPr>
                <w:rFonts w:ascii="仿宋_GB2312" w:eastAsia="仿宋_GB2312" w:hint="eastAsia"/>
                <w:szCs w:val="21"/>
                <w:vertAlign w:val="superscript"/>
              </w:rPr>
              <w:t>3</w:t>
            </w:r>
          </w:p>
        </w:tc>
        <w:tc>
          <w:tcPr>
            <w:tcW w:w="1269"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848</w:t>
            </w:r>
          </w:p>
        </w:tc>
        <w:tc>
          <w:tcPr>
            <w:tcW w:w="1365" w:type="dxa"/>
            <w:vMerge/>
            <w:tcBorders>
              <w:top w:val="single" w:sz="4" w:space="0" w:color="auto"/>
              <w:left w:val="single" w:sz="4" w:space="0" w:color="auto"/>
              <w:bottom w:val="single" w:sz="4" w:space="0" w:color="auto"/>
              <w:right w:val="single" w:sz="4" w:space="0" w:color="auto"/>
            </w:tcBorders>
            <w:vAlign w:val="center"/>
          </w:tcPr>
          <w:p w:rsidR="00B752EB" w:rsidRDefault="00B752EB" w:rsidP="00C04396">
            <w:pPr>
              <w:widowControl/>
              <w:spacing w:line="300" w:lineRule="exact"/>
              <w:jc w:val="center"/>
              <w:rPr>
                <w:rFonts w:ascii="仿宋_GB2312" w:eastAsia="仿宋_GB2312" w:hint="eastAsia"/>
                <w:szCs w:val="21"/>
              </w:rPr>
            </w:pPr>
          </w:p>
        </w:tc>
        <w:tc>
          <w:tcPr>
            <w:tcW w:w="1716"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便携式工作灯</w:t>
            </w:r>
          </w:p>
        </w:tc>
        <w:tc>
          <w:tcPr>
            <w:tcW w:w="906"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只</w:t>
            </w:r>
          </w:p>
        </w:tc>
        <w:tc>
          <w:tcPr>
            <w:tcW w:w="1087"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17</w:t>
            </w:r>
          </w:p>
        </w:tc>
      </w:tr>
      <w:tr w:rsidR="00B752EB" w:rsidTr="00C04396">
        <w:trPr>
          <w:trHeight w:hRule="exact" w:val="481"/>
        </w:trPr>
        <w:tc>
          <w:tcPr>
            <w:tcW w:w="544" w:type="dxa"/>
            <w:vMerge/>
            <w:tcBorders>
              <w:top w:val="single" w:sz="4" w:space="0" w:color="auto"/>
              <w:left w:val="single" w:sz="4" w:space="0" w:color="auto"/>
              <w:bottom w:val="single" w:sz="4" w:space="0" w:color="auto"/>
              <w:right w:val="single" w:sz="4" w:space="0" w:color="auto"/>
            </w:tcBorders>
            <w:vAlign w:val="center"/>
          </w:tcPr>
          <w:p w:rsidR="00B752EB" w:rsidRDefault="00B752EB" w:rsidP="00C04396">
            <w:pPr>
              <w:widowControl/>
              <w:spacing w:line="360" w:lineRule="exact"/>
              <w:jc w:val="left"/>
              <w:rPr>
                <w:rFonts w:ascii="楷体_GB2312" w:eastAsia="楷体_GB2312"/>
                <w:szCs w:val="21"/>
              </w:rPr>
            </w:pPr>
          </w:p>
        </w:tc>
        <w:tc>
          <w:tcPr>
            <w:tcW w:w="1269"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块石</w:t>
            </w:r>
          </w:p>
        </w:tc>
        <w:tc>
          <w:tcPr>
            <w:tcW w:w="725"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m</w:t>
            </w:r>
            <w:r>
              <w:rPr>
                <w:rFonts w:ascii="仿宋_GB2312" w:eastAsia="仿宋_GB2312" w:hint="eastAsia"/>
                <w:szCs w:val="21"/>
                <w:vertAlign w:val="superscript"/>
              </w:rPr>
              <w:t>3</w:t>
            </w:r>
          </w:p>
        </w:tc>
        <w:tc>
          <w:tcPr>
            <w:tcW w:w="1269"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848</w:t>
            </w:r>
          </w:p>
        </w:tc>
        <w:tc>
          <w:tcPr>
            <w:tcW w:w="1365" w:type="dxa"/>
            <w:vMerge/>
            <w:tcBorders>
              <w:top w:val="single" w:sz="4" w:space="0" w:color="auto"/>
              <w:left w:val="single" w:sz="4" w:space="0" w:color="auto"/>
              <w:bottom w:val="single" w:sz="4" w:space="0" w:color="auto"/>
              <w:right w:val="single" w:sz="4" w:space="0" w:color="auto"/>
            </w:tcBorders>
            <w:vAlign w:val="center"/>
          </w:tcPr>
          <w:p w:rsidR="00B752EB" w:rsidRDefault="00B752EB" w:rsidP="00C04396">
            <w:pPr>
              <w:widowControl/>
              <w:spacing w:line="300" w:lineRule="exact"/>
              <w:jc w:val="center"/>
              <w:rPr>
                <w:rFonts w:ascii="仿宋_GB2312" w:eastAsia="仿宋_GB2312" w:hint="eastAsia"/>
                <w:szCs w:val="21"/>
              </w:rPr>
            </w:pPr>
          </w:p>
        </w:tc>
        <w:tc>
          <w:tcPr>
            <w:tcW w:w="1716"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投光灯</w:t>
            </w:r>
          </w:p>
        </w:tc>
        <w:tc>
          <w:tcPr>
            <w:tcW w:w="906"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只</w:t>
            </w:r>
          </w:p>
        </w:tc>
        <w:tc>
          <w:tcPr>
            <w:tcW w:w="1087"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2</w:t>
            </w:r>
          </w:p>
        </w:tc>
      </w:tr>
      <w:tr w:rsidR="00B752EB" w:rsidTr="00C04396">
        <w:trPr>
          <w:trHeight w:hRule="exact" w:val="481"/>
        </w:trPr>
        <w:tc>
          <w:tcPr>
            <w:tcW w:w="544" w:type="dxa"/>
            <w:vMerge/>
            <w:tcBorders>
              <w:top w:val="single" w:sz="4" w:space="0" w:color="auto"/>
              <w:left w:val="single" w:sz="4" w:space="0" w:color="auto"/>
              <w:bottom w:val="single" w:sz="4" w:space="0" w:color="auto"/>
              <w:right w:val="single" w:sz="4" w:space="0" w:color="auto"/>
            </w:tcBorders>
            <w:vAlign w:val="center"/>
          </w:tcPr>
          <w:p w:rsidR="00B752EB" w:rsidRDefault="00B752EB" w:rsidP="00C04396">
            <w:pPr>
              <w:widowControl/>
              <w:spacing w:line="360" w:lineRule="exact"/>
              <w:jc w:val="left"/>
              <w:rPr>
                <w:rFonts w:ascii="楷体_GB2312" w:eastAsia="楷体_GB2312"/>
                <w:szCs w:val="21"/>
              </w:rPr>
            </w:pPr>
          </w:p>
        </w:tc>
        <w:tc>
          <w:tcPr>
            <w:tcW w:w="1269"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铅丝</w:t>
            </w:r>
          </w:p>
        </w:tc>
        <w:tc>
          <w:tcPr>
            <w:tcW w:w="725"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kg</w:t>
            </w:r>
          </w:p>
        </w:tc>
        <w:tc>
          <w:tcPr>
            <w:tcW w:w="1269"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848</w:t>
            </w:r>
          </w:p>
        </w:tc>
        <w:tc>
          <w:tcPr>
            <w:tcW w:w="1365" w:type="dxa"/>
            <w:vMerge/>
            <w:tcBorders>
              <w:top w:val="single" w:sz="4" w:space="0" w:color="auto"/>
              <w:left w:val="single" w:sz="4" w:space="0" w:color="auto"/>
              <w:bottom w:val="single" w:sz="4" w:space="0" w:color="auto"/>
              <w:right w:val="single" w:sz="4" w:space="0" w:color="auto"/>
            </w:tcBorders>
            <w:vAlign w:val="center"/>
          </w:tcPr>
          <w:p w:rsidR="00B752EB" w:rsidRDefault="00B752EB" w:rsidP="00C04396">
            <w:pPr>
              <w:widowControl/>
              <w:spacing w:line="300" w:lineRule="exact"/>
              <w:jc w:val="center"/>
              <w:rPr>
                <w:rFonts w:ascii="仿宋_GB2312" w:eastAsia="仿宋_GB2312" w:hint="eastAsia"/>
                <w:szCs w:val="21"/>
              </w:rPr>
            </w:pPr>
          </w:p>
        </w:tc>
        <w:tc>
          <w:tcPr>
            <w:tcW w:w="1716"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电缆</w:t>
            </w:r>
          </w:p>
        </w:tc>
        <w:tc>
          <w:tcPr>
            <w:tcW w:w="906"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m</w:t>
            </w:r>
          </w:p>
        </w:tc>
        <w:tc>
          <w:tcPr>
            <w:tcW w:w="1087"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254.4</w:t>
            </w:r>
          </w:p>
        </w:tc>
      </w:tr>
      <w:tr w:rsidR="00B752EB" w:rsidTr="00C04396">
        <w:trPr>
          <w:trHeight w:hRule="exact" w:val="481"/>
        </w:trPr>
        <w:tc>
          <w:tcPr>
            <w:tcW w:w="544" w:type="dxa"/>
            <w:vMerge/>
            <w:tcBorders>
              <w:top w:val="single" w:sz="4" w:space="0" w:color="auto"/>
              <w:left w:val="single" w:sz="4" w:space="0" w:color="auto"/>
              <w:bottom w:val="single" w:sz="4" w:space="0" w:color="auto"/>
              <w:right w:val="single" w:sz="4" w:space="0" w:color="auto"/>
            </w:tcBorders>
            <w:vAlign w:val="center"/>
          </w:tcPr>
          <w:p w:rsidR="00B752EB" w:rsidRDefault="00B752EB" w:rsidP="00C04396">
            <w:pPr>
              <w:widowControl/>
              <w:spacing w:line="360" w:lineRule="exact"/>
              <w:jc w:val="left"/>
              <w:rPr>
                <w:rFonts w:ascii="楷体_GB2312" w:eastAsia="楷体_GB2312"/>
                <w:szCs w:val="21"/>
              </w:rPr>
            </w:pPr>
          </w:p>
        </w:tc>
        <w:tc>
          <w:tcPr>
            <w:tcW w:w="1269"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桩木</w:t>
            </w:r>
          </w:p>
        </w:tc>
        <w:tc>
          <w:tcPr>
            <w:tcW w:w="725"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m</w:t>
            </w:r>
            <w:r>
              <w:rPr>
                <w:rFonts w:ascii="仿宋_GB2312" w:eastAsia="仿宋_GB2312" w:hint="eastAsia"/>
                <w:szCs w:val="21"/>
                <w:vertAlign w:val="superscript"/>
              </w:rPr>
              <w:t>3</w:t>
            </w:r>
          </w:p>
        </w:tc>
        <w:tc>
          <w:tcPr>
            <w:tcW w:w="1269"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1.7</w:t>
            </w:r>
          </w:p>
        </w:tc>
        <w:tc>
          <w:tcPr>
            <w:tcW w:w="1365" w:type="dxa"/>
            <w:vMerge/>
            <w:tcBorders>
              <w:top w:val="single" w:sz="4" w:space="0" w:color="auto"/>
              <w:left w:val="single" w:sz="4" w:space="0" w:color="auto"/>
              <w:bottom w:val="single" w:sz="4" w:space="0" w:color="auto"/>
              <w:right w:val="single" w:sz="4" w:space="0" w:color="auto"/>
            </w:tcBorders>
            <w:vAlign w:val="center"/>
          </w:tcPr>
          <w:p w:rsidR="00B752EB" w:rsidRDefault="00B752EB" w:rsidP="00C04396">
            <w:pPr>
              <w:widowControl/>
              <w:spacing w:line="300" w:lineRule="exact"/>
              <w:jc w:val="center"/>
              <w:rPr>
                <w:rFonts w:ascii="仿宋_GB2312" w:eastAsia="仿宋_GB2312" w:hint="eastAsia"/>
                <w:szCs w:val="21"/>
              </w:rPr>
            </w:pPr>
          </w:p>
        </w:tc>
        <w:tc>
          <w:tcPr>
            <w:tcW w:w="1716"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抢险救生舟</w:t>
            </w:r>
          </w:p>
        </w:tc>
        <w:tc>
          <w:tcPr>
            <w:tcW w:w="906"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艘</w:t>
            </w:r>
          </w:p>
        </w:tc>
        <w:tc>
          <w:tcPr>
            <w:tcW w:w="1087" w:type="dxa"/>
            <w:tcBorders>
              <w:top w:val="single" w:sz="4" w:space="0" w:color="auto"/>
              <w:left w:val="single" w:sz="4" w:space="0" w:color="auto"/>
              <w:bottom w:val="single" w:sz="4" w:space="0" w:color="auto"/>
              <w:right w:val="single" w:sz="4" w:space="0" w:color="auto"/>
            </w:tcBorders>
            <w:vAlign w:val="center"/>
          </w:tcPr>
          <w:p w:rsidR="00B752EB" w:rsidRDefault="00B752EB" w:rsidP="00C04396">
            <w:pPr>
              <w:spacing w:line="300" w:lineRule="exact"/>
              <w:jc w:val="center"/>
              <w:rPr>
                <w:rFonts w:ascii="仿宋_GB2312" w:eastAsia="仿宋_GB2312" w:hint="eastAsia"/>
                <w:szCs w:val="21"/>
              </w:rPr>
            </w:pPr>
            <w:r>
              <w:rPr>
                <w:rFonts w:ascii="仿宋_GB2312" w:eastAsia="仿宋_GB2312" w:hint="eastAsia"/>
                <w:szCs w:val="21"/>
              </w:rPr>
              <w:t>2</w:t>
            </w:r>
          </w:p>
        </w:tc>
      </w:tr>
    </w:tbl>
    <w:p w:rsidR="00B752EB" w:rsidRPr="005B452E" w:rsidRDefault="00B752EB" w:rsidP="00B752EB">
      <w:pPr>
        <w:ind w:firstLineChars="100" w:firstLine="320"/>
        <w:jc w:val="center"/>
        <w:rPr>
          <w:rFonts w:ascii="仿宋_GB2312" w:eastAsia="仿宋_GB2312" w:hAnsi="黑体" w:hint="eastAsia"/>
          <w:b/>
          <w:sz w:val="32"/>
          <w:szCs w:val="32"/>
          <w:lang w:val="en-US"/>
        </w:rPr>
      </w:pPr>
      <w:r w:rsidRPr="005B452E">
        <w:rPr>
          <w:rFonts w:ascii="仿宋_GB2312" w:eastAsia="仿宋_GB2312" w:hAnsi="黑体" w:hint="eastAsia"/>
          <w:b/>
          <w:sz w:val="32"/>
          <w:szCs w:val="32"/>
          <w:lang w:val="en-US" w:eastAsia="zh-CN"/>
        </w:rPr>
        <w:t>防汛物资储备</w:t>
      </w:r>
    </w:p>
    <w:p w:rsidR="00B752EB" w:rsidRPr="009C07B9" w:rsidRDefault="00B752EB" w:rsidP="00B752EB">
      <w:pPr>
        <w:spacing w:line="600" w:lineRule="exact"/>
        <w:ind w:firstLineChars="200" w:firstLine="640"/>
        <w:jc w:val="left"/>
        <w:rPr>
          <w:rFonts w:ascii="楷体_GB2312" w:eastAsia="楷体_GB2312" w:hint="eastAsia"/>
          <w:sz w:val="32"/>
          <w:szCs w:val="32"/>
        </w:rPr>
      </w:pPr>
      <w:bookmarkStart w:id="137" w:name="_Toc133548824"/>
      <w:bookmarkStart w:id="138" w:name="_Toc133549279"/>
      <w:bookmarkStart w:id="139" w:name="_Toc133550261"/>
      <w:bookmarkStart w:id="140" w:name="_Toc134090943"/>
      <w:bookmarkStart w:id="141" w:name="_Toc134090987"/>
      <w:bookmarkStart w:id="142" w:name="_Toc134674050"/>
      <w:r w:rsidRPr="009C07B9">
        <w:rPr>
          <w:rFonts w:ascii="楷体_GB2312" w:eastAsia="楷体_GB2312" w:hint="eastAsia"/>
          <w:sz w:val="32"/>
          <w:szCs w:val="32"/>
        </w:rPr>
        <w:t>（四）通信保障</w:t>
      </w:r>
      <w:bookmarkEnd w:id="137"/>
      <w:bookmarkEnd w:id="138"/>
      <w:bookmarkEnd w:id="139"/>
      <w:bookmarkEnd w:id="140"/>
      <w:bookmarkEnd w:id="141"/>
      <w:bookmarkEnd w:id="142"/>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虎山水库管理所有固定程控电话一部，可直接与木石镇、市防汛抗旱指挥部联系，工作人员严格24小时值班，发现问题及时上报。木石镇也在汛期开通防汛专用电话，确保通讯畅通。</w:t>
      </w:r>
      <w:bookmarkStart w:id="143" w:name="_Toc133548825"/>
      <w:bookmarkStart w:id="144" w:name="_Toc133549280"/>
      <w:bookmarkStart w:id="145" w:name="_Toc133550262"/>
      <w:bookmarkStart w:id="146" w:name="_Toc134090944"/>
      <w:bookmarkStart w:id="147" w:name="_Toc134090988"/>
      <w:bookmarkStart w:id="148" w:name="_Toc134674051"/>
    </w:p>
    <w:p w:rsidR="00B752EB" w:rsidRPr="009C07B9" w:rsidRDefault="00B752EB" w:rsidP="00B752EB">
      <w:pPr>
        <w:spacing w:line="600" w:lineRule="exact"/>
        <w:ind w:firstLineChars="200" w:firstLine="640"/>
        <w:rPr>
          <w:rFonts w:ascii="楷体_GB2312" w:eastAsia="楷体_GB2312" w:hint="eastAsia"/>
          <w:sz w:val="32"/>
          <w:szCs w:val="32"/>
        </w:rPr>
      </w:pPr>
      <w:r w:rsidRPr="009C07B9">
        <w:rPr>
          <w:rFonts w:ascii="楷体_GB2312" w:eastAsia="楷体_GB2312" w:hint="eastAsia"/>
          <w:sz w:val="32"/>
          <w:szCs w:val="32"/>
        </w:rPr>
        <w:t>（五）其它保障措施</w:t>
      </w:r>
      <w:bookmarkEnd w:id="143"/>
      <w:bookmarkEnd w:id="144"/>
      <w:bookmarkEnd w:id="145"/>
      <w:bookmarkEnd w:id="146"/>
      <w:bookmarkEnd w:id="147"/>
      <w:bookmarkEnd w:id="148"/>
    </w:p>
    <w:p w:rsidR="00B752EB" w:rsidRDefault="00B752EB" w:rsidP="00B752EB">
      <w:pPr>
        <w:spacing w:line="600" w:lineRule="exact"/>
        <w:ind w:firstLineChars="200" w:firstLine="640"/>
        <w:jc w:val="left"/>
        <w:rPr>
          <w:rFonts w:ascii="仿宋_GB2312" w:eastAsia="仿宋_GB2312" w:hint="eastAsia"/>
          <w:color w:val="000000"/>
          <w:sz w:val="32"/>
          <w:szCs w:val="32"/>
        </w:rPr>
      </w:pPr>
      <w:r>
        <w:rPr>
          <w:rFonts w:ascii="仿宋_GB2312" w:eastAsia="仿宋_GB2312" w:hint="eastAsia"/>
          <w:color w:val="000000"/>
          <w:sz w:val="32"/>
          <w:szCs w:val="32"/>
        </w:rPr>
        <w:t>受灾镇政府按照行政区划，以村为单位，落实对口安置地点，安排难民到相邻安全地区的村户居住，由这些村户为难民提供住宿及炊事条件。邻近居民难以接待时，也可以选择安全地段建集体居住大棚，或者利用当地学校、礼堂等公共场所安</w:t>
      </w:r>
      <w:r>
        <w:rPr>
          <w:rFonts w:ascii="仿宋_GB2312" w:eastAsia="仿宋_GB2312" w:hint="eastAsia"/>
          <w:color w:val="000000"/>
          <w:sz w:val="32"/>
          <w:szCs w:val="32"/>
        </w:rPr>
        <w:lastRenderedPageBreak/>
        <w:t>置难民。</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color w:val="000000"/>
          <w:sz w:val="32"/>
          <w:szCs w:val="32"/>
        </w:rPr>
        <w:t>洪涝灾害发生后，卫生部门应迅速组织救护队伍，根据水灾情况配备相应的医护人员及器械和药品，尽可能短的时间内奔赴现场。灾民集中地组织医疗队进行巡回医疗，加强食品和水源的卫生管理，加强生活用品和生活环境的消毒，对传染病人隔离，控制传染病流行，以防瘟疫发生。临时搭建棚房留出间隔，以防火灾。</w:t>
      </w:r>
    </w:p>
    <w:p w:rsidR="00B752EB" w:rsidRDefault="00B752EB" w:rsidP="00B752EB">
      <w:pPr>
        <w:spacing w:line="600" w:lineRule="exact"/>
        <w:ind w:firstLineChars="200" w:firstLine="640"/>
        <w:jc w:val="left"/>
        <w:rPr>
          <w:rFonts w:ascii="仿宋_GB2312" w:eastAsia="仿宋_GB2312" w:hint="eastAsia"/>
          <w:color w:val="000000"/>
          <w:sz w:val="32"/>
          <w:szCs w:val="32"/>
        </w:rPr>
      </w:pPr>
      <w:r>
        <w:rPr>
          <w:rFonts w:ascii="仿宋_GB2312" w:eastAsia="仿宋_GB2312" w:hint="eastAsia"/>
          <w:color w:val="000000"/>
          <w:sz w:val="32"/>
          <w:szCs w:val="32"/>
        </w:rPr>
        <w:t>洪水消退或地震后，确认近期内不会再次发生洪水灾害或地震灾害，应及时组织转移群众返回家园，开始恢复生活和生产的重整家园工作。</w:t>
      </w:r>
    </w:p>
    <w:p w:rsidR="00B752EB" w:rsidRDefault="00B752EB" w:rsidP="00B752EB">
      <w:pPr>
        <w:spacing w:line="600" w:lineRule="exact"/>
        <w:ind w:firstLine="539"/>
        <w:rPr>
          <w:rFonts w:ascii="仿宋_GB2312" w:eastAsia="仿宋_GB2312" w:hint="eastAsia"/>
          <w:color w:val="000000"/>
          <w:sz w:val="32"/>
          <w:szCs w:val="32"/>
        </w:rPr>
      </w:pPr>
      <w:r>
        <w:rPr>
          <w:rFonts w:ascii="仿宋_GB2312" w:eastAsia="仿宋_GB2312" w:hint="eastAsia"/>
          <w:color w:val="000000"/>
          <w:sz w:val="32"/>
          <w:szCs w:val="32"/>
        </w:rPr>
        <w:t>1</w:t>
      </w:r>
      <w:r>
        <w:rPr>
          <w:rFonts w:ascii="仿宋_GB2312" w:eastAsia="仿宋_GB2312" w:hint="eastAsia"/>
          <w:sz w:val="32"/>
          <w:szCs w:val="32"/>
        </w:rPr>
        <w:t>.</w:t>
      </w:r>
      <w:r>
        <w:rPr>
          <w:rFonts w:ascii="仿宋_GB2312" w:eastAsia="仿宋_GB2312" w:hint="eastAsia"/>
          <w:color w:val="000000"/>
          <w:sz w:val="32"/>
          <w:szCs w:val="32"/>
        </w:rPr>
        <w:t>迅速恢复各种水毁工程。水务、电力、通讯、公路等部门做好所管辖的水毁、震毁工程修复工作。</w:t>
      </w:r>
    </w:p>
    <w:p w:rsidR="00B752EB" w:rsidRDefault="00B752EB" w:rsidP="00B752EB">
      <w:pPr>
        <w:spacing w:line="600" w:lineRule="exact"/>
        <w:ind w:firstLine="539"/>
        <w:rPr>
          <w:rFonts w:ascii="仿宋_GB2312" w:eastAsia="仿宋_GB2312" w:hint="eastAsia"/>
          <w:color w:val="000000"/>
          <w:sz w:val="32"/>
          <w:szCs w:val="32"/>
        </w:rPr>
      </w:pPr>
      <w:r>
        <w:rPr>
          <w:rFonts w:ascii="仿宋_GB2312" w:eastAsia="仿宋_GB2312" w:hint="eastAsia"/>
          <w:color w:val="000000"/>
          <w:sz w:val="32"/>
          <w:szCs w:val="32"/>
        </w:rPr>
        <w:t>2</w:t>
      </w:r>
      <w:r>
        <w:rPr>
          <w:rFonts w:ascii="仿宋_GB2312" w:eastAsia="仿宋_GB2312" w:hint="eastAsia"/>
          <w:sz w:val="32"/>
          <w:szCs w:val="32"/>
        </w:rPr>
        <w:t>.</w:t>
      </w:r>
      <w:r>
        <w:rPr>
          <w:rFonts w:ascii="仿宋_GB2312" w:eastAsia="仿宋_GB2312" w:hint="eastAsia"/>
          <w:color w:val="000000"/>
          <w:sz w:val="32"/>
          <w:szCs w:val="32"/>
        </w:rPr>
        <w:t>清理水源及粮食。农村的水井在洪水或地震中可能淤塞或污染，要首先加以清理消毒，以保证居民生活，未及时转移出的粮食，应尽快晾晒加工。</w:t>
      </w:r>
    </w:p>
    <w:p w:rsidR="00B752EB" w:rsidRDefault="00B752EB" w:rsidP="00B752EB">
      <w:pPr>
        <w:spacing w:line="600" w:lineRule="exact"/>
        <w:ind w:firstLine="539"/>
        <w:rPr>
          <w:rFonts w:ascii="仿宋_GB2312" w:eastAsia="仿宋_GB2312" w:hint="eastAsia"/>
          <w:color w:val="000000"/>
          <w:sz w:val="32"/>
          <w:szCs w:val="32"/>
        </w:rPr>
      </w:pPr>
      <w:r>
        <w:rPr>
          <w:rFonts w:ascii="仿宋_GB2312" w:eastAsia="仿宋_GB2312" w:hint="eastAsia"/>
          <w:color w:val="000000"/>
          <w:sz w:val="32"/>
          <w:szCs w:val="32"/>
        </w:rPr>
        <w:t>3</w:t>
      </w:r>
      <w:r>
        <w:rPr>
          <w:rFonts w:ascii="仿宋_GB2312" w:eastAsia="仿宋_GB2312" w:hint="eastAsia"/>
          <w:sz w:val="32"/>
          <w:szCs w:val="32"/>
        </w:rPr>
        <w:t>.</w:t>
      </w:r>
      <w:r>
        <w:rPr>
          <w:rFonts w:ascii="仿宋_GB2312" w:eastAsia="仿宋_GB2312" w:hint="eastAsia"/>
          <w:color w:val="000000"/>
          <w:sz w:val="32"/>
          <w:szCs w:val="32"/>
        </w:rPr>
        <w:t>组织农业生产。灾后应及时组织适于当时条件的农业生产，如错过节气，农民种植有可能发生困难，农业部门应做好种子供应工作。</w:t>
      </w:r>
    </w:p>
    <w:p w:rsidR="00B752EB" w:rsidRDefault="00B752EB" w:rsidP="00B752EB">
      <w:pPr>
        <w:spacing w:line="600" w:lineRule="exact"/>
        <w:ind w:firstLine="539"/>
        <w:rPr>
          <w:rFonts w:ascii="仿宋_GB2312" w:eastAsia="仿宋_GB2312" w:hint="eastAsia"/>
          <w:color w:val="000000"/>
          <w:sz w:val="32"/>
          <w:szCs w:val="32"/>
        </w:rPr>
      </w:pPr>
      <w:r>
        <w:rPr>
          <w:rFonts w:ascii="仿宋_GB2312" w:eastAsia="仿宋_GB2312" w:hint="eastAsia"/>
          <w:color w:val="000000"/>
          <w:sz w:val="32"/>
          <w:szCs w:val="32"/>
        </w:rPr>
        <w:t>4</w:t>
      </w:r>
      <w:r>
        <w:rPr>
          <w:rFonts w:ascii="仿宋_GB2312" w:eastAsia="仿宋_GB2312" w:hint="eastAsia"/>
          <w:sz w:val="32"/>
          <w:szCs w:val="32"/>
        </w:rPr>
        <w:t>.</w:t>
      </w:r>
      <w:r>
        <w:rPr>
          <w:rFonts w:ascii="仿宋_GB2312" w:eastAsia="仿宋_GB2312" w:hint="eastAsia"/>
          <w:color w:val="000000"/>
          <w:sz w:val="32"/>
          <w:szCs w:val="32"/>
        </w:rPr>
        <w:t>开展后勤服务。物资、商业、供销、农业、交通等部门要及时开展服务，把灾民最需的物品及时送到手中。应急、民政、卫生、教育等部门及时开展生活供给、医疗防疫、学生复课及生产救灾等工作。</w:t>
      </w:r>
      <w:bookmarkStart w:id="149" w:name="_Toc133548826"/>
      <w:bookmarkStart w:id="150" w:name="_Toc133549281"/>
      <w:bookmarkStart w:id="151" w:name="_Toc133550263"/>
      <w:bookmarkStart w:id="152" w:name="_Toc134090945"/>
      <w:bookmarkStart w:id="153" w:name="_Toc134090989"/>
      <w:bookmarkStart w:id="154" w:name="_Toc134674052"/>
    </w:p>
    <w:p w:rsidR="00B752EB" w:rsidRPr="009C07B9" w:rsidRDefault="00B752EB" w:rsidP="00B752EB">
      <w:pPr>
        <w:spacing w:line="600" w:lineRule="exact"/>
        <w:ind w:firstLine="539"/>
        <w:rPr>
          <w:rFonts w:ascii="楷体_GB2312" w:eastAsia="楷体_GB2312" w:hint="eastAsia"/>
          <w:sz w:val="32"/>
          <w:szCs w:val="32"/>
        </w:rPr>
      </w:pPr>
      <w:r w:rsidRPr="009C07B9">
        <w:rPr>
          <w:rFonts w:ascii="楷体_GB2312" w:eastAsia="楷体_GB2312" w:hint="eastAsia"/>
          <w:color w:val="000000"/>
          <w:sz w:val="32"/>
          <w:szCs w:val="32"/>
        </w:rPr>
        <w:lastRenderedPageBreak/>
        <w:t>（六）</w:t>
      </w:r>
      <w:r w:rsidRPr="009C07B9">
        <w:rPr>
          <w:rFonts w:ascii="楷体_GB2312" w:eastAsia="楷体_GB2312" w:hint="eastAsia"/>
          <w:sz w:val="32"/>
          <w:szCs w:val="32"/>
        </w:rPr>
        <w:t>宣传报道</w:t>
      </w:r>
      <w:bookmarkEnd w:id="149"/>
      <w:bookmarkEnd w:id="150"/>
      <w:bookmarkEnd w:id="151"/>
      <w:bookmarkEnd w:id="152"/>
      <w:bookmarkEnd w:id="153"/>
      <w:bookmarkEnd w:id="154"/>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灾情发生时，各级新闻宣传部门要广泛深入基层，努力做好宣传工作，让人民群众及时了解灾情，自觉做好配合，齐心协力做好防洪抢险工作。广播、电视、报纸等要宣传好救灾知识，弘扬社会正气，努力宣传好的典型，形成全社会互相帮助的良好风尚。</w:t>
      </w:r>
      <w:bookmarkStart w:id="155" w:name="_Toc133548827"/>
      <w:bookmarkStart w:id="156" w:name="_Toc133549282"/>
      <w:bookmarkStart w:id="157" w:name="_Toc133550264"/>
      <w:bookmarkStart w:id="158" w:name="_Toc134090946"/>
      <w:bookmarkStart w:id="159" w:name="_Toc134090990"/>
      <w:bookmarkStart w:id="160" w:name="_Toc134674053"/>
    </w:p>
    <w:p w:rsidR="00B752EB" w:rsidRDefault="00B752EB" w:rsidP="00B752EB">
      <w:pPr>
        <w:spacing w:line="600" w:lineRule="exact"/>
        <w:ind w:firstLineChars="200" w:firstLine="640"/>
        <w:jc w:val="left"/>
        <w:rPr>
          <w:rFonts w:ascii="黑体" w:eastAsia="黑体" w:hAnsi="黑体" w:hint="eastAsia"/>
          <w:sz w:val="32"/>
          <w:szCs w:val="32"/>
        </w:rPr>
      </w:pPr>
      <w:r w:rsidRPr="009C07B9">
        <w:rPr>
          <w:rFonts w:ascii="黑体" w:eastAsia="黑体" w:hAnsi="黑体" w:hint="eastAsia"/>
          <w:sz w:val="32"/>
          <w:szCs w:val="32"/>
        </w:rPr>
        <w:t>七、应急预案启动</w:t>
      </w:r>
      <w:bookmarkStart w:id="161" w:name="_Toc133548828"/>
      <w:bookmarkStart w:id="162" w:name="_Toc133549283"/>
      <w:bookmarkStart w:id="163" w:name="_Toc133550265"/>
      <w:bookmarkStart w:id="164" w:name="_Toc134090947"/>
      <w:bookmarkStart w:id="165" w:name="_Toc134090991"/>
      <w:bookmarkStart w:id="166" w:name="_Toc134674054"/>
      <w:bookmarkEnd w:id="155"/>
      <w:bookmarkEnd w:id="156"/>
      <w:bookmarkEnd w:id="157"/>
      <w:bookmarkEnd w:id="158"/>
      <w:bookmarkEnd w:id="159"/>
      <w:bookmarkEnd w:id="160"/>
    </w:p>
    <w:p w:rsidR="00B752EB" w:rsidRPr="009C07B9" w:rsidRDefault="00B752EB" w:rsidP="00B752EB">
      <w:pPr>
        <w:spacing w:line="600" w:lineRule="exact"/>
        <w:ind w:firstLineChars="200" w:firstLine="640"/>
        <w:jc w:val="left"/>
        <w:rPr>
          <w:rFonts w:ascii="楷体_GB2312" w:eastAsia="楷体_GB2312" w:hAnsi="黑体" w:hint="eastAsia"/>
          <w:sz w:val="32"/>
          <w:szCs w:val="32"/>
        </w:rPr>
      </w:pPr>
      <w:r w:rsidRPr="009C07B9">
        <w:rPr>
          <w:rFonts w:ascii="楷体_GB2312" w:eastAsia="楷体_GB2312" w:hAnsi="黑体" w:hint="eastAsia"/>
          <w:sz w:val="32"/>
          <w:szCs w:val="32"/>
        </w:rPr>
        <w:t>（一）</w:t>
      </w:r>
      <w:r w:rsidRPr="009C07B9">
        <w:rPr>
          <w:rFonts w:ascii="楷体_GB2312" w:eastAsia="楷体_GB2312" w:hint="eastAsia"/>
          <w:sz w:val="32"/>
          <w:szCs w:val="32"/>
        </w:rPr>
        <w:t>启动与结束条件</w:t>
      </w:r>
      <w:bookmarkEnd w:id="161"/>
      <w:bookmarkEnd w:id="162"/>
      <w:bookmarkEnd w:id="163"/>
      <w:bookmarkEnd w:id="164"/>
      <w:bookmarkEnd w:id="165"/>
      <w:bookmarkEnd w:id="166"/>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根据工程特点和可能发生的重大突发事件，虎山水库指挥部在汛情或其它灾情紧急时，要报告市防汛抗旱指挥部，由市防汛抗旱指挥部下达启动《滕州市虎山水库防汛应急预案》命令。当满足以下条件时，可申请启动《水库防汛应急预案》。</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1.工程发生重大险情。</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（1）挡水建筑物。大坝出现裂缝、滑坡、管涌以及漏水、大面积散浸、集中渗流、决口等危及大坝安全的可能导致溃败的工程隐患。</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（2）泄水建筑物。侧墙倒塌、底部严重冲刷、防水洞严重断裂、大量泥沙浑浊等。</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（3）水库下游防洪工程发生重大险情。</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2.其它原因如地震、地质灾害、战争、危险物品危及大坝安全时。</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（1）超设防标准地震导致大坝严重裂缝、基础破坏等。</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lastRenderedPageBreak/>
        <w:t>（2）山体滑坡、泥石流等地质灾害。</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（3）上级宣布进入紧急备战状态。</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（4）恐怖事件。</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（5）其它不可预见的因素。</w:t>
      </w:r>
    </w:p>
    <w:p w:rsidR="00B752EB" w:rsidRDefault="00B752EB" w:rsidP="00B752EB">
      <w:pPr>
        <w:spacing w:line="600" w:lineRule="exact"/>
        <w:ind w:firstLineChars="199" w:firstLine="637"/>
        <w:rPr>
          <w:rFonts w:ascii="仿宋_GB2312" w:eastAsia="仿宋_GB2312" w:hint="eastAsia"/>
          <w:sz w:val="32"/>
          <w:szCs w:val="32"/>
        </w:rPr>
      </w:pPr>
      <w:r>
        <w:rPr>
          <w:rFonts w:ascii="仿宋_GB2312" w:eastAsia="仿宋_GB2312" w:hint="eastAsia"/>
          <w:sz w:val="32"/>
          <w:szCs w:val="32"/>
        </w:rPr>
        <w:t>3.超标准洪水，主要是超校核标准洪水。</w:t>
      </w:r>
    </w:p>
    <w:p w:rsidR="00B752EB" w:rsidRDefault="00B752EB" w:rsidP="00B752EB">
      <w:pPr>
        <w:spacing w:line="600" w:lineRule="exact"/>
        <w:ind w:firstLineChars="200" w:firstLine="640"/>
        <w:rPr>
          <w:rFonts w:ascii="仿宋_GB2312" w:eastAsia="仿宋_GB2312" w:hint="eastAsia"/>
          <w:sz w:val="32"/>
          <w:szCs w:val="32"/>
        </w:rPr>
      </w:pPr>
      <w:r>
        <w:rPr>
          <w:rFonts w:ascii="仿宋_GB2312" w:eastAsia="仿宋_GB2312" w:hint="eastAsia"/>
          <w:sz w:val="32"/>
          <w:szCs w:val="32"/>
        </w:rPr>
        <w:t>当水库险情已经得到有效控制和排除时，结束方案。</w:t>
      </w:r>
      <w:bookmarkStart w:id="167" w:name="_Toc133548829"/>
      <w:bookmarkStart w:id="168" w:name="_Toc133549284"/>
      <w:bookmarkStart w:id="169" w:name="_Toc133550266"/>
      <w:bookmarkStart w:id="170" w:name="_Toc134090948"/>
      <w:bookmarkStart w:id="171" w:name="_Toc134090992"/>
      <w:bookmarkStart w:id="172" w:name="_Toc134674055"/>
    </w:p>
    <w:p w:rsidR="00B752EB" w:rsidRPr="00330EA3" w:rsidRDefault="00B752EB" w:rsidP="00B752EB">
      <w:pPr>
        <w:spacing w:line="600" w:lineRule="exact"/>
        <w:ind w:firstLineChars="200" w:firstLine="640"/>
        <w:rPr>
          <w:rFonts w:ascii="楷体_GB2312" w:eastAsia="楷体_GB2312" w:hint="eastAsia"/>
          <w:sz w:val="32"/>
          <w:szCs w:val="32"/>
        </w:rPr>
      </w:pPr>
      <w:r w:rsidRPr="00330EA3">
        <w:rPr>
          <w:rFonts w:ascii="楷体_GB2312" w:eastAsia="楷体_GB2312" w:hint="eastAsia"/>
          <w:sz w:val="32"/>
          <w:szCs w:val="32"/>
        </w:rPr>
        <w:t>（二）决策机构与程序</w:t>
      </w:r>
      <w:bookmarkEnd w:id="167"/>
      <w:bookmarkEnd w:id="168"/>
      <w:bookmarkEnd w:id="169"/>
      <w:bookmarkEnd w:id="170"/>
      <w:bookmarkEnd w:id="171"/>
      <w:bookmarkEnd w:id="172"/>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虎山水库指挥部提出启动《滕州市虎山水库防洪抢险应急预案》申请，市防汛抗旱指挥部宣布启动和结束《滕州市虎山水库防洪抢险应急预案》，由指挥签署命令。虎山水库管理所及木石镇要做好防洪抢险的各项工作，并做好善后处理工作。</w:t>
      </w:r>
    </w:p>
    <w:p w:rsidR="00B752EB" w:rsidRDefault="00B752EB" w:rsidP="00B752EB">
      <w:pPr>
        <w:spacing w:line="600" w:lineRule="exact"/>
        <w:ind w:firstLineChars="200" w:firstLine="640"/>
        <w:jc w:val="left"/>
        <w:rPr>
          <w:rFonts w:ascii="仿宋_GB2312" w:eastAsia="仿宋_GB2312" w:hint="eastAsia"/>
          <w:sz w:val="32"/>
          <w:szCs w:val="32"/>
        </w:rPr>
      </w:pPr>
      <w:r>
        <w:rPr>
          <w:rFonts w:ascii="仿宋_GB2312" w:eastAsia="仿宋_GB2312" w:hint="eastAsia"/>
          <w:sz w:val="32"/>
          <w:szCs w:val="32"/>
        </w:rPr>
        <w:t>上级认为发生战争等突发事件而需要启动《滕州市虎山水库防御洪水方案》时，可直接发布命令，虎山水库管理所及镇政府做好命令的落实，按照方案要求，做好各项工作，确保将灾害损失降到最低限度。</w:t>
      </w:r>
      <w:bookmarkStart w:id="173" w:name="_Toc133548830"/>
      <w:bookmarkStart w:id="174" w:name="_Toc133549285"/>
      <w:bookmarkStart w:id="175" w:name="_Toc133550267"/>
      <w:bookmarkStart w:id="176" w:name="_Toc134090949"/>
      <w:bookmarkStart w:id="177" w:name="_Toc134090993"/>
      <w:bookmarkStart w:id="178" w:name="_Toc134674056"/>
    </w:p>
    <w:p w:rsidR="00B752EB" w:rsidRDefault="00B752EB" w:rsidP="00B752EB">
      <w:pPr>
        <w:spacing w:line="600" w:lineRule="exact"/>
        <w:ind w:firstLineChars="200" w:firstLine="640"/>
        <w:jc w:val="left"/>
        <w:rPr>
          <w:rFonts w:ascii="黑体" w:eastAsia="黑体" w:hAnsi="黑体" w:hint="eastAsia"/>
          <w:sz w:val="32"/>
          <w:szCs w:val="32"/>
        </w:rPr>
      </w:pPr>
      <w:r w:rsidRPr="0023551F">
        <w:rPr>
          <w:rFonts w:ascii="黑体" w:eastAsia="黑体" w:hAnsi="黑体" w:hint="eastAsia"/>
          <w:sz w:val="32"/>
          <w:szCs w:val="32"/>
        </w:rPr>
        <w:t>八、附件</w:t>
      </w:r>
      <w:bookmarkStart w:id="179" w:name="_Toc133548833"/>
      <w:bookmarkStart w:id="180" w:name="_Toc133549288"/>
      <w:bookmarkStart w:id="181" w:name="_Toc133550270"/>
      <w:bookmarkStart w:id="182" w:name="_Toc134090952"/>
      <w:bookmarkStart w:id="183" w:name="_Toc134090996"/>
      <w:bookmarkStart w:id="184" w:name="_Toc134674059"/>
      <w:bookmarkEnd w:id="173"/>
      <w:bookmarkEnd w:id="174"/>
      <w:bookmarkEnd w:id="175"/>
      <w:bookmarkEnd w:id="176"/>
      <w:bookmarkEnd w:id="177"/>
      <w:bookmarkEnd w:id="178"/>
    </w:p>
    <w:p w:rsidR="00B752EB" w:rsidRPr="0023551F" w:rsidRDefault="00B752EB" w:rsidP="00B752EB">
      <w:pPr>
        <w:spacing w:line="600" w:lineRule="exact"/>
        <w:ind w:firstLineChars="200" w:firstLine="640"/>
        <w:jc w:val="left"/>
        <w:rPr>
          <w:rFonts w:ascii="仿宋_GB2312" w:eastAsia="仿宋_GB2312" w:hAnsi="Arial" w:hint="eastAsia"/>
          <w:bCs/>
          <w:sz w:val="32"/>
          <w:szCs w:val="32"/>
        </w:rPr>
      </w:pPr>
      <w:r w:rsidRPr="0023551F">
        <w:rPr>
          <w:rFonts w:ascii="仿宋_GB2312" w:eastAsia="仿宋_GB2312" w:hAnsi="Arial" w:hint="eastAsia"/>
          <w:bCs/>
          <w:sz w:val="32"/>
          <w:szCs w:val="32"/>
        </w:rPr>
        <w:t>附件1：水库工程技术特性表</w:t>
      </w:r>
      <w:bookmarkStart w:id="185" w:name="_Toc134090954"/>
      <w:bookmarkStart w:id="186" w:name="_Toc134090998"/>
      <w:bookmarkStart w:id="187" w:name="_Toc134674061"/>
      <w:bookmarkEnd w:id="179"/>
      <w:bookmarkEnd w:id="180"/>
      <w:bookmarkEnd w:id="181"/>
      <w:bookmarkEnd w:id="182"/>
      <w:bookmarkEnd w:id="183"/>
      <w:bookmarkEnd w:id="184"/>
    </w:p>
    <w:p w:rsidR="00B752EB" w:rsidRPr="0023551F" w:rsidRDefault="00B752EB" w:rsidP="00B752EB">
      <w:pPr>
        <w:spacing w:line="600" w:lineRule="exact"/>
        <w:ind w:firstLineChars="200" w:firstLine="640"/>
        <w:jc w:val="left"/>
        <w:rPr>
          <w:rFonts w:ascii="仿宋_GB2312" w:eastAsia="仿宋_GB2312" w:hAnsi="Arial" w:hint="eastAsia"/>
          <w:bCs/>
          <w:sz w:val="32"/>
          <w:szCs w:val="32"/>
        </w:rPr>
      </w:pPr>
      <w:r>
        <w:rPr>
          <w:rFonts w:ascii="仿宋_GB2312" w:eastAsia="仿宋_GB2312" w:hAnsi="Arial" w:hint="eastAsia"/>
          <w:bCs/>
          <w:sz w:val="32"/>
          <w:szCs w:val="32"/>
        </w:rPr>
        <w:t>附件</w:t>
      </w:r>
      <w:r w:rsidRPr="0023551F">
        <w:rPr>
          <w:rFonts w:ascii="仿宋_GB2312" w:eastAsia="仿宋_GB2312" w:hAnsi="Arial" w:hint="eastAsia"/>
          <w:bCs/>
          <w:sz w:val="32"/>
          <w:szCs w:val="32"/>
        </w:rPr>
        <w:t>2:水库险情及抢险情况报告表</w:t>
      </w:r>
      <w:bookmarkEnd w:id="185"/>
      <w:bookmarkEnd w:id="186"/>
      <w:bookmarkEnd w:id="187"/>
    </w:p>
    <w:p w:rsidR="00B752EB" w:rsidRPr="0023551F" w:rsidRDefault="00B752EB" w:rsidP="00B752EB">
      <w:pPr>
        <w:spacing w:line="600" w:lineRule="exact"/>
        <w:ind w:firstLineChars="200" w:firstLine="640"/>
        <w:jc w:val="left"/>
        <w:rPr>
          <w:rFonts w:ascii="仿宋_GB2312" w:eastAsia="仿宋_GB2312" w:hAnsi="Arial" w:hint="eastAsia"/>
          <w:bCs/>
          <w:sz w:val="32"/>
          <w:szCs w:val="32"/>
        </w:rPr>
      </w:pPr>
      <w:r w:rsidRPr="0023551F">
        <w:rPr>
          <w:rFonts w:ascii="仿宋_GB2312" w:eastAsia="仿宋_GB2312" w:hAnsi="Arial" w:hint="eastAsia"/>
          <w:bCs/>
          <w:sz w:val="32"/>
          <w:szCs w:val="32"/>
        </w:rPr>
        <w:t>附件3:滕州市虎山水库防洪调度图</w:t>
      </w:r>
    </w:p>
    <w:p w:rsidR="00B752EB" w:rsidRPr="0023551F" w:rsidRDefault="00B752EB" w:rsidP="00B752EB">
      <w:pPr>
        <w:spacing w:line="600" w:lineRule="exact"/>
        <w:ind w:firstLineChars="200" w:firstLine="640"/>
        <w:jc w:val="left"/>
        <w:rPr>
          <w:rFonts w:ascii="仿宋_GB2312" w:eastAsia="仿宋_GB2312" w:hAnsi="Arial" w:hint="eastAsia"/>
          <w:bCs/>
          <w:sz w:val="32"/>
          <w:szCs w:val="32"/>
        </w:rPr>
      </w:pPr>
      <w:r w:rsidRPr="0023551F">
        <w:rPr>
          <w:rFonts w:ascii="仿宋_GB2312" w:eastAsia="仿宋_GB2312" w:hAnsi="Arial" w:hint="eastAsia"/>
          <w:bCs/>
          <w:sz w:val="32"/>
          <w:szCs w:val="32"/>
        </w:rPr>
        <w:t>附件</w:t>
      </w:r>
      <w:r>
        <w:rPr>
          <w:rFonts w:ascii="仿宋_GB2312" w:eastAsia="仿宋_GB2312" w:hAnsi="Arial" w:hint="eastAsia"/>
          <w:bCs/>
          <w:sz w:val="32"/>
          <w:szCs w:val="32"/>
        </w:rPr>
        <w:t>4:滕州市虎山水库水位库容曲线图</w:t>
      </w:r>
    </w:p>
    <w:p w:rsidR="00B752EB" w:rsidRDefault="00B752EB" w:rsidP="00B752EB">
      <w:pPr>
        <w:spacing w:line="600" w:lineRule="exact"/>
        <w:ind w:firstLineChars="200" w:firstLine="640"/>
        <w:jc w:val="left"/>
        <w:rPr>
          <w:rFonts w:ascii="仿宋_GB2312" w:eastAsia="仿宋_GB2312" w:hAnsi="Arial" w:hint="eastAsia"/>
          <w:bCs/>
          <w:sz w:val="32"/>
          <w:szCs w:val="32"/>
        </w:rPr>
      </w:pPr>
      <w:r w:rsidRPr="0023551F">
        <w:rPr>
          <w:rFonts w:ascii="仿宋_GB2312" w:eastAsia="仿宋_GB2312" w:hAnsi="Arial" w:hint="eastAsia"/>
          <w:bCs/>
          <w:sz w:val="32"/>
          <w:szCs w:val="32"/>
        </w:rPr>
        <w:t>附件</w:t>
      </w:r>
      <w:r>
        <w:rPr>
          <w:rFonts w:ascii="仿宋_GB2312" w:eastAsia="仿宋_GB2312" w:hAnsi="Arial" w:hint="eastAsia"/>
          <w:bCs/>
          <w:sz w:val="32"/>
          <w:szCs w:val="32"/>
        </w:rPr>
        <w:t>5:滕州市虎山水库水位泄量曲线图</w:t>
      </w:r>
    </w:p>
    <w:p w:rsidR="00B752EB" w:rsidRDefault="00B752EB" w:rsidP="00B752EB">
      <w:pPr>
        <w:spacing w:line="600" w:lineRule="exact"/>
        <w:rPr>
          <w:rFonts w:ascii="仿宋_GB2312" w:eastAsia="仿宋_GB2312" w:hint="eastAsia"/>
          <w:sz w:val="32"/>
          <w:szCs w:val="32"/>
        </w:rPr>
      </w:pPr>
    </w:p>
    <w:p w:rsidR="00B752EB" w:rsidRDefault="00B752EB" w:rsidP="00B752EB">
      <w:pPr>
        <w:spacing w:line="600" w:lineRule="exact"/>
        <w:rPr>
          <w:rFonts w:ascii="仿宋_GB2312" w:eastAsia="仿宋_GB2312" w:hint="eastAsia"/>
          <w:sz w:val="32"/>
          <w:szCs w:val="32"/>
        </w:rPr>
      </w:pPr>
    </w:p>
    <w:p w:rsidR="00B752EB" w:rsidRDefault="00B752EB" w:rsidP="00B752EB">
      <w:pPr>
        <w:spacing w:line="600" w:lineRule="exact"/>
        <w:rPr>
          <w:rFonts w:ascii="仿宋_GB2312" w:eastAsia="仿宋_GB2312" w:hint="eastAsia"/>
          <w:sz w:val="32"/>
          <w:szCs w:val="32"/>
        </w:rPr>
      </w:pPr>
    </w:p>
    <w:tbl>
      <w:tblPr>
        <w:tblpPr w:leftFromText="180" w:rightFromText="180" w:vertAnchor="page" w:horzAnchor="margin" w:tblpXSpec="center" w:tblpY="2491"/>
        <w:tblW w:w="874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426"/>
        <w:gridCol w:w="2226"/>
        <w:gridCol w:w="2186"/>
        <w:gridCol w:w="754"/>
        <w:gridCol w:w="1364"/>
        <w:gridCol w:w="1792"/>
      </w:tblGrid>
      <w:tr w:rsidR="00B752EB" w:rsidTr="00C04396">
        <w:trPr>
          <w:cantSplit/>
          <w:trHeight w:val="340"/>
        </w:trPr>
        <w:tc>
          <w:tcPr>
            <w:tcW w:w="2652" w:type="dxa"/>
            <w:gridSpan w:val="2"/>
            <w:vAlign w:val="center"/>
          </w:tcPr>
          <w:p w:rsidR="00B752EB" w:rsidRDefault="00B752EB" w:rsidP="00C04396">
            <w:pPr>
              <w:pStyle w:val="a6"/>
              <w:pBdr>
                <w:bottom w:val="none" w:sz="0" w:space="0" w:color="auto"/>
              </w:pBdr>
              <w:tabs>
                <w:tab w:val="clear" w:pos="4153"/>
                <w:tab w:val="clear" w:pos="8306"/>
              </w:tabs>
              <w:spacing w:line="240" w:lineRule="exact"/>
              <w:rPr>
                <w:sz w:val="21"/>
                <w:szCs w:val="21"/>
              </w:rPr>
            </w:pPr>
            <w:r>
              <w:rPr>
                <w:rFonts w:hint="eastAsia"/>
                <w:sz w:val="21"/>
                <w:szCs w:val="21"/>
              </w:rPr>
              <w:lastRenderedPageBreak/>
              <w:t>水库名称</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滕州市虎山水库</w:t>
            </w:r>
          </w:p>
        </w:tc>
        <w:tc>
          <w:tcPr>
            <w:tcW w:w="754" w:type="dxa"/>
            <w:vMerge w:val="restart"/>
            <w:vAlign w:val="center"/>
          </w:tcPr>
          <w:p w:rsidR="00B752EB" w:rsidRDefault="00B752EB" w:rsidP="00C04396">
            <w:pPr>
              <w:pStyle w:val="a6"/>
              <w:pBdr>
                <w:bottom w:val="none" w:sz="0" w:space="0" w:color="auto"/>
              </w:pBdr>
              <w:tabs>
                <w:tab w:val="clear" w:pos="4153"/>
                <w:tab w:val="clear" w:pos="8306"/>
              </w:tabs>
              <w:spacing w:line="240" w:lineRule="exact"/>
              <w:rPr>
                <w:rFonts w:hint="eastAsia"/>
                <w:sz w:val="21"/>
                <w:szCs w:val="21"/>
              </w:rPr>
            </w:pPr>
            <w:r>
              <w:rPr>
                <w:rFonts w:hint="eastAsia"/>
                <w:sz w:val="21"/>
                <w:szCs w:val="21"/>
              </w:rPr>
              <w:t>主</w:t>
            </w:r>
          </w:p>
          <w:p w:rsidR="00B752EB" w:rsidRDefault="00B752EB" w:rsidP="00C04396">
            <w:pPr>
              <w:snapToGrid w:val="0"/>
              <w:spacing w:line="240" w:lineRule="exact"/>
              <w:jc w:val="center"/>
              <w:rPr>
                <w:rFonts w:hint="eastAsia"/>
                <w:szCs w:val="21"/>
              </w:rPr>
            </w:pPr>
          </w:p>
          <w:p w:rsidR="00B752EB" w:rsidRDefault="00B752EB" w:rsidP="00C04396">
            <w:pPr>
              <w:pStyle w:val="a6"/>
              <w:pBdr>
                <w:bottom w:val="none" w:sz="0" w:space="0" w:color="auto"/>
              </w:pBdr>
              <w:tabs>
                <w:tab w:val="clear" w:pos="4153"/>
                <w:tab w:val="clear" w:pos="8306"/>
              </w:tabs>
              <w:spacing w:line="240" w:lineRule="exact"/>
              <w:rPr>
                <w:sz w:val="21"/>
                <w:szCs w:val="21"/>
              </w:rPr>
            </w:pPr>
            <w:r>
              <w:rPr>
                <w:rFonts w:hint="eastAsia"/>
                <w:sz w:val="21"/>
                <w:szCs w:val="21"/>
              </w:rPr>
              <w:t>坝</w:t>
            </w:r>
          </w:p>
        </w:tc>
        <w:tc>
          <w:tcPr>
            <w:tcW w:w="1364" w:type="dxa"/>
            <w:vAlign w:val="center"/>
          </w:tcPr>
          <w:p w:rsidR="00B752EB" w:rsidRDefault="00B752EB" w:rsidP="00C04396">
            <w:pPr>
              <w:snapToGrid w:val="0"/>
              <w:spacing w:line="240" w:lineRule="exact"/>
              <w:jc w:val="center"/>
              <w:rPr>
                <w:szCs w:val="21"/>
              </w:rPr>
            </w:pPr>
            <w:r>
              <w:rPr>
                <w:rFonts w:hint="eastAsia"/>
                <w:szCs w:val="21"/>
              </w:rPr>
              <w:t>坝型</w:t>
            </w:r>
          </w:p>
        </w:tc>
        <w:tc>
          <w:tcPr>
            <w:tcW w:w="1792" w:type="dxa"/>
            <w:vAlign w:val="center"/>
          </w:tcPr>
          <w:p w:rsidR="00B752EB" w:rsidRDefault="00B752EB" w:rsidP="00C04396">
            <w:pPr>
              <w:snapToGrid w:val="0"/>
              <w:spacing w:line="240" w:lineRule="exact"/>
              <w:jc w:val="center"/>
              <w:rPr>
                <w:rFonts w:hint="eastAsia"/>
                <w:szCs w:val="21"/>
              </w:rPr>
            </w:pPr>
            <w:r>
              <w:rPr>
                <w:rFonts w:hint="eastAsia"/>
                <w:szCs w:val="21"/>
              </w:rPr>
              <w:t>粘土均质坝</w:t>
            </w:r>
          </w:p>
        </w:tc>
      </w:tr>
      <w:tr w:rsidR="00B752EB" w:rsidTr="00C04396">
        <w:trPr>
          <w:cantSplit/>
          <w:trHeight w:val="340"/>
        </w:trPr>
        <w:tc>
          <w:tcPr>
            <w:tcW w:w="2652" w:type="dxa"/>
            <w:gridSpan w:val="2"/>
            <w:vAlign w:val="center"/>
          </w:tcPr>
          <w:p w:rsidR="00B752EB" w:rsidRDefault="00B752EB" w:rsidP="00C04396">
            <w:pPr>
              <w:snapToGrid w:val="0"/>
              <w:spacing w:line="240" w:lineRule="exact"/>
              <w:jc w:val="center"/>
              <w:rPr>
                <w:szCs w:val="21"/>
              </w:rPr>
            </w:pPr>
            <w:r>
              <w:rPr>
                <w:rFonts w:hint="eastAsia"/>
                <w:szCs w:val="21"/>
              </w:rPr>
              <w:t>建设地点</w:t>
            </w:r>
          </w:p>
        </w:tc>
        <w:tc>
          <w:tcPr>
            <w:tcW w:w="2186" w:type="dxa"/>
            <w:vAlign w:val="center"/>
          </w:tcPr>
          <w:p w:rsidR="00B752EB" w:rsidRDefault="00B752EB" w:rsidP="00C04396">
            <w:pPr>
              <w:snapToGrid w:val="0"/>
              <w:spacing w:line="240" w:lineRule="exact"/>
              <w:jc w:val="center"/>
              <w:rPr>
                <w:szCs w:val="21"/>
              </w:rPr>
            </w:pPr>
            <w:r>
              <w:rPr>
                <w:rFonts w:hint="eastAsia"/>
                <w:szCs w:val="21"/>
              </w:rPr>
              <w:t>滕州市木石镇后安村</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szCs w:val="21"/>
              </w:rPr>
            </w:pPr>
            <w:r>
              <w:rPr>
                <w:rFonts w:hint="eastAsia"/>
                <w:szCs w:val="21"/>
              </w:rPr>
              <w:t>坝顶高程</w:t>
            </w:r>
            <w:r>
              <w:rPr>
                <w:rFonts w:hint="eastAsia"/>
                <w:szCs w:val="21"/>
              </w:rPr>
              <w:t>(m)</w:t>
            </w:r>
          </w:p>
        </w:tc>
        <w:tc>
          <w:tcPr>
            <w:tcW w:w="1792" w:type="dxa"/>
            <w:vAlign w:val="center"/>
          </w:tcPr>
          <w:p w:rsidR="00B752EB" w:rsidRDefault="00B752EB" w:rsidP="00C04396">
            <w:pPr>
              <w:snapToGrid w:val="0"/>
              <w:spacing w:line="240" w:lineRule="exact"/>
              <w:jc w:val="center"/>
              <w:rPr>
                <w:rFonts w:hint="eastAsia"/>
                <w:szCs w:val="21"/>
              </w:rPr>
            </w:pPr>
            <w:r>
              <w:rPr>
                <w:rFonts w:hint="eastAsia"/>
                <w:szCs w:val="21"/>
              </w:rPr>
              <w:t>93.6</w:t>
            </w:r>
          </w:p>
        </w:tc>
      </w:tr>
      <w:tr w:rsidR="00B752EB" w:rsidTr="00C04396">
        <w:trPr>
          <w:cantSplit/>
          <w:trHeight w:val="340"/>
        </w:trPr>
        <w:tc>
          <w:tcPr>
            <w:tcW w:w="2652" w:type="dxa"/>
            <w:gridSpan w:val="2"/>
            <w:vAlign w:val="center"/>
          </w:tcPr>
          <w:p w:rsidR="00B752EB" w:rsidRDefault="00B752EB" w:rsidP="00C04396">
            <w:pPr>
              <w:snapToGrid w:val="0"/>
              <w:spacing w:line="240" w:lineRule="exact"/>
              <w:jc w:val="center"/>
              <w:rPr>
                <w:szCs w:val="21"/>
              </w:rPr>
            </w:pPr>
            <w:r>
              <w:rPr>
                <w:rFonts w:hint="eastAsia"/>
                <w:szCs w:val="21"/>
              </w:rPr>
              <w:t>所在河流</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十字河流域小沂河</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szCs w:val="21"/>
              </w:rPr>
            </w:pPr>
            <w:r>
              <w:rPr>
                <w:rFonts w:hint="eastAsia"/>
                <w:szCs w:val="21"/>
              </w:rPr>
              <w:t>最大坝高</w:t>
            </w:r>
            <w:r>
              <w:rPr>
                <w:rFonts w:hint="eastAsia"/>
                <w:szCs w:val="21"/>
              </w:rPr>
              <w:t>(m)</w:t>
            </w:r>
          </w:p>
        </w:tc>
        <w:tc>
          <w:tcPr>
            <w:tcW w:w="1792" w:type="dxa"/>
            <w:vAlign w:val="center"/>
          </w:tcPr>
          <w:p w:rsidR="00B752EB" w:rsidRDefault="00B752EB" w:rsidP="00C04396">
            <w:pPr>
              <w:snapToGrid w:val="0"/>
              <w:spacing w:line="240" w:lineRule="exact"/>
              <w:jc w:val="center"/>
              <w:rPr>
                <w:rFonts w:hint="eastAsia"/>
                <w:szCs w:val="21"/>
              </w:rPr>
            </w:pPr>
            <w:r>
              <w:rPr>
                <w:rFonts w:hint="eastAsia"/>
                <w:szCs w:val="21"/>
              </w:rPr>
              <w:t>11.6</w:t>
            </w:r>
          </w:p>
        </w:tc>
      </w:tr>
      <w:tr w:rsidR="00B752EB" w:rsidTr="00C04396">
        <w:trPr>
          <w:cantSplit/>
          <w:trHeight w:val="340"/>
        </w:trPr>
        <w:tc>
          <w:tcPr>
            <w:tcW w:w="2652" w:type="dxa"/>
            <w:gridSpan w:val="2"/>
            <w:vAlign w:val="center"/>
          </w:tcPr>
          <w:p w:rsidR="00B752EB" w:rsidRDefault="00B752EB" w:rsidP="00C04396">
            <w:pPr>
              <w:snapToGrid w:val="0"/>
              <w:spacing w:line="240" w:lineRule="exact"/>
              <w:jc w:val="center"/>
              <w:rPr>
                <w:szCs w:val="21"/>
              </w:rPr>
            </w:pPr>
            <w:r>
              <w:rPr>
                <w:rFonts w:hint="eastAsia"/>
                <w:szCs w:val="21"/>
              </w:rPr>
              <w:t>流域面积</w:t>
            </w:r>
            <w:r>
              <w:rPr>
                <w:rFonts w:hint="eastAsia"/>
                <w:szCs w:val="21"/>
              </w:rPr>
              <w:t>(km</w:t>
            </w:r>
            <w:r>
              <w:rPr>
                <w:rFonts w:hint="eastAsia"/>
                <w:szCs w:val="21"/>
                <w:vertAlign w:val="superscript"/>
              </w:rPr>
              <w:t>2</w:t>
            </w:r>
            <w:r>
              <w:rPr>
                <w:rFonts w:hint="eastAsia"/>
                <w:szCs w:val="21"/>
              </w:rPr>
              <w:t>)</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10.7</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szCs w:val="21"/>
              </w:rPr>
            </w:pPr>
            <w:r>
              <w:rPr>
                <w:rFonts w:hint="eastAsia"/>
                <w:szCs w:val="21"/>
              </w:rPr>
              <w:t>坝顶长度</w:t>
            </w:r>
            <w:r>
              <w:rPr>
                <w:rFonts w:hint="eastAsia"/>
                <w:szCs w:val="21"/>
              </w:rPr>
              <w:t>(m)</w:t>
            </w:r>
          </w:p>
        </w:tc>
        <w:tc>
          <w:tcPr>
            <w:tcW w:w="1792" w:type="dxa"/>
            <w:vAlign w:val="center"/>
          </w:tcPr>
          <w:p w:rsidR="00B752EB" w:rsidRDefault="00B752EB" w:rsidP="00C04396">
            <w:pPr>
              <w:snapToGrid w:val="0"/>
              <w:spacing w:line="240" w:lineRule="exact"/>
              <w:jc w:val="center"/>
              <w:rPr>
                <w:rFonts w:hint="eastAsia"/>
                <w:szCs w:val="21"/>
              </w:rPr>
            </w:pPr>
            <w:r>
              <w:rPr>
                <w:rFonts w:hint="eastAsia"/>
                <w:szCs w:val="21"/>
              </w:rPr>
              <w:t>445</w:t>
            </w:r>
          </w:p>
        </w:tc>
      </w:tr>
      <w:tr w:rsidR="00B752EB" w:rsidTr="00C04396">
        <w:trPr>
          <w:cantSplit/>
          <w:trHeight w:val="340"/>
        </w:trPr>
        <w:tc>
          <w:tcPr>
            <w:tcW w:w="2652" w:type="dxa"/>
            <w:gridSpan w:val="2"/>
            <w:vAlign w:val="center"/>
          </w:tcPr>
          <w:p w:rsidR="00B752EB" w:rsidRDefault="00B752EB" w:rsidP="00C04396">
            <w:pPr>
              <w:snapToGrid w:val="0"/>
              <w:spacing w:line="240" w:lineRule="exact"/>
              <w:jc w:val="center"/>
              <w:rPr>
                <w:szCs w:val="21"/>
              </w:rPr>
            </w:pPr>
            <w:r>
              <w:rPr>
                <w:rFonts w:hint="eastAsia"/>
                <w:szCs w:val="21"/>
              </w:rPr>
              <w:t>管理单位名称</w:t>
            </w:r>
          </w:p>
        </w:tc>
        <w:tc>
          <w:tcPr>
            <w:tcW w:w="2186" w:type="dxa"/>
            <w:vAlign w:val="center"/>
          </w:tcPr>
          <w:p w:rsidR="00B752EB" w:rsidRDefault="00B752EB" w:rsidP="00C04396">
            <w:pPr>
              <w:snapToGrid w:val="0"/>
              <w:spacing w:line="240" w:lineRule="exact"/>
              <w:jc w:val="center"/>
              <w:rPr>
                <w:szCs w:val="21"/>
              </w:rPr>
            </w:pPr>
            <w:r>
              <w:rPr>
                <w:rFonts w:hint="eastAsia"/>
                <w:szCs w:val="21"/>
              </w:rPr>
              <w:t>滕州市虎山水库管理所</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szCs w:val="21"/>
              </w:rPr>
            </w:pPr>
            <w:r>
              <w:rPr>
                <w:rFonts w:hint="eastAsia"/>
                <w:szCs w:val="21"/>
              </w:rPr>
              <w:t>坝顶宽度</w:t>
            </w:r>
            <w:r>
              <w:rPr>
                <w:rFonts w:hint="eastAsia"/>
                <w:szCs w:val="21"/>
              </w:rPr>
              <w:t>(m)</w:t>
            </w:r>
          </w:p>
        </w:tc>
        <w:tc>
          <w:tcPr>
            <w:tcW w:w="1792" w:type="dxa"/>
            <w:vAlign w:val="center"/>
          </w:tcPr>
          <w:p w:rsidR="00B752EB" w:rsidRDefault="00B752EB" w:rsidP="00C04396">
            <w:pPr>
              <w:snapToGrid w:val="0"/>
              <w:spacing w:line="240" w:lineRule="exact"/>
              <w:jc w:val="center"/>
              <w:rPr>
                <w:rFonts w:hint="eastAsia"/>
                <w:szCs w:val="21"/>
              </w:rPr>
            </w:pPr>
            <w:r>
              <w:rPr>
                <w:rFonts w:hint="eastAsia"/>
                <w:szCs w:val="21"/>
              </w:rPr>
              <w:t>17</w:t>
            </w:r>
          </w:p>
        </w:tc>
      </w:tr>
      <w:tr w:rsidR="00B752EB" w:rsidTr="00C04396">
        <w:trPr>
          <w:cantSplit/>
          <w:trHeight w:val="340"/>
        </w:trPr>
        <w:tc>
          <w:tcPr>
            <w:tcW w:w="2652" w:type="dxa"/>
            <w:gridSpan w:val="2"/>
            <w:vAlign w:val="center"/>
          </w:tcPr>
          <w:p w:rsidR="00B752EB" w:rsidRDefault="00B752EB" w:rsidP="00C04396">
            <w:pPr>
              <w:snapToGrid w:val="0"/>
              <w:spacing w:line="240" w:lineRule="exact"/>
              <w:jc w:val="center"/>
              <w:rPr>
                <w:rFonts w:hint="eastAsia"/>
                <w:szCs w:val="21"/>
              </w:rPr>
            </w:pPr>
            <w:r>
              <w:rPr>
                <w:rFonts w:hint="eastAsia"/>
                <w:szCs w:val="21"/>
              </w:rPr>
              <w:t>主管单位名称</w:t>
            </w:r>
          </w:p>
        </w:tc>
        <w:tc>
          <w:tcPr>
            <w:tcW w:w="2186" w:type="dxa"/>
            <w:vAlign w:val="center"/>
          </w:tcPr>
          <w:p w:rsidR="00B752EB" w:rsidRDefault="00B752EB" w:rsidP="00C04396">
            <w:pPr>
              <w:snapToGrid w:val="0"/>
              <w:spacing w:line="240" w:lineRule="exact"/>
              <w:jc w:val="center"/>
              <w:rPr>
                <w:szCs w:val="21"/>
              </w:rPr>
            </w:pPr>
            <w:r>
              <w:rPr>
                <w:rFonts w:hint="eastAsia"/>
                <w:szCs w:val="21"/>
              </w:rPr>
              <w:t>滕州市水务局</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rFonts w:hint="eastAsia"/>
                <w:szCs w:val="21"/>
              </w:rPr>
            </w:pPr>
            <w:r>
              <w:rPr>
                <w:rFonts w:hint="eastAsia"/>
                <w:szCs w:val="21"/>
              </w:rPr>
              <w:t>坝基地质</w:t>
            </w:r>
          </w:p>
        </w:tc>
        <w:tc>
          <w:tcPr>
            <w:tcW w:w="1792" w:type="dxa"/>
            <w:vAlign w:val="center"/>
          </w:tcPr>
          <w:p w:rsidR="00B752EB" w:rsidRDefault="00B752EB" w:rsidP="00C04396">
            <w:pPr>
              <w:snapToGrid w:val="0"/>
              <w:spacing w:line="240" w:lineRule="exact"/>
              <w:jc w:val="center"/>
              <w:rPr>
                <w:rFonts w:hint="eastAsia"/>
                <w:szCs w:val="21"/>
              </w:rPr>
            </w:pPr>
            <w:r>
              <w:rPr>
                <w:rFonts w:hint="eastAsia"/>
                <w:szCs w:val="21"/>
              </w:rPr>
              <w:t>花岗岩、花岗斑岩</w:t>
            </w:r>
          </w:p>
        </w:tc>
      </w:tr>
      <w:tr w:rsidR="00B752EB" w:rsidTr="00C04396">
        <w:trPr>
          <w:cantSplit/>
          <w:trHeight w:val="340"/>
        </w:trPr>
        <w:tc>
          <w:tcPr>
            <w:tcW w:w="2652" w:type="dxa"/>
            <w:gridSpan w:val="2"/>
            <w:vAlign w:val="center"/>
          </w:tcPr>
          <w:p w:rsidR="00B752EB" w:rsidRDefault="00B752EB" w:rsidP="00C04396">
            <w:pPr>
              <w:snapToGrid w:val="0"/>
              <w:spacing w:line="240" w:lineRule="exact"/>
              <w:jc w:val="center"/>
              <w:rPr>
                <w:szCs w:val="21"/>
              </w:rPr>
            </w:pPr>
            <w:r>
              <w:rPr>
                <w:rFonts w:hint="eastAsia"/>
                <w:szCs w:val="21"/>
              </w:rPr>
              <w:t>竣工日期</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1966</w:t>
            </w:r>
            <w:r>
              <w:rPr>
                <w:rFonts w:hint="eastAsia"/>
                <w:szCs w:val="21"/>
              </w:rPr>
              <w:t>年</w:t>
            </w:r>
            <w:r>
              <w:rPr>
                <w:rFonts w:hint="eastAsia"/>
                <w:szCs w:val="21"/>
              </w:rPr>
              <w:t>4</w:t>
            </w:r>
            <w:r>
              <w:rPr>
                <w:rFonts w:hint="eastAsia"/>
                <w:szCs w:val="21"/>
              </w:rPr>
              <w:t>月</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szCs w:val="21"/>
              </w:rPr>
            </w:pPr>
            <w:r>
              <w:rPr>
                <w:rFonts w:hint="eastAsia"/>
                <w:szCs w:val="21"/>
              </w:rPr>
              <w:t>坝基防渗措施</w:t>
            </w:r>
          </w:p>
        </w:tc>
        <w:tc>
          <w:tcPr>
            <w:tcW w:w="1792" w:type="dxa"/>
            <w:vAlign w:val="center"/>
          </w:tcPr>
          <w:p w:rsidR="00B752EB" w:rsidRDefault="00B752EB" w:rsidP="00C04396">
            <w:pPr>
              <w:snapToGrid w:val="0"/>
              <w:spacing w:line="240" w:lineRule="exact"/>
              <w:jc w:val="center"/>
              <w:rPr>
                <w:szCs w:val="21"/>
              </w:rPr>
            </w:pPr>
            <w:r>
              <w:rPr>
                <w:rFonts w:hint="eastAsia"/>
                <w:szCs w:val="21"/>
              </w:rPr>
              <w:t>截渗槽</w:t>
            </w:r>
          </w:p>
        </w:tc>
      </w:tr>
      <w:tr w:rsidR="00B752EB" w:rsidTr="00C04396">
        <w:trPr>
          <w:cantSplit/>
          <w:trHeight w:val="340"/>
        </w:trPr>
        <w:tc>
          <w:tcPr>
            <w:tcW w:w="2652" w:type="dxa"/>
            <w:gridSpan w:val="2"/>
            <w:vAlign w:val="center"/>
          </w:tcPr>
          <w:p w:rsidR="00B752EB" w:rsidRDefault="00B752EB" w:rsidP="00C04396">
            <w:pPr>
              <w:snapToGrid w:val="0"/>
              <w:spacing w:line="240" w:lineRule="exact"/>
              <w:jc w:val="center"/>
              <w:rPr>
                <w:szCs w:val="21"/>
              </w:rPr>
            </w:pPr>
            <w:r>
              <w:rPr>
                <w:rFonts w:hint="eastAsia"/>
                <w:szCs w:val="21"/>
              </w:rPr>
              <w:t>工程等别</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小一型</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szCs w:val="21"/>
              </w:rPr>
            </w:pPr>
            <w:r>
              <w:rPr>
                <w:rFonts w:hint="eastAsia"/>
                <w:szCs w:val="21"/>
              </w:rPr>
              <w:t>防浪墙顶高程</w:t>
            </w:r>
            <w:r>
              <w:rPr>
                <w:rFonts w:hint="eastAsia"/>
                <w:szCs w:val="21"/>
              </w:rPr>
              <w:t>(m)</w:t>
            </w:r>
          </w:p>
        </w:tc>
        <w:tc>
          <w:tcPr>
            <w:tcW w:w="1792" w:type="dxa"/>
            <w:vAlign w:val="center"/>
          </w:tcPr>
          <w:p w:rsidR="00B752EB" w:rsidRDefault="00B752EB" w:rsidP="00C04396">
            <w:pPr>
              <w:snapToGrid w:val="0"/>
              <w:spacing w:line="240" w:lineRule="exact"/>
              <w:jc w:val="center"/>
              <w:rPr>
                <w:rFonts w:hint="eastAsia"/>
                <w:szCs w:val="21"/>
              </w:rPr>
            </w:pPr>
            <w:r>
              <w:rPr>
                <w:rFonts w:hint="eastAsia"/>
                <w:szCs w:val="21"/>
              </w:rPr>
              <w:t>95.6</w:t>
            </w:r>
          </w:p>
        </w:tc>
      </w:tr>
      <w:tr w:rsidR="00B752EB" w:rsidTr="00C04396">
        <w:trPr>
          <w:cantSplit/>
          <w:trHeight w:val="340"/>
        </w:trPr>
        <w:tc>
          <w:tcPr>
            <w:tcW w:w="2652" w:type="dxa"/>
            <w:gridSpan w:val="2"/>
            <w:vAlign w:val="center"/>
          </w:tcPr>
          <w:p w:rsidR="00B752EB" w:rsidRDefault="00B752EB" w:rsidP="00C04396">
            <w:pPr>
              <w:snapToGrid w:val="0"/>
              <w:spacing w:line="240" w:lineRule="exact"/>
              <w:ind w:rightChars="23" w:right="48"/>
              <w:jc w:val="center"/>
              <w:rPr>
                <w:szCs w:val="21"/>
              </w:rPr>
            </w:pPr>
            <w:r>
              <w:rPr>
                <w:rFonts w:hint="eastAsia"/>
                <w:szCs w:val="21"/>
              </w:rPr>
              <w:t>地震基本烈度</w:t>
            </w:r>
            <w:r>
              <w:rPr>
                <w:rFonts w:hint="eastAsia"/>
                <w:szCs w:val="21"/>
              </w:rPr>
              <w:t>/</w:t>
            </w:r>
            <w:r>
              <w:rPr>
                <w:rFonts w:hint="eastAsia"/>
                <w:szCs w:val="21"/>
              </w:rPr>
              <w:t>抗震设计烈度</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7/7</w:t>
            </w:r>
          </w:p>
        </w:tc>
        <w:tc>
          <w:tcPr>
            <w:tcW w:w="754" w:type="dxa"/>
            <w:vMerge w:val="restart"/>
            <w:vAlign w:val="center"/>
          </w:tcPr>
          <w:p w:rsidR="00B752EB" w:rsidRDefault="00B752EB" w:rsidP="00C04396">
            <w:pPr>
              <w:snapToGrid w:val="0"/>
              <w:spacing w:line="240" w:lineRule="exact"/>
              <w:jc w:val="center"/>
              <w:rPr>
                <w:rFonts w:hint="eastAsia"/>
                <w:szCs w:val="21"/>
              </w:rPr>
            </w:pPr>
            <w:r>
              <w:rPr>
                <w:rFonts w:hint="eastAsia"/>
                <w:szCs w:val="21"/>
              </w:rPr>
              <w:t>副</w:t>
            </w:r>
          </w:p>
          <w:p w:rsidR="00B752EB" w:rsidRDefault="00B752EB" w:rsidP="00C04396">
            <w:pPr>
              <w:snapToGrid w:val="0"/>
              <w:spacing w:line="240" w:lineRule="exact"/>
              <w:jc w:val="center"/>
              <w:rPr>
                <w:rFonts w:hint="eastAsia"/>
                <w:szCs w:val="21"/>
              </w:rPr>
            </w:pPr>
          </w:p>
          <w:p w:rsidR="00B752EB" w:rsidRDefault="00B752EB" w:rsidP="00C04396">
            <w:pPr>
              <w:snapToGrid w:val="0"/>
              <w:spacing w:line="240" w:lineRule="exact"/>
              <w:jc w:val="center"/>
              <w:rPr>
                <w:rFonts w:hint="eastAsia"/>
                <w:szCs w:val="21"/>
              </w:rPr>
            </w:pPr>
            <w:r>
              <w:rPr>
                <w:rFonts w:hint="eastAsia"/>
                <w:szCs w:val="21"/>
              </w:rPr>
              <w:t>坝</w:t>
            </w:r>
          </w:p>
        </w:tc>
        <w:tc>
          <w:tcPr>
            <w:tcW w:w="1364" w:type="dxa"/>
            <w:vAlign w:val="center"/>
          </w:tcPr>
          <w:p w:rsidR="00B752EB" w:rsidRDefault="00B752EB" w:rsidP="00C04396">
            <w:pPr>
              <w:pStyle w:val="a6"/>
              <w:pBdr>
                <w:bottom w:val="none" w:sz="0" w:space="0" w:color="auto"/>
              </w:pBdr>
              <w:tabs>
                <w:tab w:val="clear" w:pos="4153"/>
                <w:tab w:val="clear" w:pos="8306"/>
              </w:tabs>
              <w:spacing w:line="240" w:lineRule="exact"/>
              <w:rPr>
                <w:rFonts w:hint="eastAsia"/>
                <w:sz w:val="21"/>
                <w:szCs w:val="21"/>
              </w:rPr>
            </w:pPr>
            <w:r>
              <w:rPr>
                <w:rFonts w:hint="eastAsia"/>
                <w:sz w:val="21"/>
                <w:szCs w:val="21"/>
              </w:rPr>
              <w:t>坝型</w:t>
            </w:r>
          </w:p>
        </w:tc>
        <w:tc>
          <w:tcPr>
            <w:tcW w:w="1792" w:type="dxa"/>
            <w:vAlign w:val="center"/>
          </w:tcPr>
          <w:p w:rsidR="00B752EB" w:rsidRDefault="00B752EB" w:rsidP="00C04396">
            <w:pPr>
              <w:snapToGrid w:val="0"/>
              <w:spacing w:line="240" w:lineRule="exact"/>
              <w:jc w:val="center"/>
              <w:rPr>
                <w:szCs w:val="21"/>
              </w:rPr>
            </w:pPr>
          </w:p>
        </w:tc>
      </w:tr>
      <w:tr w:rsidR="00B752EB" w:rsidTr="00C04396">
        <w:trPr>
          <w:cantSplit/>
          <w:trHeight w:val="340"/>
        </w:trPr>
        <w:tc>
          <w:tcPr>
            <w:tcW w:w="2652" w:type="dxa"/>
            <w:gridSpan w:val="2"/>
            <w:tcBorders>
              <w:bottom w:val="single" w:sz="4" w:space="0" w:color="auto"/>
            </w:tcBorders>
            <w:vAlign w:val="center"/>
          </w:tcPr>
          <w:p w:rsidR="00B752EB" w:rsidRDefault="00B752EB" w:rsidP="00C04396">
            <w:pPr>
              <w:snapToGrid w:val="0"/>
              <w:spacing w:line="240" w:lineRule="exact"/>
              <w:jc w:val="center"/>
              <w:rPr>
                <w:szCs w:val="21"/>
              </w:rPr>
            </w:pPr>
            <w:r>
              <w:rPr>
                <w:rFonts w:hint="eastAsia"/>
                <w:szCs w:val="21"/>
              </w:rPr>
              <w:t>多年平均降水量</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760</w:t>
            </w:r>
          </w:p>
        </w:tc>
        <w:tc>
          <w:tcPr>
            <w:tcW w:w="754" w:type="dxa"/>
            <w:vMerge/>
            <w:vAlign w:val="center"/>
          </w:tcPr>
          <w:p w:rsidR="00B752EB" w:rsidRDefault="00B752EB" w:rsidP="00C04396">
            <w:pPr>
              <w:pStyle w:val="xl25"/>
              <w:widowControl w:val="0"/>
              <w:pBdr>
                <w:left w:val="none" w:sz="0" w:space="0" w:color="auto"/>
                <w:right w:val="none" w:sz="0" w:space="0" w:color="auto"/>
              </w:pBdr>
              <w:snapToGrid w:val="0"/>
              <w:spacing w:before="0" w:beforeAutospacing="0" w:after="0" w:afterAutospacing="0" w:line="240" w:lineRule="exact"/>
              <w:textAlignment w:val="auto"/>
              <w:rPr>
                <w:rFonts w:ascii="Times New Roman" w:hAnsi="Times New Roman"/>
                <w:kern w:val="2"/>
              </w:rPr>
            </w:pPr>
          </w:p>
        </w:tc>
        <w:tc>
          <w:tcPr>
            <w:tcW w:w="1364" w:type="dxa"/>
            <w:vAlign w:val="center"/>
          </w:tcPr>
          <w:p w:rsidR="00B752EB" w:rsidRDefault="00B752EB" w:rsidP="00C04396">
            <w:pPr>
              <w:snapToGrid w:val="0"/>
              <w:spacing w:line="240" w:lineRule="exact"/>
              <w:jc w:val="center"/>
              <w:rPr>
                <w:rFonts w:hint="eastAsia"/>
                <w:szCs w:val="21"/>
              </w:rPr>
            </w:pPr>
            <w:r>
              <w:rPr>
                <w:rFonts w:hint="eastAsia"/>
                <w:szCs w:val="21"/>
              </w:rPr>
              <w:t>坝顶高程</w:t>
            </w:r>
            <w:r>
              <w:rPr>
                <w:rFonts w:hint="eastAsia"/>
                <w:szCs w:val="21"/>
              </w:rPr>
              <w:t>(m)</w:t>
            </w:r>
          </w:p>
        </w:tc>
        <w:tc>
          <w:tcPr>
            <w:tcW w:w="1792" w:type="dxa"/>
            <w:vAlign w:val="center"/>
          </w:tcPr>
          <w:p w:rsidR="00B752EB" w:rsidRDefault="00B752EB" w:rsidP="00C04396">
            <w:pPr>
              <w:snapToGrid w:val="0"/>
              <w:spacing w:line="240" w:lineRule="exact"/>
              <w:jc w:val="center"/>
              <w:rPr>
                <w:szCs w:val="21"/>
              </w:rPr>
            </w:pPr>
          </w:p>
        </w:tc>
      </w:tr>
      <w:tr w:rsidR="00B752EB" w:rsidTr="00C04396">
        <w:trPr>
          <w:cantSplit/>
          <w:trHeight w:val="340"/>
        </w:trPr>
        <w:tc>
          <w:tcPr>
            <w:tcW w:w="426" w:type="dxa"/>
            <w:vMerge w:val="restart"/>
            <w:tcBorders>
              <w:top w:val="single" w:sz="4" w:space="0" w:color="auto"/>
              <w:right w:val="single" w:sz="4" w:space="0" w:color="auto"/>
            </w:tcBorders>
            <w:vAlign w:val="center"/>
          </w:tcPr>
          <w:p w:rsidR="00B752EB" w:rsidRDefault="00B752EB" w:rsidP="00C04396">
            <w:pPr>
              <w:snapToGrid w:val="0"/>
              <w:spacing w:line="240" w:lineRule="exact"/>
              <w:jc w:val="center"/>
              <w:rPr>
                <w:rFonts w:hint="eastAsia"/>
                <w:szCs w:val="21"/>
              </w:rPr>
            </w:pPr>
            <w:r>
              <w:rPr>
                <w:rFonts w:hint="eastAsia"/>
                <w:szCs w:val="21"/>
              </w:rPr>
              <w:t>设计</w:t>
            </w:r>
          </w:p>
        </w:tc>
        <w:tc>
          <w:tcPr>
            <w:tcW w:w="2226" w:type="dxa"/>
            <w:tcBorders>
              <w:top w:val="single" w:sz="4" w:space="0" w:color="auto"/>
              <w:left w:val="single" w:sz="4" w:space="0" w:color="auto"/>
              <w:right w:val="single" w:sz="4" w:space="0" w:color="auto"/>
            </w:tcBorders>
            <w:vAlign w:val="center"/>
          </w:tcPr>
          <w:p w:rsidR="00B752EB" w:rsidRDefault="00B752EB" w:rsidP="00C04396">
            <w:pPr>
              <w:snapToGrid w:val="0"/>
              <w:spacing w:line="240" w:lineRule="exact"/>
              <w:jc w:val="center"/>
              <w:rPr>
                <w:szCs w:val="21"/>
              </w:rPr>
            </w:pPr>
            <w:r>
              <w:rPr>
                <w:rFonts w:hint="eastAsia"/>
                <w:szCs w:val="21"/>
              </w:rPr>
              <w:t>洪水标准</w:t>
            </w:r>
            <w:r>
              <w:rPr>
                <w:rFonts w:hint="eastAsia"/>
                <w:szCs w:val="21"/>
              </w:rPr>
              <w:t>(%)</w:t>
            </w:r>
          </w:p>
        </w:tc>
        <w:tc>
          <w:tcPr>
            <w:tcW w:w="2186" w:type="dxa"/>
            <w:tcBorders>
              <w:left w:val="single" w:sz="4" w:space="0" w:color="auto"/>
            </w:tcBorders>
            <w:vAlign w:val="center"/>
          </w:tcPr>
          <w:p w:rsidR="00B752EB" w:rsidRDefault="00B752EB" w:rsidP="00C04396">
            <w:pPr>
              <w:snapToGrid w:val="0"/>
              <w:spacing w:line="240" w:lineRule="exact"/>
              <w:jc w:val="center"/>
              <w:rPr>
                <w:rFonts w:hint="eastAsia"/>
                <w:szCs w:val="21"/>
              </w:rPr>
            </w:pPr>
            <w:r>
              <w:rPr>
                <w:rFonts w:hint="eastAsia"/>
                <w:szCs w:val="21"/>
              </w:rPr>
              <w:t>2</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rFonts w:hint="eastAsia"/>
                <w:szCs w:val="21"/>
              </w:rPr>
            </w:pPr>
            <w:r>
              <w:rPr>
                <w:rFonts w:hint="eastAsia"/>
                <w:szCs w:val="21"/>
              </w:rPr>
              <w:t>坝顶长度</w:t>
            </w:r>
            <w:r>
              <w:rPr>
                <w:rFonts w:hint="eastAsia"/>
                <w:szCs w:val="21"/>
              </w:rPr>
              <w:t>(m)</w:t>
            </w:r>
          </w:p>
        </w:tc>
        <w:tc>
          <w:tcPr>
            <w:tcW w:w="1792" w:type="dxa"/>
            <w:vAlign w:val="center"/>
          </w:tcPr>
          <w:p w:rsidR="00B752EB" w:rsidRDefault="00B752EB" w:rsidP="00C04396">
            <w:pPr>
              <w:snapToGrid w:val="0"/>
              <w:spacing w:line="240" w:lineRule="exact"/>
              <w:jc w:val="center"/>
              <w:rPr>
                <w:szCs w:val="21"/>
              </w:rPr>
            </w:pPr>
          </w:p>
        </w:tc>
      </w:tr>
      <w:tr w:rsidR="00B752EB" w:rsidTr="00C04396">
        <w:trPr>
          <w:cantSplit/>
          <w:trHeight w:val="340"/>
        </w:trPr>
        <w:tc>
          <w:tcPr>
            <w:tcW w:w="426" w:type="dxa"/>
            <w:vMerge/>
            <w:tcBorders>
              <w:right w:val="single" w:sz="4" w:space="0" w:color="auto"/>
            </w:tcBorders>
            <w:vAlign w:val="center"/>
          </w:tcPr>
          <w:p w:rsidR="00B752EB" w:rsidRDefault="00B752EB" w:rsidP="00C04396">
            <w:pPr>
              <w:snapToGrid w:val="0"/>
              <w:spacing w:line="240" w:lineRule="exact"/>
              <w:jc w:val="center"/>
              <w:rPr>
                <w:szCs w:val="21"/>
              </w:rPr>
            </w:pPr>
          </w:p>
        </w:tc>
        <w:tc>
          <w:tcPr>
            <w:tcW w:w="2226" w:type="dxa"/>
            <w:tcBorders>
              <w:left w:val="single" w:sz="4" w:space="0" w:color="auto"/>
              <w:bottom w:val="single" w:sz="4" w:space="0" w:color="auto"/>
            </w:tcBorders>
            <w:vAlign w:val="center"/>
          </w:tcPr>
          <w:p w:rsidR="00B752EB" w:rsidRDefault="00B752EB" w:rsidP="00C04396">
            <w:pPr>
              <w:snapToGrid w:val="0"/>
              <w:spacing w:line="240" w:lineRule="exact"/>
              <w:jc w:val="center"/>
              <w:rPr>
                <w:szCs w:val="21"/>
              </w:rPr>
            </w:pPr>
            <w:r>
              <w:rPr>
                <w:rFonts w:hint="eastAsia"/>
                <w:szCs w:val="21"/>
              </w:rPr>
              <w:t>洪峰流量</w:t>
            </w:r>
            <w:r>
              <w:rPr>
                <w:rFonts w:hint="eastAsia"/>
                <w:szCs w:val="21"/>
              </w:rPr>
              <w:t>(m</w:t>
            </w:r>
            <w:r>
              <w:rPr>
                <w:rFonts w:hint="eastAsia"/>
                <w:szCs w:val="21"/>
                <w:vertAlign w:val="superscript"/>
              </w:rPr>
              <w:t>3</w:t>
            </w:r>
            <w:r>
              <w:rPr>
                <w:rFonts w:hint="eastAsia"/>
                <w:szCs w:val="21"/>
              </w:rPr>
              <w:t>/s)</w:t>
            </w:r>
          </w:p>
        </w:tc>
        <w:tc>
          <w:tcPr>
            <w:tcW w:w="2186" w:type="dxa"/>
            <w:vAlign w:val="center"/>
          </w:tcPr>
          <w:p w:rsidR="00B752EB" w:rsidRDefault="00B752EB" w:rsidP="00C04396">
            <w:pPr>
              <w:snapToGrid w:val="0"/>
              <w:spacing w:line="240" w:lineRule="exact"/>
              <w:jc w:val="center"/>
              <w:rPr>
                <w:szCs w:val="21"/>
              </w:rPr>
            </w:pPr>
            <w:r>
              <w:rPr>
                <w:rFonts w:hint="eastAsia"/>
                <w:szCs w:val="21"/>
              </w:rPr>
              <w:t>195</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rFonts w:hint="eastAsia"/>
                <w:szCs w:val="21"/>
              </w:rPr>
            </w:pPr>
            <w:r>
              <w:rPr>
                <w:rFonts w:hint="eastAsia"/>
                <w:szCs w:val="21"/>
              </w:rPr>
              <w:t>坝顶宽度</w:t>
            </w:r>
            <w:r>
              <w:rPr>
                <w:rFonts w:hint="eastAsia"/>
                <w:szCs w:val="21"/>
              </w:rPr>
              <w:t>(m)</w:t>
            </w:r>
          </w:p>
        </w:tc>
        <w:tc>
          <w:tcPr>
            <w:tcW w:w="1792" w:type="dxa"/>
            <w:vAlign w:val="center"/>
          </w:tcPr>
          <w:p w:rsidR="00B752EB" w:rsidRDefault="00B752EB" w:rsidP="00C04396">
            <w:pPr>
              <w:snapToGrid w:val="0"/>
              <w:spacing w:line="240" w:lineRule="exact"/>
              <w:jc w:val="center"/>
              <w:rPr>
                <w:szCs w:val="21"/>
              </w:rPr>
            </w:pPr>
          </w:p>
        </w:tc>
        <w:bookmarkStart w:id="188" w:name="_Hlt86816072"/>
      </w:tr>
      <w:bookmarkEnd w:id="188"/>
      <w:tr w:rsidR="00B752EB" w:rsidTr="00C04396">
        <w:trPr>
          <w:cantSplit/>
          <w:trHeight w:val="340"/>
        </w:trPr>
        <w:tc>
          <w:tcPr>
            <w:tcW w:w="426" w:type="dxa"/>
            <w:vMerge/>
            <w:tcBorders>
              <w:bottom w:val="single" w:sz="4" w:space="0" w:color="auto"/>
              <w:right w:val="single" w:sz="4" w:space="0" w:color="auto"/>
            </w:tcBorders>
            <w:vAlign w:val="center"/>
          </w:tcPr>
          <w:p w:rsidR="00B752EB" w:rsidRDefault="00B752EB" w:rsidP="00C04396">
            <w:pPr>
              <w:snapToGrid w:val="0"/>
              <w:spacing w:line="240" w:lineRule="exact"/>
              <w:jc w:val="center"/>
              <w:rPr>
                <w:rFonts w:hint="eastAsia"/>
                <w:szCs w:val="21"/>
              </w:rPr>
            </w:pPr>
          </w:p>
        </w:tc>
        <w:tc>
          <w:tcPr>
            <w:tcW w:w="2226" w:type="dxa"/>
            <w:tcBorders>
              <w:top w:val="single" w:sz="4" w:space="0" w:color="auto"/>
              <w:left w:val="single" w:sz="4" w:space="0" w:color="auto"/>
            </w:tcBorders>
            <w:vAlign w:val="center"/>
          </w:tcPr>
          <w:p w:rsidR="00B752EB" w:rsidRDefault="00B752EB" w:rsidP="00C04396">
            <w:pPr>
              <w:snapToGrid w:val="0"/>
              <w:spacing w:line="240" w:lineRule="exact"/>
              <w:jc w:val="center"/>
              <w:rPr>
                <w:rFonts w:hint="eastAsia"/>
                <w:szCs w:val="21"/>
              </w:rPr>
            </w:pPr>
            <w:r>
              <w:rPr>
                <w:rFonts w:hint="eastAsia"/>
                <w:szCs w:val="21"/>
              </w:rPr>
              <w:t>3</w:t>
            </w:r>
            <w:r>
              <w:rPr>
                <w:rFonts w:hint="eastAsia"/>
                <w:szCs w:val="21"/>
              </w:rPr>
              <w:t>日洪量</w:t>
            </w:r>
            <w:r>
              <w:rPr>
                <w:rFonts w:hint="eastAsia"/>
                <w:szCs w:val="21"/>
              </w:rPr>
              <w:t>(m</w:t>
            </w:r>
            <w:r>
              <w:rPr>
                <w:rFonts w:hint="eastAsia"/>
                <w:szCs w:val="21"/>
                <w:vertAlign w:val="superscript"/>
              </w:rPr>
              <w:t>3</w:t>
            </w:r>
            <w:r>
              <w:rPr>
                <w:rFonts w:hint="eastAsia"/>
                <w:szCs w:val="21"/>
              </w:rPr>
              <w:t>)</w:t>
            </w:r>
          </w:p>
        </w:tc>
        <w:tc>
          <w:tcPr>
            <w:tcW w:w="2186" w:type="dxa"/>
            <w:vAlign w:val="center"/>
          </w:tcPr>
          <w:p w:rsidR="00B752EB" w:rsidRDefault="00B752EB" w:rsidP="00C04396">
            <w:pPr>
              <w:pStyle w:val="a6"/>
              <w:pBdr>
                <w:bottom w:val="none" w:sz="0" w:space="0" w:color="auto"/>
              </w:pBdr>
              <w:tabs>
                <w:tab w:val="clear" w:pos="4153"/>
                <w:tab w:val="clear" w:pos="8306"/>
              </w:tabs>
              <w:spacing w:line="240" w:lineRule="exact"/>
              <w:rPr>
                <w:sz w:val="21"/>
                <w:szCs w:val="21"/>
              </w:rPr>
            </w:pPr>
          </w:p>
        </w:tc>
        <w:tc>
          <w:tcPr>
            <w:tcW w:w="754" w:type="dxa"/>
            <w:vMerge w:val="restart"/>
            <w:vAlign w:val="center"/>
          </w:tcPr>
          <w:p w:rsidR="00B752EB" w:rsidRDefault="00B752EB" w:rsidP="00C04396">
            <w:pPr>
              <w:pStyle w:val="xl25"/>
              <w:widowControl w:val="0"/>
              <w:pBdr>
                <w:left w:val="none" w:sz="0" w:space="0" w:color="auto"/>
                <w:right w:val="none" w:sz="0" w:space="0" w:color="auto"/>
              </w:pBdr>
              <w:snapToGrid w:val="0"/>
              <w:spacing w:before="0" w:beforeAutospacing="0" w:after="0" w:afterAutospacing="0" w:line="240" w:lineRule="exact"/>
              <w:textAlignment w:val="auto"/>
              <w:rPr>
                <w:rFonts w:ascii="Times New Roman" w:hAnsi="Times New Roman" w:hint="eastAsia"/>
                <w:kern w:val="2"/>
              </w:rPr>
            </w:pPr>
            <w:r>
              <w:rPr>
                <w:rFonts w:ascii="Times New Roman" w:hAnsi="Times New Roman" w:hint="eastAsia"/>
                <w:kern w:val="2"/>
              </w:rPr>
              <w:t>正</w:t>
            </w:r>
          </w:p>
          <w:p w:rsidR="00B752EB" w:rsidRDefault="00B752EB" w:rsidP="00C04396">
            <w:pPr>
              <w:pStyle w:val="xl25"/>
              <w:widowControl w:val="0"/>
              <w:pBdr>
                <w:left w:val="none" w:sz="0" w:space="0" w:color="auto"/>
                <w:right w:val="none" w:sz="0" w:space="0" w:color="auto"/>
              </w:pBdr>
              <w:snapToGrid w:val="0"/>
              <w:spacing w:before="0" w:beforeAutospacing="0" w:after="0" w:afterAutospacing="0" w:line="240" w:lineRule="exact"/>
              <w:textAlignment w:val="auto"/>
              <w:rPr>
                <w:rFonts w:ascii="Times New Roman" w:hAnsi="Times New Roman" w:hint="eastAsia"/>
                <w:kern w:val="2"/>
              </w:rPr>
            </w:pPr>
            <w:r>
              <w:rPr>
                <w:rFonts w:ascii="Times New Roman" w:hAnsi="Times New Roman" w:hint="eastAsia"/>
                <w:kern w:val="2"/>
              </w:rPr>
              <w:t>常</w:t>
            </w:r>
          </w:p>
          <w:p w:rsidR="00B752EB" w:rsidRDefault="00B752EB" w:rsidP="00C04396">
            <w:pPr>
              <w:pStyle w:val="xl25"/>
              <w:widowControl w:val="0"/>
              <w:pBdr>
                <w:left w:val="none" w:sz="0" w:space="0" w:color="auto"/>
                <w:right w:val="none" w:sz="0" w:space="0" w:color="auto"/>
              </w:pBdr>
              <w:snapToGrid w:val="0"/>
              <w:spacing w:before="0" w:beforeAutospacing="0" w:after="0" w:afterAutospacing="0" w:line="240" w:lineRule="exact"/>
              <w:textAlignment w:val="auto"/>
              <w:rPr>
                <w:rFonts w:ascii="Times New Roman" w:hAnsi="Times New Roman" w:hint="eastAsia"/>
                <w:kern w:val="2"/>
              </w:rPr>
            </w:pPr>
            <w:r>
              <w:rPr>
                <w:rFonts w:ascii="Times New Roman" w:hAnsi="Times New Roman" w:hint="eastAsia"/>
                <w:kern w:val="2"/>
              </w:rPr>
              <w:t>溢</w:t>
            </w:r>
          </w:p>
          <w:p w:rsidR="00B752EB" w:rsidRDefault="00B752EB" w:rsidP="00C04396">
            <w:pPr>
              <w:pStyle w:val="xl25"/>
              <w:widowControl w:val="0"/>
              <w:pBdr>
                <w:left w:val="none" w:sz="0" w:space="0" w:color="auto"/>
                <w:right w:val="none" w:sz="0" w:space="0" w:color="auto"/>
              </w:pBdr>
              <w:snapToGrid w:val="0"/>
              <w:spacing w:before="0" w:beforeAutospacing="0" w:after="0" w:afterAutospacing="0" w:line="240" w:lineRule="exact"/>
              <w:textAlignment w:val="auto"/>
              <w:rPr>
                <w:rFonts w:ascii="Times New Roman" w:hAnsi="Times New Roman" w:hint="eastAsia"/>
                <w:kern w:val="2"/>
              </w:rPr>
            </w:pPr>
            <w:r>
              <w:rPr>
                <w:rFonts w:ascii="Times New Roman" w:hAnsi="Times New Roman" w:hint="eastAsia"/>
                <w:kern w:val="2"/>
              </w:rPr>
              <w:t>洪</w:t>
            </w:r>
          </w:p>
          <w:p w:rsidR="00B752EB" w:rsidRDefault="00B752EB" w:rsidP="00C04396">
            <w:pPr>
              <w:snapToGrid w:val="0"/>
              <w:spacing w:line="240" w:lineRule="exact"/>
              <w:jc w:val="center"/>
              <w:rPr>
                <w:szCs w:val="21"/>
              </w:rPr>
            </w:pPr>
            <w:r>
              <w:rPr>
                <w:rFonts w:hint="eastAsia"/>
                <w:szCs w:val="21"/>
              </w:rPr>
              <w:t>道</w:t>
            </w:r>
          </w:p>
        </w:tc>
        <w:tc>
          <w:tcPr>
            <w:tcW w:w="1364" w:type="dxa"/>
            <w:vAlign w:val="center"/>
          </w:tcPr>
          <w:p w:rsidR="00B752EB" w:rsidRDefault="00B752EB" w:rsidP="00C04396">
            <w:pPr>
              <w:snapToGrid w:val="0"/>
              <w:spacing w:line="240" w:lineRule="exact"/>
              <w:jc w:val="center"/>
              <w:rPr>
                <w:rFonts w:hint="eastAsia"/>
                <w:szCs w:val="21"/>
              </w:rPr>
            </w:pPr>
            <w:r>
              <w:rPr>
                <w:rFonts w:hint="eastAsia"/>
                <w:szCs w:val="21"/>
              </w:rPr>
              <w:t>型式</w:t>
            </w:r>
          </w:p>
        </w:tc>
        <w:tc>
          <w:tcPr>
            <w:tcW w:w="1792" w:type="dxa"/>
            <w:vAlign w:val="center"/>
          </w:tcPr>
          <w:p w:rsidR="00B752EB" w:rsidRDefault="00B752EB" w:rsidP="00C04396">
            <w:pPr>
              <w:snapToGrid w:val="0"/>
              <w:spacing w:line="240" w:lineRule="exact"/>
              <w:jc w:val="center"/>
              <w:rPr>
                <w:rFonts w:hint="eastAsia"/>
                <w:szCs w:val="21"/>
              </w:rPr>
            </w:pPr>
            <w:r>
              <w:rPr>
                <w:rFonts w:hint="eastAsia"/>
                <w:szCs w:val="21"/>
              </w:rPr>
              <w:t>开敞式</w:t>
            </w:r>
          </w:p>
        </w:tc>
      </w:tr>
      <w:tr w:rsidR="00B752EB" w:rsidTr="00C04396">
        <w:trPr>
          <w:cantSplit/>
          <w:trHeight w:val="340"/>
        </w:trPr>
        <w:tc>
          <w:tcPr>
            <w:tcW w:w="426" w:type="dxa"/>
            <w:vMerge w:val="restart"/>
            <w:tcBorders>
              <w:top w:val="single" w:sz="4" w:space="0" w:color="auto"/>
              <w:right w:val="single" w:sz="4" w:space="0" w:color="auto"/>
            </w:tcBorders>
            <w:vAlign w:val="center"/>
          </w:tcPr>
          <w:p w:rsidR="00B752EB" w:rsidRDefault="00B752EB" w:rsidP="00C04396">
            <w:pPr>
              <w:snapToGrid w:val="0"/>
              <w:spacing w:line="240" w:lineRule="exact"/>
              <w:jc w:val="center"/>
              <w:rPr>
                <w:rFonts w:hint="eastAsia"/>
                <w:szCs w:val="21"/>
              </w:rPr>
            </w:pPr>
            <w:r>
              <w:rPr>
                <w:rFonts w:hint="eastAsia"/>
                <w:szCs w:val="21"/>
              </w:rPr>
              <w:t>校</w:t>
            </w:r>
            <w:r>
              <w:rPr>
                <w:rFonts w:hint="eastAsia"/>
                <w:szCs w:val="21"/>
              </w:rPr>
              <w:t xml:space="preserve">  </w:t>
            </w:r>
            <w:r>
              <w:rPr>
                <w:rFonts w:hint="eastAsia"/>
                <w:szCs w:val="21"/>
              </w:rPr>
              <w:t>核</w:t>
            </w:r>
          </w:p>
        </w:tc>
        <w:tc>
          <w:tcPr>
            <w:tcW w:w="2226" w:type="dxa"/>
            <w:tcBorders>
              <w:left w:val="single" w:sz="4" w:space="0" w:color="auto"/>
            </w:tcBorders>
            <w:vAlign w:val="center"/>
          </w:tcPr>
          <w:p w:rsidR="00B752EB" w:rsidRDefault="00B752EB" w:rsidP="00C04396">
            <w:pPr>
              <w:pStyle w:val="a6"/>
              <w:pBdr>
                <w:bottom w:val="none" w:sz="0" w:space="0" w:color="auto"/>
              </w:pBdr>
              <w:tabs>
                <w:tab w:val="clear" w:pos="4153"/>
                <w:tab w:val="clear" w:pos="8306"/>
              </w:tabs>
              <w:spacing w:line="240" w:lineRule="exact"/>
              <w:rPr>
                <w:sz w:val="21"/>
                <w:szCs w:val="21"/>
              </w:rPr>
            </w:pPr>
            <w:r>
              <w:rPr>
                <w:rFonts w:hint="eastAsia"/>
                <w:sz w:val="21"/>
                <w:szCs w:val="21"/>
              </w:rPr>
              <w:t>洪水标准</w:t>
            </w:r>
            <w:r>
              <w:rPr>
                <w:rFonts w:hint="eastAsia"/>
                <w:sz w:val="21"/>
                <w:szCs w:val="21"/>
              </w:rPr>
              <w:t>(%)</w:t>
            </w:r>
          </w:p>
        </w:tc>
        <w:tc>
          <w:tcPr>
            <w:tcW w:w="2186" w:type="dxa"/>
            <w:vAlign w:val="center"/>
          </w:tcPr>
          <w:p w:rsidR="00B752EB" w:rsidRDefault="00B752EB" w:rsidP="00C04396">
            <w:pPr>
              <w:snapToGrid w:val="0"/>
              <w:spacing w:line="240" w:lineRule="exact"/>
              <w:jc w:val="center"/>
              <w:rPr>
                <w:szCs w:val="21"/>
              </w:rPr>
            </w:pPr>
            <w:r>
              <w:rPr>
                <w:rFonts w:hint="eastAsia"/>
                <w:szCs w:val="21"/>
              </w:rPr>
              <w:t>1</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rFonts w:hint="eastAsia"/>
                <w:szCs w:val="21"/>
              </w:rPr>
            </w:pPr>
            <w:r>
              <w:rPr>
                <w:rFonts w:hint="eastAsia"/>
                <w:szCs w:val="21"/>
              </w:rPr>
              <w:t>堰顶高程</w:t>
            </w:r>
            <w:r>
              <w:rPr>
                <w:rFonts w:hint="eastAsia"/>
                <w:szCs w:val="21"/>
              </w:rPr>
              <w:t>(m)</w:t>
            </w:r>
          </w:p>
        </w:tc>
        <w:tc>
          <w:tcPr>
            <w:tcW w:w="1792" w:type="dxa"/>
            <w:vAlign w:val="center"/>
          </w:tcPr>
          <w:p w:rsidR="00B752EB" w:rsidRDefault="00B752EB" w:rsidP="00C04396">
            <w:pPr>
              <w:snapToGrid w:val="0"/>
              <w:spacing w:line="240" w:lineRule="exact"/>
              <w:jc w:val="center"/>
              <w:rPr>
                <w:rFonts w:hint="eastAsia"/>
                <w:szCs w:val="21"/>
              </w:rPr>
            </w:pPr>
            <w:r>
              <w:rPr>
                <w:rFonts w:hint="eastAsia"/>
                <w:szCs w:val="21"/>
              </w:rPr>
              <w:t>88.5</w:t>
            </w:r>
          </w:p>
        </w:tc>
      </w:tr>
      <w:tr w:rsidR="00B752EB" w:rsidTr="00C04396">
        <w:trPr>
          <w:cantSplit/>
          <w:trHeight w:val="340"/>
        </w:trPr>
        <w:tc>
          <w:tcPr>
            <w:tcW w:w="426" w:type="dxa"/>
            <w:vMerge/>
            <w:tcBorders>
              <w:right w:val="single" w:sz="4" w:space="0" w:color="auto"/>
            </w:tcBorders>
            <w:vAlign w:val="center"/>
          </w:tcPr>
          <w:p w:rsidR="00B752EB" w:rsidRDefault="00B752EB" w:rsidP="00C04396">
            <w:pPr>
              <w:snapToGrid w:val="0"/>
              <w:spacing w:line="240" w:lineRule="exact"/>
              <w:jc w:val="center"/>
              <w:rPr>
                <w:rFonts w:hint="eastAsia"/>
                <w:szCs w:val="21"/>
              </w:rPr>
            </w:pPr>
          </w:p>
        </w:tc>
        <w:tc>
          <w:tcPr>
            <w:tcW w:w="2226" w:type="dxa"/>
            <w:tcBorders>
              <w:left w:val="single" w:sz="4" w:space="0" w:color="auto"/>
            </w:tcBorders>
            <w:vAlign w:val="center"/>
          </w:tcPr>
          <w:p w:rsidR="00B752EB" w:rsidRDefault="00B752EB" w:rsidP="00C04396">
            <w:pPr>
              <w:snapToGrid w:val="0"/>
              <w:spacing w:line="240" w:lineRule="exact"/>
              <w:jc w:val="center"/>
              <w:rPr>
                <w:szCs w:val="21"/>
              </w:rPr>
            </w:pPr>
            <w:r>
              <w:rPr>
                <w:rFonts w:hint="eastAsia"/>
                <w:szCs w:val="21"/>
              </w:rPr>
              <w:t>洪峰流量</w:t>
            </w:r>
            <w:r>
              <w:rPr>
                <w:rFonts w:hint="eastAsia"/>
                <w:szCs w:val="21"/>
              </w:rPr>
              <w:t>(m</w:t>
            </w:r>
            <w:r>
              <w:rPr>
                <w:rFonts w:hint="eastAsia"/>
                <w:szCs w:val="21"/>
                <w:vertAlign w:val="superscript"/>
              </w:rPr>
              <w:t>3</w:t>
            </w:r>
            <w:r>
              <w:rPr>
                <w:rFonts w:hint="eastAsia"/>
                <w:szCs w:val="21"/>
              </w:rPr>
              <w:t>/s)</w:t>
            </w:r>
          </w:p>
        </w:tc>
        <w:tc>
          <w:tcPr>
            <w:tcW w:w="2186" w:type="dxa"/>
            <w:vAlign w:val="center"/>
          </w:tcPr>
          <w:p w:rsidR="00B752EB" w:rsidRDefault="00B752EB" w:rsidP="00C04396">
            <w:pPr>
              <w:snapToGrid w:val="0"/>
              <w:spacing w:line="240" w:lineRule="exact"/>
              <w:jc w:val="center"/>
              <w:rPr>
                <w:szCs w:val="21"/>
              </w:rPr>
            </w:pPr>
            <w:r>
              <w:rPr>
                <w:rFonts w:hint="eastAsia"/>
                <w:szCs w:val="21"/>
              </w:rPr>
              <w:t>234</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szCs w:val="21"/>
              </w:rPr>
            </w:pPr>
            <w:r>
              <w:rPr>
                <w:rFonts w:hint="eastAsia"/>
                <w:szCs w:val="21"/>
              </w:rPr>
              <w:t>堰顶净宽</w:t>
            </w:r>
            <w:r>
              <w:rPr>
                <w:rFonts w:hint="eastAsia"/>
                <w:szCs w:val="21"/>
              </w:rPr>
              <w:t>(m)</w:t>
            </w:r>
          </w:p>
        </w:tc>
        <w:tc>
          <w:tcPr>
            <w:tcW w:w="1792" w:type="dxa"/>
            <w:vAlign w:val="center"/>
          </w:tcPr>
          <w:p w:rsidR="00B752EB" w:rsidRDefault="00B752EB" w:rsidP="00C04396">
            <w:pPr>
              <w:snapToGrid w:val="0"/>
              <w:spacing w:line="240" w:lineRule="exact"/>
              <w:jc w:val="center"/>
              <w:rPr>
                <w:rFonts w:hint="eastAsia"/>
                <w:szCs w:val="21"/>
              </w:rPr>
            </w:pPr>
            <w:r>
              <w:rPr>
                <w:rFonts w:hint="eastAsia"/>
                <w:szCs w:val="21"/>
              </w:rPr>
              <w:t>33.8</w:t>
            </w:r>
          </w:p>
        </w:tc>
      </w:tr>
      <w:tr w:rsidR="00B752EB" w:rsidTr="00C04396">
        <w:trPr>
          <w:cantSplit/>
          <w:trHeight w:val="340"/>
        </w:trPr>
        <w:tc>
          <w:tcPr>
            <w:tcW w:w="426" w:type="dxa"/>
            <w:vMerge/>
            <w:tcBorders>
              <w:bottom w:val="single" w:sz="4" w:space="0" w:color="auto"/>
              <w:right w:val="single" w:sz="4" w:space="0" w:color="auto"/>
            </w:tcBorders>
            <w:vAlign w:val="center"/>
          </w:tcPr>
          <w:p w:rsidR="00B752EB" w:rsidRDefault="00B752EB" w:rsidP="00C04396">
            <w:pPr>
              <w:snapToGrid w:val="0"/>
              <w:spacing w:line="240" w:lineRule="exact"/>
              <w:jc w:val="center"/>
              <w:rPr>
                <w:rFonts w:hint="eastAsia"/>
                <w:szCs w:val="21"/>
              </w:rPr>
            </w:pPr>
          </w:p>
        </w:tc>
        <w:tc>
          <w:tcPr>
            <w:tcW w:w="2226" w:type="dxa"/>
            <w:tcBorders>
              <w:left w:val="single" w:sz="4" w:space="0" w:color="auto"/>
            </w:tcBorders>
            <w:vAlign w:val="center"/>
          </w:tcPr>
          <w:p w:rsidR="00B752EB" w:rsidRDefault="00B752EB" w:rsidP="00C04396">
            <w:pPr>
              <w:snapToGrid w:val="0"/>
              <w:spacing w:line="240" w:lineRule="exact"/>
              <w:jc w:val="center"/>
              <w:rPr>
                <w:rFonts w:hint="eastAsia"/>
                <w:szCs w:val="21"/>
              </w:rPr>
            </w:pPr>
            <w:r>
              <w:rPr>
                <w:rFonts w:hint="eastAsia"/>
                <w:szCs w:val="21"/>
              </w:rPr>
              <w:t>3</w:t>
            </w:r>
            <w:r>
              <w:rPr>
                <w:rFonts w:hint="eastAsia"/>
                <w:szCs w:val="21"/>
              </w:rPr>
              <w:t>日洪量</w:t>
            </w:r>
            <w:r>
              <w:rPr>
                <w:rFonts w:hint="eastAsia"/>
                <w:szCs w:val="21"/>
              </w:rPr>
              <w:t>(m</w:t>
            </w:r>
            <w:r>
              <w:rPr>
                <w:rFonts w:hint="eastAsia"/>
                <w:szCs w:val="21"/>
                <w:vertAlign w:val="superscript"/>
              </w:rPr>
              <w:t>3</w:t>
            </w:r>
            <w:r>
              <w:rPr>
                <w:rFonts w:hint="eastAsia"/>
                <w:szCs w:val="21"/>
              </w:rPr>
              <w:t>)</w:t>
            </w:r>
          </w:p>
        </w:tc>
        <w:tc>
          <w:tcPr>
            <w:tcW w:w="2186" w:type="dxa"/>
            <w:vAlign w:val="center"/>
          </w:tcPr>
          <w:p w:rsidR="00B752EB" w:rsidRDefault="00B752EB" w:rsidP="00C04396">
            <w:pPr>
              <w:snapToGrid w:val="0"/>
              <w:spacing w:line="240" w:lineRule="exact"/>
              <w:jc w:val="center"/>
              <w:rPr>
                <w:szCs w:val="21"/>
              </w:rPr>
            </w:pP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szCs w:val="21"/>
              </w:rPr>
            </w:pPr>
            <w:r>
              <w:rPr>
                <w:rFonts w:hint="eastAsia"/>
                <w:szCs w:val="21"/>
              </w:rPr>
              <w:t>闸门型式</w:t>
            </w:r>
          </w:p>
        </w:tc>
        <w:tc>
          <w:tcPr>
            <w:tcW w:w="1792" w:type="dxa"/>
            <w:vAlign w:val="center"/>
          </w:tcPr>
          <w:p w:rsidR="00B752EB" w:rsidRDefault="00B752EB" w:rsidP="00C04396">
            <w:pPr>
              <w:snapToGrid w:val="0"/>
              <w:spacing w:line="240" w:lineRule="exact"/>
              <w:jc w:val="center"/>
              <w:rPr>
                <w:szCs w:val="21"/>
              </w:rPr>
            </w:pPr>
          </w:p>
        </w:tc>
      </w:tr>
      <w:tr w:rsidR="00B752EB" w:rsidTr="00C04396">
        <w:trPr>
          <w:cantSplit/>
          <w:trHeight w:val="340"/>
        </w:trPr>
        <w:tc>
          <w:tcPr>
            <w:tcW w:w="426" w:type="dxa"/>
            <w:vMerge w:val="restart"/>
            <w:tcBorders>
              <w:top w:val="single" w:sz="4" w:space="0" w:color="auto"/>
            </w:tcBorders>
            <w:vAlign w:val="center"/>
          </w:tcPr>
          <w:p w:rsidR="00B752EB" w:rsidRDefault="00B752EB" w:rsidP="00C04396">
            <w:pPr>
              <w:snapToGrid w:val="0"/>
              <w:spacing w:line="240" w:lineRule="exact"/>
              <w:jc w:val="center"/>
              <w:rPr>
                <w:rFonts w:hint="eastAsia"/>
                <w:szCs w:val="21"/>
              </w:rPr>
            </w:pPr>
            <w:r>
              <w:rPr>
                <w:rFonts w:hint="eastAsia"/>
                <w:szCs w:val="21"/>
              </w:rPr>
              <w:t>水</w:t>
            </w:r>
          </w:p>
          <w:p w:rsidR="00B752EB" w:rsidRDefault="00B752EB" w:rsidP="00C04396">
            <w:pPr>
              <w:snapToGrid w:val="0"/>
              <w:spacing w:line="240" w:lineRule="exact"/>
              <w:jc w:val="center"/>
              <w:rPr>
                <w:rFonts w:hint="eastAsia"/>
                <w:szCs w:val="21"/>
              </w:rPr>
            </w:pPr>
          </w:p>
          <w:p w:rsidR="00B752EB" w:rsidRDefault="00B752EB" w:rsidP="00C04396">
            <w:pPr>
              <w:snapToGrid w:val="0"/>
              <w:spacing w:line="240" w:lineRule="exact"/>
              <w:jc w:val="center"/>
              <w:rPr>
                <w:rFonts w:hint="eastAsia"/>
                <w:szCs w:val="21"/>
              </w:rPr>
            </w:pPr>
            <w:r>
              <w:rPr>
                <w:rFonts w:hint="eastAsia"/>
                <w:szCs w:val="21"/>
              </w:rPr>
              <w:t>库</w:t>
            </w:r>
          </w:p>
          <w:p w:rsidR="00B752EB" w:rsidRDefault="00B752EB" w:rsidP="00C04396">
            <w:pPr>
              <w:snapToGrid w:val="0"/>
              <w:spacing w:line="240" w:lineRule="exact"/>
              <w:jc w:val="center"/>
              <w:rPr>
                <w:rFonts w:hint="eastAsia"/>
                <w:szCs w:val="21"/>
              </w:rPr>
            </w:pPr>
          </w:p>
          <w:p w:rsidR="00B752EB" w:rsidRDefault="00B752EB" w:rsidP="00C04396">
            <w:pPr>
              <w:snapToGrid w:val="0"/>
              <w:spacing w:line="240" w:lineRule="exact"/>
              <w:jc w:val="center"/>
              <w:rPr>
                <w:rFonts w:hint="eastAsia"/>
                <w:szCs w:val="21"/>
              </w:rPr>
            </w:pPr>
            <w:r>
              <w:rPr>
                <w:rFonts w:hint="eastAsia"/>
                <w:szCs w:val="21"/>
              </w:rPr>
              <w:t>特</w:t>
            </w:r>
          </w:p>
          <w:p w:rsidR="00B752EB" w:rsidRDefault="00B752EB" w:rsidP="00C04396">
            <w:pPr>
              <w:snapToGrid w:val="0"/>
              <w:spacing w:line="240" w:lineRule="exact"/>
              <w:jc w:val="center"/>
              <w:rPr>
                <w:rFonts w:hint="eastAsia"/>
                <w:szCs w:val="21"/>
              </w:rPr>
            </w:pPr>
          </w:p>
          <w:p w:rsidR="00B752EB" w:rsidRDefault="00B752EB" w:rsidP="00C04396">
            <w:pPr>
              <w:snapToGrid w:val="0"/>
              <w:spacing w:line="240" w:lineRule="exact"/>
              <w:jc w:val="center"/>
              <w:rPr>
                <w:rFonts w:hint="eastAsia"/>
                <w:szCs w:val="21"/>
              </w:rPr>
            </w:pPr>
            <w:r>
              <w:rPr>
                <w:rFonts w:hint="eastAsia"/>
                <w:szCs w:val="21"/>
              </w:rPr>
              <w:t>性</w:t>
            </w:r>
          </w:p>
        </w:tc>
        <w:tc>
          <w:tcPr>
            <w:tcW w:w="2226" w:type="dxa"/>
            <w:vAlign w:val="center"/>
          </w:tcPr>
          <w:p w:rsidR="00B752EB" w:rsidRDefault="00B752EB" w:rsidP="00C04396">
            <w:pPr>
              <w:snapToGrid w:val="0"/>
              <w:spacing w:line="240" w:lineRule="exact"/>
              <w:jc w:val="center"/>
              <w:rPr>
                <w:rFonts w:hint="eastAsia"/>
                <w:szCs w:val="21"/>
              </w:rPr>
            </w:pPr>
            <w:r>
              <w:rPr>
                <w:rFonts w:hint="eastAsia"/>
                <w:szCs w:val="21"/>
              </w:rPr>
              <w:t>水库调节特性</w:t>
            </w:r>
          </w:p>
        </w:tc>
        <w:tc>
          <w:tcPr>
            <w:tcW w:w="2186" w:type="dxa"/>
            <w:vAlign w:val="center"/>
          </w:tcPr>
          <w:p w:rsidR="00B752EB" w:rsidRDefault="00B752EB" w:rsidP="00C04396">
            <w:pPr>
              <w:snapToGrid w:val="0"/>
              <w:spacing w:line="240" w:lineRule="exact"/>
              <w:jc w:val="center"/>
              <w:rPr>
                <w:szCs w:val="21"/>
              </w:rPr>
            </w:pPr>
            <w:r>
              <w:rPr>
                <w:rFonts w:hint="eastAsia"/>
                <w:szCs w:val="21"/>
              </w:rPr>
              <w:t>多年</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szCs w:val="21"/>
              </w:rPr>
            </w:pPr>
            <w:r>
              <w:rPr>
                <w:rFonts w:hint="eastAsia"/>
                <w:szCs w:val="21"/>
              </w:rPr>
              <w:t>闸门尺寸</w:t>
            </w:r>
          </w:p>
        </w:tc>
        <w:tc>
          <w:tcPr>
            <w:tcW w:w="1792" w:type="dxa"/>
            <w:vAlign w:val="center"/>
          </w:tcPr>
          <w:p w:rsidR="00B752EB" w:rsidRDefault="00B752EB" w:rsidP="00C04396">
            <w:pPr>
              <w:snapToGrid w:val="0"/>
              <w:spacing w:line="240" w:lineRule="exact"/>
              <w:jc w:val="center"/>
              <w:rPr>
                <w:szCs w:val="21"/>
              </w:rPr>
            </w:pPr>
          </w:p>
        </w:tc>
      </w:tr>
      <w:tr w:rsidR="00B752EB" w:rsidTr="00C04396">
        <w:trPr>
          <w:cantSplit/>
          <w:trHeight w:val="340"/>
        </w:trPr>
        <w:tc>
          <w:tcPr>
            <w:tcW w:w="426" w:type="dxa"/>
            <w:vMerge/>
            <w:vAlign w:val="center"/>
          </w:tcPr>
          <w:p w:rsidR="00B752EB" w:rsidRDefault="00B752EB" w:rsidP="00C04396">
            <w:pPr>
              <w:snapToGrid w:val="0"/>
              <w:spacing w:line="240" w:lineRule="exact"/>
              <w:jc w:val="center"/>
              <w:rPr>
                <w:rFonts w:hint="eastAsia"/>
                <w:szCs w:val="21"/>
              </w:rPr>
            </w:pPr>
          </w:p>
        </w:tc>
        <w:tc>
          <w:tcPr>
            <w:tcW w:w="2226" w:type="dxa"/>
            <w:vAlign w:val="center"/>
          </w:tcPr>
          <w:p w:rsidR="00B752EB" w:rsidRDefault="00B752EB" w:rsidP="00C04396">
            <w:pPr>
              <w:snapToGrid w:val="0"/>
              <w:spacing w:line="240" w:lineRule="exact"/>
              <w:jc w:val="center"/>
              <w:rPr>
                <w:szCs w:val="21"/>
              </w:rPr>
            </w:pPr>
            <w:r>
              <w:rPr>
                <w:rFonts w:hint="eastAsia"/>
                <w:szCs w:val="21"/>
              </w:rPr>
              <w:t>校核洪水位</w:t>
            </w:r>
            <w:r>
              <w:rPr>
                <w:rFonts w:hint="eastAsia"/>
                <w:szCs w:val="21"/>
              </w:rPr>
              <w:t>(m)</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90.62</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szCs w:val="21"/>
              </w:rPr>
            </w:pPr>
            <w:r>
              <w:rPr>
                <w:rFonts w:hint="eastAsia"/>
                <w:szCs w:val="21"/>
              </w:rPr>
              <w:t>最大泄量</w:t>
            </w:r>
            <w:r>
              <w:rPr>
                <w:rFonts w:hint="eastAsia"/>
                <w:szCs w:val="21"/>
              </w:rPr>
              <w:t>(m</w:t>
            </w:r>
            <w:r>
              <w:rPr>
                <w:rFonts w:hint="eastAsia"/>
                <w:szCs w:val="21"/>
                <w:vertAlign w:val="superscript"/>
              </w:rPr>
              <w:t>3</w:t>
            </w:r>
            <w:r>
              <w:rPr>
                <w:rFonts w:hint="eastAsia"/>
                <w:szCs w:val="21"/>
              </w:rPr>
              <w:t>/s)</w:t>
            </w:r>
          </w:p>
        </w:tc>
        <w:tc>
          <w:tcPr>
            <w:tcW w:w="1792" w:type="dxa"/>
            <w:vAlign w:val="center"/>
          </w:tcPr>
          <w:p w:rsidR="00B752EB" w:rsidRDefault="00B752EB" w:rsidP="00C04396">
            <w:pPr>
              <w:snapToGrid w:val="0"/>
              <w:spacing w:line="240" w:lineRule="exact"/>
              <w:jc w:val="center"/>
              <w:rPr>
                <w:rFonts w:hint="eastAsia"/>
                <w:szCs w:val="21"/>
              </w:rPr>
            </w:pPr>
            <w:r>
              <w:rPr>
                <w:rFonts w:hint="eastAsia"/>
                <w:szCs w:val="21"/>
              </w:rPr>
              <w:t>410</w:t>
            </w:r>
          </w:p>
        </w:tc>
      </w:tr>
      <w:tr w:rsidR="00B752EB" w:rsidTr="00C04396">
        <w:trPr>
          <w:cantSplit/>
          <w:trHeight w:val="340"/>
        </w:trPr>
        <w:tc>
          <w:tcPr>
            <w:tcW w:w="426" w:type="dxa"/>
            <w:vMerge/>
            <w:vAlign w:val="center"/>
          </w:tcPr>
          <w:p w:rsidR="00B752EB" w:rsidRDefault="00B752EB" w:rsidP="00C04396">
            <w:pPr>
              <w:snapToGrid w:val="0"/>
              <w:spacing w:line="240" w:lineRule="exact"/>
              <w:jc w:val="center"/>
              <w:rPr>
                <w:rFonts w:hint="eastAsia"/>
                <w:szCs w:val="21"/>
              </w:rPr>
            </w:pPr>
          </w:p>
        </w:tc>
        <w:tc>
          <w:tcPr>
            <w:tcW w:w="2226" w:type="dxa"/>
            <w:vAlign w:val="center"/>
          </w:tcPr>
          <w:p w:rsidR="00B752EB" w:rsidRDefault="00B752EB" w:rsidP="00C04396">
            <w:pPr>
              <w:snapToGrid w:val="0"/>
              <w:spacing w:line="240" w:lineRule="exact"/>
              <w:jc w:val="center"/>
              <w:rPr>
                <w:szCs w:val="21"/>
              </w:rPr>
            </w:pPr>
            <w:r>
              <w:rPr>
                <w:rFonts w:hint="eastAsia"/>
                <w:szCs w:val="21"/>
              </w:rPr>
              <w:t>设计洪水位</w:t>
            </w:r>
            <w:r>
              <w:rPr>
                <w:rFonts w:hint="eastAsia"/>
                <w:szCs w:val="21"/>
              </w:rPr>
              <w:t>(m)</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90.35</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rFonts w:hint="eastAsia"/>
                <w:szCs w:val="21"/>
              </w:rPr>
            </w:pPr>
            <w:r>
              <w:rPr>
                <w:rFonts w:hint="eastAsia"/>
                <w:szCs w:val="21"/>
              </w:rPr>
              <w:t>消能型式</w:t>
            </w:r>
          </w:p>
        </w:tc>
        <w:tc>
          <w:tcPr>
            <w:tcW w:w="1792" w:type="dxa"/>
            <w:vAlign w:val="center"/>
          </w:tcPr>
          <w:p w:rsidR="00B752EB" w:rsidRDefault="00B752EB" w:rsidP="00C04396">
            <w:pPr>
              <w:snapToGrid w:val="0"/>
              <w:spacing w:line="240" w:lineRule="exact"/>
              <w:jc w:val="center"/>
              <w:rPr>
                <w:szCs w:val="21"/>
              </w:rPr>
            </w:pPr>
          </w:p>
        </w:tc>
      </w:tr>
      <w:tr w:rsidR="00B752EB" w:rsidTr="00C04396">
        <w:trPr>
          <w:cantSplit/>
          <w:trHeight w:val="340"/>
        </w:trPr>
        <w:tc>
          <w:tcPr>
            <w:tcW w:w="426" w:type="dxa"/>
            <w:vMerge/>
            <w:vAlign w:val="center"/>
          </w:tcPr>
          <w:p w:rsidR="00B752EB" w:rsidRDefault="00B752EB" w:rsidP="00C04396">
            <w:pPr>
              <w:snapToGrid w:val="0"/>
              <w:spacing w:line="240" w:lineRule="exact"/>
              <w:jc w:val="center"/>
              <w:rPr>
                <w:rFonts w:hint="eastAsia"/>
                <w:szCs w:val="21"/>
              </w:rPr>
            </w:pPr>
          </w:p>
        </w:tc>
        <w:tc>
          <w:tcPr>
            <w:tcW w:w="2226" w:type="dxa"/>
            <w:vAlign w:val="center"/>
          </w:tcPr>
          <w:p w:rsidR="00B752EB" w:rsidRDefault="00B752EB" w:rsidP="00C04396">
            <w:pPr>
              <w:snapToGrid w:val="0"/>
              <w:spacing w:line="240" w:lineRule="exact"/>
              <w:jc w:val="center"/>
              <w:rPr>
                <w:szCs w:val="21"/>
              </w:rPr>
            </w:pPr>
            <w:r>
              <w:rPr>
                <w:rFonts w:hint="eastAsia"/>
                <w:szCs w:val="21"/>
              </w:rPr>
              <w:t>正常蓄水位</w:t>
            </w:r>
            <w:r>
              <w:rPr>
                <w:rFonts w:hint="eastAsia"/>
                <w:szCs w:val="21"/>
              </w:rPr>
              <w:t>(m)</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88.5</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szCs w:val="21"/>
              </w:rPr>
            </w:pPr>
            <w:r>
              <w:rPr>
                <w:rFonts w:hint="eastAsia"/>
                <w:szCs w:val="21"/>
              </w:rPr>
              <w:t>启闭设备</w:t>
            </w:r>
          </w:p>
        </w:tc>
        <w:tc>
          <w:tcPr>
            <w:tcW w:w="1792" w:type="dxa"/>
            <w:vAlign w:val="center"/>
          </w:tcPr>
          <w:p w:rsidR="00B752EB" w:rsidRDefault="00B752EB" w:rsidP="00C04396">
            <w:pPr>
              <w:snapToGrid w:val="0"/>
              <w:spacing w:line="240" w:lineRule="exact"/>
              <w:jc w:val="center"/>
              <w:rPr>
                <w:szCs w:val="21"/>
              </w:rPr>
            </w:pPr>
          </w:p>
        </w:tc>
      </w:tr>
      <w:tr w:rsidR="00B752EB" w:rsidTr="00C04396">
        <w:trPr>
          <w:cantSplit/>
          <w:trHeight w:val="340"/>
        </w:trPr>
        <w:tc>
          <w:tcPr>
            <w:tcW w:w="426" w:type="dxa"/>
            <w:vMerge/>
            <w:vAlign w:val="center"/>
          </w:tcPr>
          <w:p w:rsidR="00B752EB" w:rsidRDefault="00B752EB" w:rsidP="00C04396">
            <w:pPr>
              <w:snapToGrid w:val="0"/>
              <w:spacing w:line="240" w:lineRule="exact"/>
              <w:jc w:val="center"/>
              <w:rPr>
                <w:rFonts w:hint="eastAsia"/>
                <w:szCs w:val="21"/>
              </w:rPr>
            </w:pPr>
          </w:p>
        </w:tc>
        <w:tc>
          <w:tcPr>
            <w:tcW w:w="2226" w:type="dxa"/>
            <w:vAlign w:val="center"/>
          </w:tcPr>
          <w:p w:rsidR="00B752EB" w:rsidRDefault="00B752EB" w:rsidP="00C04396">
            <w:pPr>
              <w:snapToGrid w:val="0"/>
              <w:spacing w:line="240" w:lineRule="exact"/>
              <w:jc w:val="center"/>
              <w:rPr>
                <w:rFonts w:hint="eastAsia"/>
                <w:szCs w:val="21"/>
              </w:rPr>
            </w:pPr>
            <w:r>
              <w:rPr>
                <w:rFonts w:hint="eastAsia"/>
                <w:szCs w:val="21"/>
              </w:rPr>
              <w:t>汛限水位</w:t>
            </w:r>
            <w:r>
              <w:rPr>
                <w:rFonts w:hint="eastAsia"/>
                <w:szCs w:val="21"/>
              </w:rPr>
              <w:t>(m)</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88.5</w:t>
            </w:r>
          </w:p>
        </w:tc>
        <w:tc>
          <w:tcPr>
            <w:tcW w:w="754" w:type="dxa"/>
            <w:vMerge w:val="restart"/>
            <w:vAlign w:val="center"/>
          </w:tcPr>
          <w:p w:rsidR="00B752EB" w:rsidRDefault="00B752EB" w:rsidP="00C04396">
            <w:pPr>
              <w:snapToGrid w:val="0"/>
              <w:spacing w:line="240" w:lineRule="exact"/>
              <w:jc w:val="center"/>
              <w:rPr>
                <w:rFonts w:hint="eastAsia"/>
                <w:szCs w:val="21"/>
              </w:rPr>
            </w:pPr>
            <w:r>
              <w:rPr>
                <w:rFonts w:hint="eastAsia"/>
                <w:szCs w:val="21"/>
              </w:rPr>
              <w:t>非</w:t>
            </w:r>
          </w:p>
          <w:p w:rsidR="00B752EB" w:rsidRDefault="00B752EB" w:rsidP="00C04396">
            <w:pPr>
              <w:snapToGrid w:val="0"/>
              <w:spacing w:line="240" w:lineRule="exact"/>
              <w:jc w:val="center"/>
              <w:rPr>
                <w:rFonts w:hint="eastAsia"/>
                <w:szCs w:val="21"/>
              </w:rPr>
            </w:pPr>
            <w:r>
              <w:rPr>
                <w:rFonts w:hint="eastAsia"/>
                <w:szCs w:val="21"/>
              </w:rPr>
              <w:t>常</w:t>
            </w:r>
          </w:p>
          <w:p w:rsidR="00B752EB" w:rsidRDefault="00B752EB" w:rsidP="00C04396">
            <w:pPr>
              <w:snapToGrid w:val="0"/>
              <w:spacing w:line="240" w:lineRule="exact"/>
              <w:jc w:val="center"/>
              <w:rPr>
                <w:rFonts w:hint="eastAsia"/>
                <w:szCs w:val="21"/>
              </w:rPr>
            </w:pPr>
            <w:r>
              <w:rPr>
                <w:rFonts w:hint="eastAsia"/>
                <w:szCs w:val="21"/>
              </w:rPr>
              <w:t>溢</w:t>
            </w:r>
          </w:p>
          <w:p w:rsidR="00B752EB" w:rsidRDefault="00B752EB" w:rsidP="00C04396">
            <w:pPr>
              <w:snapToGrid w:val="0"/>
              <w:spacing w:line="240" w:lineRule="exact"/>
              <w:jc w:val="center"/>
              <w:rPr>
                <w:rFonts w:hint="eastAsia"/>
                <w:szCs w:val="21"/>
              </w:rPr>
            </w:pPr>
            <w:r>
              <w:rPr>
                <w:rFonts w:hint="eastAsia"/>
                <w:szCs w:val="21"/>
              </w:rPr>
              <w:t>洪</w:t>
            </w:r>
          </w:p>
          <w:p w:rsidR="00B752EB" w:rsidRDefault="00B752EB" w:rsidP="00C04396">
            <w:pPr>
              <w:snapToGrid w:val="0"/>
              <w:spacing w:line="240" w:lineRule="exact"/>
              <w:jc w:val="center"/>
              <w:rPr>
                <w:rFonts w:hint="eastAsia"/>
                <w:szCs w:val="21"/>
              </w:rPr>
            </w:pPr>
            <w:r>
              <w:rPr>
                <w:rFonts w:hint="eastAsia"/>
                <w:szCs w:val="21"/>
              </w:rPr>
              <w:t>道</w:t>
            </w:r>
          </w:p>
        </w:tc>
        <w:tc>
          <w:tcPr>
            <w:tcW w:w="1364" w:type="dxa"/>
            <w:vAlign w:val="center"/>
          </w:tcPr>
          <w:p w:rsidR="00B752EB" w:rsidRDefault="00B752EB" w:rsidP="00C04396">
            <w:pPr>
              <w:snapToGrid w:val="0"/>
              <w:spacing w:line="240" w:lineRule="exact"/>
              <w:jc w:val="center"/>
              <w:rPr>
                <w:szCs w:val="21"/>
              </w:rPr>
            </w:pPr>
            <w:r>
              <w:rPr>
                <w:rFonts w:hint="eastAsia"/>
                <w:szCs w:val="21"/>
              </w:rPr>
              <w:t>型式</w:t>
            </w:r>
          </w:p>
        </w:tc>
        <w:tc>
          <w:tcPr>
            <w:tcW w:w="1792" w:type="dxa"/>
            <w:vAlign w:val="center"/>
          </w:tcPr>
          <w:p w:rsidR="00B752EB" w:rsidRDefault="00B752EB" w:rsidP="00C04396">
            <w:pPr>
              <w:snapToGrid w:val="0"/>
              <w:spacing w:line="240" w:lineRule="exact"/>
              <w:jc w:val="center"/>
              <w:rPr>
                <w:szCs w:val="21"/>
              </w:rPr>
            </w:pPr>
          </w:p>
        </w:tc>
      </w:tr>
      <w:tr w:rsidR="00B752EB" w:rsidTr="00C04396">
        <w:trPr>
          <w:cantSplit/>
          <w:trHeight w:val="340"/>
        </w:trPr>
        <w:tc>
          <w:tcPr>
            <w:tcW w:w="426" w:type="dxa"/>
            <w:vMerge/>
            <w:vAlign w:val="center"/>
          </w:tcPr>
          <w:p w:rsidR="00B752EB" w:rsidRDefault="00B752EB" w:rsidP="00C04396">
            <w:pPr>
              <w:snapToGrid w:val="0"/>
              <w:spacing w:line="240" w:lineRule="exact"/>
              <w:jc w:val="center"/>
              <w:rPr>
                <w:rFonts w:hint="eastAsia"/>
                <w:szCs w:val="21"/>
              </w:rPr>
            </w:pPr>
          </w:p>
        </w:tc>
        <w:tc>
          <w:tcPr>
            <w:tcW w:w="2226" w:type="dxa"/>
            <w:vAlign w:val="center"/>
          </w:tcPr>
          <w:p w:rsidR="00B752EB" w:rsidRDefault="00B752EB" w:rsidP="00C04396">
            <w:pPr>
              <w:snapToGrid w:val="0"/>
              <w:spacing w:line="240" w:lineRule="exact"/>
              <w:jc w:val="center"/>
              <w:rPr>
                <w:szCs w:val="21"/>
              </w:rPr>
            </w:pPr>
            <w:r>
              <w:rPr>
                <w:rFonts w:hint="eastAsia"/>
                <w:szCs w:val="21"/>
              </w:rPr>
              <w:t>死水位</w:t>
            </w:r>
            <w:r>
              <w:rPr>
                <w:rFonts w:hint="eastAsia"/>
                <w:szCs w:val="21"/>
              </w:rPr>
              <w:t>(m)</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85.2</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rFonts w:hint="eastAsia"/>
                <w:szCs w:val="21"/>
              </w:rPr>
            </w:pPr>
            <w:r>
              <w:rPr>
                <w:rFonts w:hint="eastAsia"/>
                <w:szCs w:val="21"/>
              </w:rPr>
              <w:t>堰顶高程</w:t>
            </w:r>
            <w:r>
              <w:rPr>
                <w:rFonts w:hint="eastAsia"/>
                <w:szCs w:val="21"/>
              </w:rPr>
              <w:t>(m)</w:t>
            </w:r>
          </w:p>
        </w:tc>
        <w:tc>
          <w:tcPr>
            <w:tcW w:w="1792" w:type="dxa"/>
            <w:vAlign w:val="center"/>
          </w:tcPr>
          <w:p w:rsidR="00B752EB" w:rsidRDefault="00B752EB" w:rsidP="00C04396">
            <w:pPr>
              <w:snapToGrid w:val="0"/>
              <w:spacing w:line="240" w:lineRule="exact"/>
              <w:jc w:val="center"/>
              <w:rPr>
                <w:szCs w:val="21"/>
              </w:rPr>
            </w:pPr>
          </w:p>
        </w:tc>
      </w:tr>
      <w:tr w:rsidR="00B752EB" w:rsidTr="00C04396">
        <w:trPr>
          <w:cantSplit/>
          <w:trHeight w:val="340"/>
        </w:trPr>
        <w:tc>
          <w:tcPr>
            <w:tcW w:w="426" w:type="dxa"/>
            <w:vMerge/>
            <w:vAlign w:val="center"/>
          </w:tcPr>
          <w:p w:rsidR="00B752EB" w:rsidRDefault="00B752EB" w:rsidP="00C04396">
            <w:pPr>
              <w:snapToGrid w:val="0"/>
              <w:spacing w:line="240" w:lineRule="exact"/>
              <w:jc w:val="center"/>
              <w:rPr>
                <w:rFonts w:hint="eastAsia"/>
                <w:szCs w:val="21"/>
              </w:rPr>
            </w:pPr>
          </w:p>
        </w:tc>
        <w:tc>
          <w:tcPr>
            <w:tcW w:w="2226" w:type="dxa"/>
            <w:vAlign w:val="center"/>
          </w:tcPr>
          <w:p w:rsidR="00B752EB" w:rsidRDefault="00B752EB" w:rsidP="00C04396">
            <w:pPr>
              <w:snapToGrid w:val="0"/>
              <w:spacing w:line="240" w:lineRule="exact"/>
              <w:jc w:val="center"/>
              <w:rPr>
                <w:szCs w:val="21"/>
              </w:rPr>
            </w:pPr>
            <w:r>
              <w:rPr>
                <w:rFonts w:hint="eastAsia"/>
                <w:szCs w:val="21"/>
              </w:rPr>
              <w:t>总库容</w:t>
            </w:r>
            <w:r>
              <w:rPr>
                <w:rFonts w:hint="eastAsia"/>
                <w:szCs w:val="21"/>
              </w:rPr>
              <w:t>(</w:t>
            </w:r>
            <w:smartTag w:uri="urn:schemas-microsoft-com:office:smarttags" w:element="chmetcnv">
              <w:smartTagPr>
                <w:attr w:name="UnitName" w:val="m3"/>
                <w:attr w:name="SourceValue" w:val="10000"/>
                <w:attr w:name="HasSpace" w:val="False"/>
                <w:attr w:name="Negative" w:val="False"/>
                <w:attr w:name="NumberType" w:val="1"/>
                <w:attr w:name="TCSC" w:val="0"/>
              </w:smartTagPr>
              <w:r>
                <w:rPr>
                  <w:rFonts w:hint="eastAsia"/>
                  <w:szCs w:val="21"/>
                </w:rPr>
                <w:t>10000m</w:t>
              </w:r>
              <w:r>
                <w:rPr>
                  <w:rFonts w:hint="eastAsia"/>
                  <w:szCs w:val="21"/>
                  <w:vertAlign w:val="superscript"/>
                </w:rPr>
                <w:t>3</w:t>
              </w:r>
            </w:smartTag>
            <w:r>
              <w:rPr>
                <w:rFonts w:hint="eastAsia"/>
                <w:szCs w:val="21"/>
              </w:rPr>
              <w:t>)</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266</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szCs w:val="21"/>
              </w:rPr>
            </w:pPr>
            <w:r>
              <w:rPr>
                <w:rFonts w:hint="eastAsia"/>
                <w:szCs w:val="21"/>
              </w:rPr>
              <w:t>堰顶净宽</w:t>
            </w:r>
            <w:r>
              <w:rPr>
                <w:rFonts w:hint="eastAsia"/>
                <w:szCs w:val="21"/>
              </w:rPr>
              <w:t>(m)</w:t>
            </w:r>
          </w:p>
        </w:tc>
        <w:tc>
          <w:tcPr>
            <w:tcW w:w="1792" w:type="dxa"/>
            <w:vAlign w:val="center"/>
          </w:tcPr>
          <w:p w:rsidR="00B752EB" w:rsidRDefault="00B752EB" w:rsidP="00C04396">
            <w:pPr>
              <w:snapToGrid w:val="0"/>
              <w:spacing w:line="240" w:lineRule="exact"/>
              <w:jc w:val="center"/>
              <w:rPr>
                <w:szCs w:val="21"/>
              </w:rPr>
            </w:pPr>
          </w:p>
        </w:tc>
      </w:tr>
      <w:tr w:rsidR="00B752EB" w:rsidTr="00C04396">
        <w:trPr>
          <w:cantSplit/>
          <w:trHeight w:val="340"/>
        </w:trPr>
        <w:tc>
          <w:tcPr>
            <w:tcW w:w="426" w:type="dxa"/>
            <w:vMerge/>
            <w:vAlign w:val="center"/>
          </w:tcPr>
          <w:p w:rsidR="00B752EB" w:rsidRDefault="00B752EB" w:rsidP="00C04396">
            <w:pPr>
              <w:snapToGrid w:val="0"/>
              <w:spacing w:line="240" w:lineRule="exact"/>
              <w:jc w:val="center"/>
              <w:rPr>
                <w:rFonts w:hint="eastAsia"/>
                <w:szCs w:val="21"/>
              </w:rPr>
            </w:pPr>
          </w:p>
        </w:tc>
        <w:tc>
          <w:tcPr>
            <w:tcW w:w="2226" w:type="dxa"/>
            <w:vAlign w:val="center"/>
          </w:tcPr>
          <w:p w:rsidR="00B752EB" w:rsidRDefault="00B752EB" w:rsidP="00C04396">
            <w:pPr>
              <w:snapToGrid w:val="0"/>
              <w:spacing w:line="240" w:lineRule="exact"/>
              <w:jc w:val="center"/>
              <w:rPr>
                <w:szCs w:val="21"/>
              </w:rPr>
            </w:pPr>
            <w:r>
              <w:rPr>
                <w:rFonts w:hint="eastAsia"/>
                <w:szCs w:val="21"/>
              </w:rPr>
              <w:t>调洪库容</w:t>
            </w:r>
            <w:r>
              <w:rPr>
                <w:rFonts w:hint="eastAsia"/>
                <w:szCs w:val="21"/>
              </w:rPr>
              <w:t>(</w:t>
            </w:r>
            <w:smartTag w:uri="urn:schemas-microsoft-com:office:smarttags" w:element="chmetcnv">
              <w:smartTagPr>
                <w:attr w:name="UnitName" w:val="m3"/>
                <w:attr w:name="SourceValue" w:val="10000"/>
                <w:attr w:name="HasSpace" w:val="False"/>
                <w:attr w:name="Negative" w:val="False"/>
                <w:attr w:name="NumberType" w:val="1"/>
                <w:attr w:name="TCSC" w:val="0"/>
              </w:smartTagPr>
              <w:r>
                <w:rPr>
                  <w:rFonts w:hint="eastAsia"/>
                  <w:szCs w:val="21"/>
                </w:rPr>
                <w:t>10000m</w:t>
              </w:r>
              <w:r>
                <w:rPr>
                  <w:rFonts w:hint="eastAsia"/>
                  <w:szCs w:val="21"/>
                  <w:vertAlign w:val="superscript"/>
                </w:rPr>
                <w:t>3</w:t>
              </w:r>
            </w:smartTag>
            <w:r>
              <w:rPr>
                <w:rFonts w:hint="eastAsia"/>
                <w:szCs w:val="21"/>
              </w:rPr>
              <w:t>)</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126</w:t>
            </w:r>
          </w:p>
        </w:tc>
        <w:tc>
          <w:tcPr>
            <w:tcW w:w="754" w:type="dxa"/>
            <w:vMerge/>
            <w:vAlign w:val="center"/>
          </w:tcPr>
          <w:p w:rsidR="00B752EB" w:rsidRDefault="00B752EB" w:rsidP="00C04396">
            <w:pPr>
              <w:snapToGrid w:val="0"/>
              <w:spacing w:line="240" w:lineRule="exact"/>
              <w:jc w:val="center"/>
              <w:rPr>
                <w:szCs w:val="21"/>
              </w:rPr>
            </w:pPr>
          </w:p>
        </w:tc>
        <w:tc>
          <w:tcPr>
            <w:tcW w:w="1364" w:type="dxa"/>
            <w:vAlign w:val="center"/>
          </w:tcPr>
          <w:p w:rsidR="00B752EB" w:rsidRDefault="00B752EB" w:rsidP="00C04396">
            <w:pPr>
              <w:snapToGrid w:val="0"/>
              <w:spacing w:line="240" w:lineRule="exact"/>
              <w:jc w:val="center"/>
              <w:rPr>
                <w:szCs w:val="21"/>
              </w:rPr>
            </w:pPr>
            <w:r>
              <w:rPr>
                <w:rFonts w:hint="eastAsia"/>
                <w:szCs w:val="21"/>
              </w:rPr>
              <w:t>最大泄量</w:t>
            </w:r>
            <w:r>
              <w:rPr>
                <w:rFonts w:hint="eastAsia"/>
                <w:szCs w:val="21"/>
              </w:rPr>
              <w:t>(m</w:t>
            </w:r>
            <w:r>
              <w:rPr>
                <w:rFonts w:hint="eastAsia"/>
                <w:szCs w:val="21"/>
                <w:vertAlign w:val="superscript"/>
              </w:rPr>
              <w:t>3</w:t>
            </w:r>
            <w:r>
              <w:rPr>
                <w:rFonts w:hint="eastAsia"/>
                <w:szCs w:val="21"/>
              </w:rPr>
              <w:t>/s)</w:t>
            </w:r>
          </w:p>
        </w:tc>
        <w:tc>
          <w:tcPr>
            <w:tcW w:w="1792" w:type="dxa"/>
            <w:vAlign w:val="center"/>
          </w:tcPr>
          <w:p w:rsidR="00B752EB" w:rsidRDefault="00B752EB" w:rsidP="00C04396">
            <w:pPr>
              <w:snapToGrid w:val="0"/>
              <w:spacing w:line="240" w:lineRule="exact"/>
              <w:jc w:val="center"/>
              <w:rPr>
                <w:szCs w:val="21"/>
              </w:rPr>
            </w:pPr>
          </w:p>
        </w:tc>
      </w:tr>
      <w:tr w:rsidR="00B752EB" w:rsidTr="00C04396">
        <w:trPr>
          <w:cantSplit/>
          <w:trHeight w:val="340"/>
        </w:trPr>
        <w:tc>
          <w:tcPr>
            <w:tcW w:w="426" w:type="dxa"/>
            <w:vMerge/>
            <w:vAlign w:val="center"/>
          </w:tcPr>
          <w:p w:rsidR="00B752EB" w:rsidRDefault="00B752EB" w:rsidP="00C04396">
            <w:pPr>
              <w:snapToGrid w:val="0"/>
              <w:spacing w:line="240" w:lineRule="exact"/>
              <w:jc w:val="center"/>
              <w:rPr>
                <w:rFonts w:hint="eastAsia"/>
                <w:szCs w:val="21"/>
              </w:rPr>
            </w:pPr>
          </w:p>
        </w:tc>
        <w:tc>
          <w:tcPr>
            <w:tcW w:w="2226" w:type="dxa"/>
            <w:vAlign w:val="center"/>
          </w:tcPr>
          <w:p w:rsidR="00B752EB" w:rsidRDefault="00B752EB" w:rsidP="00C04396">
            <w:pPr>
              <w:snapToGrid w:val="0"/>
              <w:spacing w:line="240" w:lineRule="exact"/>
              <w:jc w:val="center"/>
              <w:rPr>
                <w:szCs w:val="21"/>
              </w:rPr>
            </w:pPr>
            <w:r>
              <w:rPr>
                <w:rFonts w:hint="eastAsia"/>
                <w:szCs w:val="21"/>
              </w:rPr>
              <w:t>兴利库容（</w:t>
            </w:r>
            <w:smartTag w:uri="urn:schemas-microsoft-com:office:smarttags" w:element="chmetcnv">
              <w:smartTagPr>
                <w:attr w:name="UnitName" w:val="m3"/>
                <w:attr w:name="SourceValue" w:val="10000"/>
                <w:attr w:name="HasSpace" w:val="False"/>
                <w:attr w:name="Negative" w:val="False"/>
                <w:attr w:name="NumberType" w:val="1"/>
                <w:attr w:name="TCSC" w:val="0"/>
              </w:smartTagPr>
              <w:r>
                <w:rPr>
                  <w:rFonts w:hint="eastAsia"/>
                  <w:szCs w:val="21"/>
                </w:rPr>
                <w:t>10000m</w:t>
              </w:r>
              <w:r>
                <w:rPr>
                  <w:rFonts w:hint="eastAsia"/>
                  <w:szCs w:val="21"/>
                  <w:vertAlign w:val="superscript"/>
                </w:rPr>
                <w:t>3</w:t>
              </w:r>
            </w:smartTag>
            <w:r>
              <w:rPr>
                <w:rFonts w:hint="eastAsia"/>
                <w:szCs w:val="21"/>
              </w:rPr>
              <w:t>)</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110</w:t>
            </w:r>
          </w:p>
        </w:tc>
        <w:tc>
          <w:tcPr>
            <w:tcW w:w="754" w:type="dxa"/>
            <w:vMerge/>
            <w:tcBorders>
              <w:bottom w:val="single" w:sz="4" w:space="0" w:color="auto"/>
            </w:tcBorders>
            <w:vAlign w:val="center"/>
          </w:tcPr>
          <w:p w:rsidR="00B752EB" w:rsidRDefault="00B752EB" w:rsidP="00C04396">
            <w:pPr>
              <w:snapToGrid w:val="0"/>
              <w:spacing w:line="240" w:lineRule="exact"/>
              <w:jc w:val="center"/>
              <w:rPr>
                <w:szCs w:val="21"/>
              </w:rPr>
            </w:pPr>
          </w:p>
        </w:tc>
        <w:tc>
          <w:tcPr>
            <w:tcW w:w="1364" w:type="dxa"/>
            <w:tcBorders>
              <w:bottom w:val="single" w:sz="4" w:space="0" w:color="auto"/>
            </w:tcBorders>
            <w:vAlign w:val="center"/>
          </w:tcPr>
          <w:p w:rsidR="00B752EB" w:rsidRDefault="00B752EB" w:rsidP="00C04396">
            <w:pPr>
              <w:snapToGrid w:val="0"/>
              <w:spacing w:line="240" w:lineRule="exact"/>
              <w:jc w:val="center"/>
              <w:rPr>
                <w:rFonts w:hint="eastAsia"/>
                <w:szCs w:val="21"/>
              </w:rPr>
            </w:pPr>
            <w:r>
              <w:rPr>
                <w:rFonts w:hint="eastAsia"/>
                <w:szCs w:val="21"/>
              </w:rPr>
              <w:t>消能型式</w:t>
            </w:r>
          </w:p>
        </w:tc>
        <w:tc>
          <w:tcPr>
            <w:tcW w:w="1792" w:type="dxa"/>
            <w:tcBorders>
              <w:bottom w:val="single" w:sz="4" w:space="0" w:color="auto"/>
            </w:tcBorders>
            <w:vAlign w:val="center"/>
          </w:tcPr>
          <w:p w:rsidR="00B752EB" w:rsidRDefault="00B752EB" w:rsidP="00C04396">
            <w:pPr>
              <w:snapToGrid w:val="0"/>
              <w:spacing w:line="240" w:lineRule="exact"/>
              <w:jc w:val="center"/>
              <w:rPr>
                <w:szCs w:val="21"/>
              </w:rPr>
            </w:pPr>
          </w:p>
        </w:tc>
      </w:tr>
      <w:tr w:rsidR="00B752EB" w:rsidTr="00C04396">
        <w:trPr>
          <w:cantSplit/>
          <w:trHeight w:val="340"/>
        </w:trPr>
        <w:tc>
          <w:tcPr>
            <w:tcW w:w="426" w:type="dxa"/>
            <w:vMerge/>
            <w:tcBorders>
              <w:bottom w:val="single" w:sz="4" w:space="0" w:color="auto"/>
            </w:tcBorders>
            <w:vAlign w:val="center"/>
          </w:tcPr>
          <w:p w:rsidR="00B752EB" w:rsidRDefault="00B752EB" w:rsidP="00C04396">
            <w:pPr>
              <w:snapToGrid w:val="0"/>
              <w:spacing w:line="240" w:lineRule="exact"/>
              <w:jc w:val="center"/>
              <w:rPr>
                <w:rFonts w:hint="eastAsia"/>
                <w:szCs w:val="21"/>
              </w:rPr>
            </w:pPr>
          </w:p>
        </w:tc>
        <w:tc>
          <w:tcPr>
            <w:tcW w:w="2226" w:type="dxa"/>
            <w:vAlign w:val="center"/>
          </w:tcPr>
          <w:p w:rsidR="00B752EB" w:rsidRDefault="00B752EB" w:rsidP="00C04396">
            <w:pPr>
              <w:snapToGrid w:val="0"/>
              <w:spacing w:line="240" w:lineRule="exact"/>
              <w:jc w:val="center"/>
              <w:rPr>
                <w:szCs w:val="21"/>
              </w:rPr>
            </w:pPr>
            <w:r>
              <w:rPr>
                <w:rFonts w:hint="eastAsia"/>
                <w:szCs w:val="21"/>
              </w:rPr>
              <w:t>死库容</w:t>
            </w:r>
            <w:r>
              <w:rPr>
                <w:rFonts w:hint="eastAsia"/>
                <w:szCs w:val="21"/>
              </w:rPr>
              <w:t>(</w:t>
            </w:r>
            <w:smartTag w:uri="urn:schemas-microsoft-com:office:smarttags" w:element="chmetcnv">
              <w:smartTagPr>
                <w:attr w:name="UnitName" w:val="m3"/>
                <w:attr w:name="SourceValue" w:val="10000"/>
                <w:attr w:name="HasSpace" w:val="False"/>
                <w:attr w:name="Negative" w:val="False"/>
                <w:attr w:name="NumberType" w:val="1"/>
                <w:attr w:name="TCSC" w:val="0"/>
              </w:smartTagPr>
              <w:r>
                <w:rPr>
                  <w:rFonts w:hint="eastAsia"/>
                  <w:szCs w:val="21"/>
                </w:rPr>
                <w:t>10000m</w:t>
              </w:r>
              <w:r>
                <w:rPr>
                  <w:rFonts w:hint="eastAsia"/>
                  <w:szCs w:val="21"/>
                  <w:vertAlign w:val="superscript"/>
                </w:rPr>
                <w:t>3</w:t>
              </w:r>
            </w:smartTag>
            <w:r>
              <w:rPr>
                <w:rFonts w:hint="eastAsia"/>
                <w:szCs w:val="21"/>
              </w:rPr>
              <w:t>)</w:t>
            </w:r>
          </w:p>
        </w:tc>
        <w:tc>
          <w:tcPr>
            <w:tcW w:w="2186" w:type="dxa"/>
            <w:vAlign w:val="center"/>
          </w:tcPr>
          <w:p w:rsidR="00B752EB" w:rsidRDefault="00B752EB" w:rsidP="00C04396">
            <w:pPr>
              <w:snapToGrid w:val="0"/>
              <w:spacing w:line="240" w:lineRule="exact"/>
              <w:jc w:val="center"/>
              <w:rPr>
                <w:rFonts w:hint="eastAsia"/>
                <w:szCs w:val="21"/>
              </w:rPr>
            </w:pPr>
            <w:r>
              <w:rPr>
                <w:rFonts w:hint="eastAsia"/>
                <w:szCs w:val="21"/>
              </w:rPr>
              <w:t>30</w:t>
            </w:r>
          </w:p>
        </w:tc>
        <w:tc>
          <w:tcPr>
            <w:tcW w:w="754" w:type="dxa"/>
            <w:vMerge w:val="restart"/>
            <w:tcBorders>
              <w:top w:val="single" w:sz="4" w:space="0" w:color="auto"/>
            </w:tcBorders>
            <w:vAlign w:val="center"/>
          </w:tcPr>
          <w:p w:rsidR="00B752EB" w:rsidRDefault="00B752EB" w:rsidP="00C04396">
            <w:pPr>
              <w:snapToGrid w:val="0"/>
              <w:spacing w:line="240" w:lineRule="exact"/>
              <w:jc w:val="center"/>
              <w:rPr>
                <w:rFonts w:hint="eastAsia"/>
                <w:szCs w:val="21"/>
              </w:rPr>
            </w:pPr>
            <w:r>
              <w:rPr>
                <w:rFonts w:hint="eastAsia"/>
                <w:szCs w:val="21"/>
              </w:rPr>
              <w:t>其它</w:t>
            </w:r>
          </w:p>
          <w:p w:rsidR="00B752EB" w:rsidRDefault="00B752EB" w:rsidP="00C04396">
            <w:pPr>
              <w:snapToGrid w:val="0"/>
              <w:spacing w:line="240" w:lineRule="exact"/>
              <w:jc w:val="center"/>
              <w:rPr>
                <w:rFonts w:hint="eastAsia"/>
                <w:szCs w:val="21"/>
              </w:rPr>
            </w:pPr>
            <w:r>
              <w:rPr>
                <w:rFonts w:hint="eastAsia"/>
                <w:szCs w:val="21"/>
              </w:rPr>
              <w:t>泄洪</w:t>
            </w:r>
          </w:p>
          <w:p w:rsidR="00B752EB" w:rsidRDefault="00B752EB" w:rsidP="00C04396">
            <w:pPr>
              <w:pStyle w:val="a6"/>
              <w:pBdr>
                <w:bottom w:val="none" w:sz="0" w:space="0" w:color="auto"/>
              </w:pBdr>
              <w:tabs>
                <w:tab w:val="clear" w:pos="4153"/>
                <w:tab w:val="clear" w:pos="8306"/>
              </w:tabs>
              <w:spacing w:line="240" w:lineRule="exact"/>
              <w:rPr>
                <w:rFonts w:hint="eastAsia"/>
                <w:sz w:val="21"/>
                <w:szCs w:val="21"/>
              </w:rPr>
            </w:pPr>
            <w:r>
              <w:rPr>
                <w:rFonts w:hint="eastAsia"/>
                <w:sz w:val="21"/>
                <w:szCs w:val="21"/>
              </w:rPr>
              <w:t>设施</w:t>
            </w:r>
          </w:p>
        </w:tc>
        <w:tc>
          <w:tcPr>
            <w:tcW w:w="3156" w:type="dxa"/>
            <w:gridSpan w:val="2"/>
            <w:vMerge w:val="restart"/>
            <w:tcBorders>
              <w:top w:val="single" w:sz="4" w:space="0" w:color="auto"/>
            </w:tcBorders>
            <w:vAlign w:val="center"/>
          </w:tcPr>
          <w:p w:rsidR="00B752EB" w:rsidRDefault="00B752EB" w:rsidP="00C04396">
            <w:pPr>
              <w:snapToGrid w:val="0"/>
              <w:spacing w:line="240" w:lineRule="exact"/>
              <w:rPr>
                <w:rFonts w:hint="eastAsia"/>
                <w:szCs w:val="21"/>
              </w:rPr>
            </w:pPr>
          </w:p>
        </w:tc>
      </w:tr>
      <w:tr w:rsidR="00B752EB" w:rsidTr="00C04396">
        <w:trPr>
          <w:cantSplit/>
          <w:trHeight w:val="345"/>
        </w:trPr>
        <w:tc>
          <w:tcPr>
            <w:tcW w:w="426" w:type="dxa"/>
            <w:vMerge w:val="restart"/>
            <w:tcBorders>
              <w:top w:val="single" w:sz="4" w:space="0" w:color="auto"/>
            </w:tcBorders>
            <w:vAlign w:val="center"/>
          </w:tcPr>
          <w:p w:rsidR="00B752EB" w:rsidRDefault="00B752EB" w:rsidP="00C04396">
            <w:pPr>
              <w:snapToGrid w:val="0"/>
              <w:spacing w:line="240" w:lineRule="exact"/>
              <w:jc w:val="center"/>
              <w:rPr>
                <w:rFonts w:hint="eastAsia"/>
                <w:szCs w:val="21"/>
              </w:rPr>
            </w:pPr>
            <w:r>
              <w:rPr>
                <w:rFonts w:hint="eastAsia"/>
                <w:szCs w:val="21"/>
              </w:rPr>
              <w:t>工</w:t>
            </w:r>
          </w:p>
          <w:p w:rsidR="00B752EB" w:rsidRDefault="00B752EB" w:rsidP="00C04396">
            <w:pPr>
              <w:snapToGrid w:val="0"/>
              <w:spacing w:line="240" w:lineRule="exact"/>
              <w:jc w:val="center"/>
              <w:rPr>
                <w:rFonts w:hint="eastAsia"/>
                <w:szCs w:val="21"/>
              </w:rPr>
            </w:pPr>
            <w:r>
              <w:rPr>
                <w:rFonts w:hint="eastAsia"/>
                <w:szCs w:val="21"/>
              </w:rPr>
              <w:t>程</w:t>
            </w:r>
          </w:p>
          <w:p w:rsidR="00B752EB" w:rsidRDefault="00B752EB" w:rsidP="00C04396">
            <w:pPr>
              <w:snapToGrid w:val="0"/>
              <w:spacing w:line="240" w:lineRule="exact"/>
              <w:jc w:val="center"/>
              <w:rPr>
                <w:rFonts w:hint="eastAsia"/>
                <w:szCs w:val="21"/>
              </w:rPr>
            </w:pPr>
            <w:r>
              <w:rPr>
                <w:rFonts w:hint="eastAsia"/>
                <w:szCs w:val="21"/>
              </w:rPr>
              <w:t>运</w:t>
            </w:r>
          </w:p>
          <w:p w:rsidR="00B752EB" w:rsidRDefault="00B752EB" w:rsidP="00C04396">
            <w:pPr>
              <w:snapToGrid w:val="0"/>
              <w:spacing w:line="240" w:lineRule="exact"/>
              <w:jc w:val="center"/>
              <w:rPr>
                <w:rFonts w:hint="eastAsia"/>
                <w:szCs w:val="21"/>
              </w:rPr>
            </w:pPr>
            <w:r>
              <w:rPr>
                <w:rFonts w:hint="eastAsia"/>
                <w:szCs w:val="21"/>
              </w:rPr>
              <w:t>行</w:t>
            </w:r>
          </w:p>
        </w:tc>
        <w:tc>
          <w:tcPr>
            <w:tcW w:w="2226" w:type="dxa"/>
            <w:vMerge w:val="restart"/>
            <w:vAlign w:val="center"/>
          </w:tcPr>
          <w:p w:rsidR="00B752EB" w:rsidRDefault="00B752EB" w:rsidP="00C04396">
            <w:pPr>
              <w:snapToGrid w:val="0"/>
              <w:spacing w:line="240" w:lineRule="exact"/>
              <w:jc w:val="center"/>
              <w:rPr>
                <w:rFonts w:hint="eastAsia"/>
                <w:szCs w:val="21"/>
              </w:rPr>
            </w:pPr>
            <w:r>
              <w:rPr>
                <w:rFonts w:hint="eastAsia"/>
                <w:szCs w:val="21"/>
              </w:rPr>
              <w:t>历史最高库水位</w:t>
            </w:r>
            <w:r>
              <w:rPr>
                <w:rFonts w:hint="eastAsia"/>
                <w:szCs w:val="21"/>
              </w:rPr>
              <w:t>(m)</w:t>
            </w:r>
          </w:p>
          <w:p w:rsidR="00B752EB" w:rsidRDefault="00B752EB" w:rsidP="00C04396">
            <w:pPr>
              <w:snapToGrid w:val="0"/>
              <w:spacing w:line="240" w:lineRule="exact"/>
              <w:jc w:val="center"/>
              <w:rPr>
                <w:szCs w:val="21"/>
              </w:rPr>
            </w:pPr>
            <w:r>
              <w:rPr>
                <w:rFonts w:hint="eastAsia"/>
                <w:szCs w:val="21"/>
              </w:rPr>
              <w:t>及发生日期</w:t>
            </w:r>
          </w:p>
        </w:tc>
        <w:tc>
          <w:tcPr>
            <w:tcW w:w="2186" w:type="dxa"/>
            <w:vMerge w:val="restart"/>
            <w:vAlign w:val="center"/>
          </w:tcPr>
          <w:p w:rsidR="00B752EB" w:rsidRDefault="00B752EB" w:rsidP="00C04396">
            <w:pPr>
              <w:snapToGrid w:val="0"/>
              <w:spacing w:line="240" w:lineRule="exact"/>
              <w:jc w:val="center"/>
              <w:rPr>
                <w:szCs w:val="21"/>
              </w:rPr>
            </w:pPr>
          </w:p>
        </w:tc>
        <w:tc>
          <w:tcPr>
            <w:tcW w:w="754" w:type="dxa"/>
            <w:vMerge/>
            <w:vAlign w:val="center"/>
          </w:tcPr>
          <w:p w:rsidR="00B752EB" w:rsidRDefault="00B752EB" w:rsidP="00C04396">
            <w:pPr>
              <w:snapToGrid w:val="0"/>
              <w:spacing w:line="240" w:lineRule="exact"/>
              <w:jc w:val="center"/>
              <w:rPr>
                <w:szCs w:val="21"/>
              </w:rPr>
            </w:pPr>
          </w:p>
        </w:tc>
        <w:tc>
          <w:tcPr>
            <w:tcW w:w="3156" w:type="dxa"/>
            <w:gridSpan w:val="2"/>
            <w:vMerge/>
            <w:vAlign w:val="center"/>
          </w:tcPr>
          <w:p w:rsidR="00B752EB" w:rsidRDefault="00B752EB" w:rsidP="00C04396">
            <w:pPr>
              <w:pStyle w:val="a6"/>
              <w:spacing w:line="240" w:lineRule="exact"/>
              <w:rPr>
                <w:sz w:val="21"/>
                <w:szCs w:val="21"/>
              </w:rPr>
            </w:pPr>
          </w:p>
        </w:tc>
      </w:tr>
      <w:tr w:rsidR="00B752EB" w:rsidTr="00C04396">
        <w:trPr>
          <w:cantSplit/>
          <w:trHeight w:val="345"/>
        </w:trPr>
        <w:tc>
          <w:tcPr>
            <w:tcW w:w="426" w:type="dxa"/>
            <w:vMerge/>
            <w:vAlign w:val="center"/>
          </w:tcPr>
          <w:p w:rsidR="00B752EB" w:rsidRDefault="00B752EB" w:rsidP="00C04396">
            <w:pPr>
              <w:snapToGrid w:val="0"/>
              <w:spacing w:line="240" w:lineRule="exact"/>
              <w:jc w:val="center"/>
              <w:rPr>
                <w:rFonts w:hint="eastAsia"/>
                <w:szCs w:val="21"/>
              </w:rPr>
            </w:pPr>
          </w:p>
        </w:tc>
        <w:tc>
          <w:tcPr>
            <w:tcW w:w="2226" w:type="dxa"/>
            <w:vMerge/>
            <w:vAlign w:val="center"/>
          </w:tcPr>
          <w:p w:rsidR="00B752EB" w:rsidRDefault="00B752EB" w:rsidP="00C04396">
            <w:pPr>
              <w:snapToGrid w:val="0"/>
              <w:spacing w:line="240" w:lineRule="exact"/>
              <w:jc w:val="center"/>
              <w:rPr>
                <w:szCs w:val="21"/>
              </w:rPr>
            </w:pPr>
          </w:p>
        </w:tc>
        <w:tc>
          <w:tcPr>
            <w:tcW w:w="2186" w:type="dxa"/>
            <w:vMerge/>
            <w:vAlign w:val="center"/>
          </w:tcPr>
          <w:p w:rsidR="00B752EB" w:rsidRDefault="00B752EB" w:rsidP="00C04396">
            <w:pPr>
              <w:snapToGrid w:val="0"/>
              <w:spacing w:line="240" w:lineRule="exact"/>
              <w:jc w:val="center"/>
              <w:rPr>
                <w:szCs w:val="21"/>
              </w:rPr>
            </w:pPr>
          </w:p>
        </w:tc>
        <w:tc>
          <w:tcPr>
            <w:tcW w:w="754" w:type="dxa"/>
            <w:vMerge/>
            <w:tcBorders>
              <w:bottom w:val="single" w:sz="4" w:space="0" w:color="auto"/>
            </w:tcBorders>
            <w:vAlign w:val="center"/>
          </w:tcPr>
          <w:p w:rsidR="00B752EB" w:rsidRDefault="00B752EB" w:rsidP="00C04396">
            <w:pPr>
              <w:snapToGrid w:val="0"/>
              <w:spacing w:line="240" w:lineRule="exact"/>
              <w:jc w:val="center"/>
              <w:rPr>
                <w:rFonts w:hint="eastAsia"/>
                <w:szCs w:val="21"/>
              </w:rPr>
            </w:pPr>
          </w:p>
        </w:tc>
        <w:tc>
          <w:tcPr>
            <w:tcW w:w="3156" w:type="dxa"/>
            <w:gridSpan w:val="2"/>
            <w:vMerge/>
            <w:tcBorders>
              <w:bottom w:val="single" w:sz="4" w:space="0" w:color="auto"/>
            </w:tcBorders>
            <w:vAlign w:val="center"/>
          </w:tcPr>
          <w:p w:rsidR="00B752EB" w:rsidRDefault="00B752EB" w:rsidP="00C04396">
            <w:pPr>
              <w:pStyle w:val="a6"/>
              <w:pBdr>
                <w:bottom w:val="none" w:sz="0" w:space="0" w:color="auto"/>
              </w:pBdr>
              <w:tabs>
                <w:tab w:val="clear" w:pos="4153"/>
                <w:tab w:val="clear" w:pos="8306"/>
              </w:tabs>
              <w:spacing w:line="240" w:lineRule="exact"/>
              <w:rPr>
                <w:sz w:val="21"/>
                <w:szCs w:val="21"/>
              </w:rPr>
            </w:pPr>
          </w:p>
        </w:tc>
      </w:tr>
      <w:tr w:rsidR="00B752EB" w:rsidTr="00C04396">
        <w:trPr>
          <w:cantSplit/>
          <w:trHeight w:val="340"/>
        </w:trPr>
        <w:tc>
          <w:tcPr>
            <w:tcW w:w="426" w:type="dxa"/>
            <w:vMerge/>
            <w:vAlign w:val="center"/>
          </w:tcPr>
          <w:p w:rsidR="00B752EB" w:rsidRDefault="00B752EB" w:rsidP="00C04396">
            <w:pPr>
              <w:snapToGrid w:val="0"/>
              <w:spacing w:line="240" w:lineRule="exact"/>
              <w:jc w:val="center"/>
              <w:rPr>
                <w:rFonts w:hint="eastAsia"/>
                <w:szCs w:val="21"/>
              </w:rPr>
            </w:pPr>
          </w:p>
        </w:tc>
        <w:tc>
          <w:tcPr>
            <w:tcW w:w="2226" w:type="dxa"/>
            <w:vAlign w:val="center"/>
          </w:tcPr>
          <w:p w:rsidR="00B752EB" w:rsidRDefault="00B752EB" w:rsidP="00C04396">
            <w:pPr>
              <w:snapToGrid w:val="0"/>
              <w:spacing w:line="240" w:lineRule="exact"/>
              <w:jc w:val="center"/>
              <w:rPr>
                <w:rFonts w:hint="eastAsia"/>
                <w:szCs w:val="21"/>
              </w:rPr>
            </w:pPr>
            <w:r>
              <w:rPr>
                <w:rFonts w:hint="eastAsia"/>
                <w:szCs w:val="21"/>
              </w:rPr>
              <w:t>历史最大入库流量</w:t>
            </w:r>
            <w:r>
              <w:rPr>
                <w:rFonts w:hint="eastAsia"/>
                <w:szCs w:val="21"/>
              </w:rPr>
              <w:t>(m</w:t>
            </w:r>
            <w:r>
              <w:rPr>
                <w:rFonts w:hint="eastAsia"/>
                <w:szCs w:val="21"/>
                <w:vertAlign w:val="superscript"/>
              </w:rPr>
              <w:t>3</w:t>
            </w:r>
            <w:r>
              <w:rPr>
                <w:rFonts w:hint="eastAsia"/>
                <w:szCs w:val="21"/>
              </w:rPr>
              <w:t>/s)</w:t>
            </w:r>
          </w:p>
          <w:p w:rsidR="00B752EB" w:rsidRDefault="00B752EB" w:rsidP="00C04396">
            <w:pPr>
              <w:snapToGrid w:val="0"/>
              <w:spacing w:line="240" w:lineRule="exact"/>
              <w:jc w:val="center"/>
              <w:rPr>
                <w:szCs w:val="21"/>
              </w:rPr>
            </w:pPr>
            <w:r>
              <w:rPr>
                <w:rFonts w:hint="eastAsia"/>
                <w:szCs w:val="21"/>
              </w:rPr>
              <w:t>及发生日期</w:t>
            </w:r>
          </w:p>
        </w:tc>
        <w:tc>
          <w:tcPr>
            <w:tcW w:w="2186" w:type="dxa"/>
            <w:vAlign w:val="center"/>
          </w:tcPr>
          <w:p w:rsidR="00B752EB" w:rsidRDefault="00B752EB" w:rsidP="00C04396">
            <w:pPr>
              <w:snapToGrid w:val="0"/>
              <w:spacing w:line="240" w:lineRule="exact"/>
              <w:jc w:val="center"/>
              <w:rPr>
                <w:szCs w:val="21"/>
              </w:rPr>
            </w:pPr>
          </w:p>
        </w:tc>
        <w:tc>
          <w:tcPr>
            <w:tcW w:w="754" w:type="dxa"/>
            <w:vMerge w:val="restart"/>
            <w:tcBorders>
              <w:top w:val="single" w:sz="4" w:space="0" w:color="auto"/>
            </w:tcBorders>
            <w:vAlign w:val="center"/>
          </w:tcPr>
          <w:p w:rsidR="00B752EB" w:rsidRDefault="00B752EB" w:rsidP="00C04396">
            <w:pPr>
              <w:snapToGrid w:val="0"/>
              <w:spacing w:line="240" w:lineRule="exact"/>
              <w:jc w:val="center"/>
              <w:rPr>
                <w:szCs w:val="21"/>
              </w:rPr>
            </w:pPr>
            <w:r>
              <w:rPr>
                <w:rFonts w:hint="eastAsia"/>
                <w:szCs w:val="21"/>
              </w:rPr>
              <w:t>备</w:t>
            </w:r>
          </w:p>
          <w:p w:rsidR="00B752EB" w:rsidRDefault="00B752EB" w:rsidP="00C04396">
            <w:pPr>
              <w:snapToGrid w:val="0"/>
              <w:spacing w:line="240" w:lineRule="exact"/>
              <w:jc w:val="center"/>
              <w:rPr>
                <w:szCs w:val="21"/>
              </w:rPr>
            </w:pPr>
            <w:r>
              <w:rPr>
                <w:rFonts w:hint="eastAsia"/>
                <w:szCs w:val="21"/>
              </w:rPr>
              <w:t>注</w:t>
            </w:r>
          </w:p>
        </w:tc>
        <w:tc>
          <w:tcPr>
            <w:tcW w:w="3156" w:type="dxa"/>
            <w:gridSpan w:val="2"/>
            <w:vMerge w:val="restart"/>
            <w:tcBorders>
              <w:top w:val="single" w:sz="4" w:space="0" w:color="auto"/>
            </w:tcBorders>
            <w:vAlign w:val="center"/>
          </w:tcPr>
          <w:p w:rsidR="00B752EB" w:rsidRDefault="00B752EB" w:rsidP="00C04396">
            <w:pPr>
              <w:snapToGrid w:val="0"/>
              <w:spacing w:line="240" w:lineRule="exact"/>
              <w:rPr>
                <w:szCs w:val="21"/>
              </w:rPr>
            </w:pPr>
          </w:p>
        </w:tc>
      </w:tr>
      <w:tr w:rsidR="00B752EB" w:rsidTr="00C04396">
        <w:trPr>
          <w:cantSplit/>
          <w:trHeight w:val="340"/>
        </w:trPr>
        <w:tc>
          <w:tcPr>
            <w:tcW w:w="426" w:type="dxa"/>
            <w:vMerge/>
            <w:vAlign w:val="center"/>
          </w:tcPr>
          <w:p w:rsidR="00B752EB" w:rsidRDefault="00B752EB" w:rsidP="00C04396">
            <w:pPr>
              <w:snapToGrid w:val="0"/>
              <w:jc w:val="center"/>
              <w:rPr>
                <w:rFonts w:hint="eastAsia"/>
                <w:sz w:val="30"/>
                <w:szCs w:val="30"/>
              </w:rPr>
            </w:pPr>
          </w:p>
        </w:tc>
        <w:tc>
          <w:tcPr>
            <w:tcW w:w="2226" w:type="dxa"/>
            <w:vAlign w:val="center"/>
          </w:tcPr>
          <w:p w:rsidR="00B752EB" w:rsidRDefault="00B752EB" w:rsidP="00C04396">
            <w:pPr>
              <w:snapToGrid w:val="0"/>
              <w:rPr>
                <w:rFonts w:hint="eastAsia"/>
                <w:szCs w:val="21"/>
              </w:rPr>
            </w:pPr>
            <w:r>
              <w:rPr>
                <w:rFonts w:hint="eastAsia"/>
                <w:szCs w:val="21"/>
              </w:rPr>
              <w:t>历史最大出库流量</w:t>
            </w:r>
            <w:r>
              <w:rPr>
                <w:rFonts w:hint="eastAsia"/>
                <w:szCs w:val="21"/>
              </w:rPr>
              <w:t>(m</w:t>
            </w:r>
            <w:r>
              <w:rPr>
                <w:rFonts w:hint="eastAsia"/>
                <w:szCs w:val="21"/>
                <w:vertAlign w:val="superscript"/>
              </w:rPr>
              <w:t>3</w:t>
            </w:r>
            <w:r>
              <w:rPr>
                <w:rFonts w:hint="eastAsia"/>
                <w:szCs w:val="21"/>
              </w:rPr>
              <w:t>/s)</w:t>
            </w:r>
            <w:r>
              <w:rPr>
                <w:rFonts w:hint="eastAsia"/>
                <w:szCs w:val="21"/>
              </w:rPr>
              <w:t>及发生日期</w:t>
            </w:r>
          </w:p>
        </w:tc>
        <w:tc>
          <w:tcPr>
            <w:tcW w:w="2186" w:type="dxa"/>
            <w:vAlign w:val="center"/>
          </w:tcPr>
          <w:p w:rsidR="00B752EB" w:rsidRDefault="00B752EB" w:rsidP="00C04396">
            <w:pPr>
              <w:snapToGrid w:val="0"/>
              <w:jc w:val="center"/>
              <w:rPr>
                <w:szCs w:val="21"/>
              </w:rPr>
            </w:pPr>
          </w:p>
        </w:tc>
        <w:tc>
          <w:tcPr>
            <w:tcW w:w="754" w:type="dxa"/>
            <w:vMerge/>
            <w:vAlign w:val="center"/>
          </w:tcPr>
          <w:p w:rsidR="00B752EB" w:rsidRDefault="00B752EB" w:rsidP="00C04396">
            <w:pPr>
              <w:snapToGrid w:val="0"/>
              <w:jc w:val="center"/>
              <w:rPr>
                <w:sz w:val="30"/>
                <w:szCs w:val="30"/>
              </w:rPr>
            </w:pPr>
          </w:p>
        </w:tc>
        <w:tc>
          <w:tcPr>
            <w:tcW w:w="3156" w:type="dxa"/>
            <w:gridSpan w:val="2"/>
            <w:vMerge/>
            <w:vAlign w:val="center"/>
          </w:tcPr>
          <w:p w:rsidR="00B752EB" w:rsidRDefault="00B752EB" w:rsidP="00C04396">
            <w:pPr>
              <w:snapToGrid w:val="0"/>
              <w:jc w:val="center"/>
              <w:rPr>
                <w:sz w:val="30"/>
                <w:szCs w:val="30"/>
              </w:rPr>
            </w:pPr>
          </w:p>
        </w:tc>
      </w:tr>
    </w:tbl>
    <w:p w:rsidR="00B752EB" w:rsidRDefault="00B752EB" w:rsidP="00B752EB">
      <w:pPr>
        <w:rPr>
          <w:rFonts w:ascii="华文中宋" w:eastAsia="华文中宋" w:hAnsi="华文中宋" w:hint="eastAsia"/>
          <w:sz w:val="30"/>
          <w:szCs w:val="30"/>
        </w:rPr>
      </w:pPr>
      <w:r w:rsidRPr="00E96A30">
        <w:rPr>
          <w:rFonts w:ascii="黑体" w:eastAsia="黑体" w:hAnsi="黑体" w:hint="eastAsia"/>
          <w:sz w:val="32"/>
          <w:szCs w:val="32"/>
        </w:rPr>
        <w:t>附件1</w:t>
      </w:r>
      <w:r>
        <w:rPr>
          <w:rFonts w:ascii="仿宋_GB2312" w:eastAsia="仿宋_GB2312" w:hint="eastAsia"/>
          <w:sz w:val="32"/>
          <w:szCs w:val="32"/>
        </w:rPr>
        <w:t xml:space="preserve">            </w:t>
      </w:r>
      <w:r w:rsidRPr="00E96A30">
        <w:rPr>
          <w:rFonts w:ascii="方正小标宋简体" w:eastAsia="方正小标宋简体" w:hAnsi="华文中宋" w:hint="eastAsia"/>
          <w:sz w:val="32"/>
          <w:szCs w:val="32"/>
        </w:rPr>
        <w:t>水库工程技术特性表</w:t>
      </w:r>
    </w:p>
    <w:p w:rsidR="00B752EB" w:rsidRPr="00E96A30" w:rsidRDefault="00B752EB" w:rsidP="00B752EB">
      <w:pPr>
        <w:rPr>
          <w:rFonts w:ascii="黑体" w:eastAsia="黑体" w:hAnsi="黑体" w:hint="eastAsia"/>
          <w:sz w:val="32"/>
          <w:szCs w:val="32"/>
        </w:rPr>
      </w:pPr>
      <w:r w:rsidRPr="00E96A30">
        <w:rPr>
          <w:rFonts w:ascii="黑体" w:eastAsia="黑体" w:hAnsi="黑体" w:hint="eastAsia"/>
          <w:sz w:val="32"/>
          <w:szCs w:val="32"/>
        </w:rPr>
        <w:lastRenderedPageBreak/>
        <w:t xml:space="preserve">附件2        </w:t>
      </w:r>
    </w:p>
    <w:p w:rsidR="00B752EB" w:rsidRPr="00846A4A" w:rsidRDefault="00B752EB" w:rsidP="00B752EB">
      <w:pPr>
        <w:jc w:val="center"/>
        <w:rPr>
          <w:rFonts w:ascii="方正小标宋简体" w:eastAsia="方正小标宋简体" w:hint="eastAsia"/>
          <w:sz w:val="44"/>
          <w:szCs w:val="44"/>
        </w:rPr>
      </w:pPr>
      <w:r w:rsidRPr="00846A4A">
        <w:rPr>
          <w:rFonts w:ascii="方正小标宋简体" w:eastAsia="方正小标宋简体" w:hAnsi="华文中宋" w:hint="eastAsia"/>
          <w:sz w:val="44"/>
          <w:szCs w:val="44"/>
        </w:rPr>
        <w:t>水库险情及抢险情况报告表</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1"/>
        <w:gridCol w:w="709"/>
        <w:gridCol w:w="708"/>
        <w:gridCol w:w="507"/>
        <w:gridCol w:w="613"/>
        <w:gridCol w:w="613"/>
        <w:gridCol w:w="875"/>
        <w:gridCol w:w="770"/>
        <w:gridCol w:w="718"/>
        <w:gridCol w:w="678"/>
        <w:gridCol w:w="529"/>
        <w:gridCol w:w="533"/>
        <w:gridCol w:w="508"/>
      </w:tblGrid>
      <w:tr w:rsidR="00B752EB" w:rsidTr="00C04396">
        <w:trPr>
          <w:trHeight w:val="641"/>
        </w:trPr>
        <w:tc>
          <w:tcPr>
            <w:tcW w:w="1211" w:type="dxa"/>
            <w:vMerge w:val="restart"/>
          </w:tcPr>
          <w:p w:rsidR="00B752EB" w:rsidRDefault="00B752EB" w:rsidP="00C04396">
            <w:pPr>
              <w:rPr>
                <w:rFonts w:ascii="楷体_GB2312" w:eastAsia="楷体_GB2312" w:hint="eastAsia"/>
                <w:sz w:val="24"/>
              </w:rPr>
            </w:pPr>
          </w:p>
        </w:tc>
        <w:tc>
          <w:tcPr>
            <w:tcW w:w="1417" w:type="dxa"/>
            <w:gridSpan w:val="2"/>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工情</w:t>
            </w:r>
          </w:p>
        </w:tc>
        <w:tc>
          <w:tcPr>
            <w:tcW w:w="1733" w:type="dxa"/>
            <w:gridSpan w:val="3"/>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险情</w:t>
            </w:r>
          </w:p>
        </w:tc>
        <w:tc>
          <w:tcPr>
            <w:tcW w:w="1645" w:type="dxa"/>
            <w:gridSpan w:val="2"/>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灾情</w:t>
            </w:r>
          </w:p>
        </w:tc>
        <w:tc>
          <w:tcPr>
            <w:tcW w:w="2458" w:type="dxa"/>
            <w:gridSpan w:val="4"/>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抢险措施</w:t>
            </w:r>
          </w:p>
        </w:tc>
        <w:tc>
          <w:tcPr>
            <w:tcW w:w="508" w:type="dxa"/>
            <w:vMerge w:val="restart"/>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备注</w:t>
            </w:r>
          </w:p>
        </w:tc>
      </w:tr>
      <w:tr w:rsidR="00B752EB" w:rsidTr="00C04396">
        <w:trPr>
          <w:trHeight w:val="325"/>
        </w:trPr>
        <w:tc>
          <w:tcPr>
            <w:tcW w:w="1211" w:type="dxa"/>
            <w:vMerge/>
          </w:tcPr>
          <w:p w:rsidR="00B752EB" w:rsidRDefault="00B752EB" w:rsidP="00C04396">
            <w:pPr>
              <w:rPr>
                <w:rFonts w:ascii="楷体_GB2312" w:eastAsia="楷体_GB2312" w:hint="eastAsia"/>
                <w:sz w:val="24"/>
              </w:rPr>
            </w:pPr>
          </w:p>
        </w:tc>
        <w:tc>
          <w:tcPr>
            <w:tcW w:w="709" w:type="dxa"/>
            <w:vMerge w:val="restart"/>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设计标准</w:t>
            </w:r>
          </w:p>
        </w:tc>
        <w:tc>
          <w:tcPr>
            <w:tcW w:w="708" w:type="dxa"/>
            <w:vMerge w:val="restart"/>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现行标准</w:t>
            </w:r>
          </w:p>
        </w:tc>
        <w:tc>
          <w:tcPr>
            <w:tcW w:w="507" w:type="dxa"/>
            <w:vMerge w:val="restart"/>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出险部位</w:t>
            </w:r>
          </w:p>
        </w:tc>
        <w:tc>
          <w:tcPr>
            <w:tcW w:w="613" w:type="dxa"/>
            <w:vMerge w:val="restart"/>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出险时间</w:t>
            </w:r>
          </w:p>
        </w:tc>
        <w:tc>
          <w:tcPr>
            <w:tcW w:w="613" w:type="dxa"/>
            <w:vMerge w:val="restart"/>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处理情况</w:t>
            </w:r>
          </w:p>
        </w:tc>
        <w:tc>
          <w:tcPr>
            <w:tcW w:w="875" w:type="dxa"/>
            <w:vMerge w:val="restart"/>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险情可能造成的影响</w:t>
            </w:r>
          </w:p>
        </w:tc>
        <w:tc>
          <w:tcPr>
            <w:tcW w:w="770" w:type="dxa"/>
            <w:vMerge w:val="restart"/>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可能造成的损失</w:t>
            </w:r>
          </w:p>
        </w:tc>
        <w:tc>
          <w:tcPr>
            <w:tcW w:w="718" w:type="dxa"/>
            <w:vMerge w:val="restart"/>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技术措施</w:t>
            </w:r>
          </w:p>
        </w:tc>
        <w:tc>
          <w:tcPr>
            <w:tcW w:w="678" w:type="dxa"/>
            <w:vMerge w:val="restart"/>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抢险物资</w:t>
            </w:r>
          </w:p>
        </w:tc>
        <w:tc>
          <w:tcPr>
            <w:tcW w:w="1062" w:type="dxa"/>
            <w:gridSpan w:val="2"/>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抢险队伍</w:t>
            </w:r>
          </w:p>
        </w:tc>
        <w:tc>
          <w:tcPr>
            <w:tcW w:w="508" w:type="dxa"/>
            <w:vMerge/>
          </w:tcPr>
          <w:p w:rsidR="00B752EB" w:rsidRDefault="00B752EB" w:rsidP="00C04396">
            <w:pPr>
              <w:rPr>
                <w:rFonts w:ascii="楷体_GB2312" w:eastAsia="楷体_GB2312" w:hint="eastAsia"/>
                <w:sz w:val="24"/>
              </w:rPr>
            </w:pPr>
          </w:p>
        </w:tc>
      </w:tr>
      <w:tr w:rsidR="00B752EB" w:rsidTr="00C04396">
        <w:trPr>
          <w:trHeight w:val="325"/>
        </w:trPr>
        <w:tc>
          <w:tcPr>
            <w:tcW w:w="1211" w:type="dxa"/>
            <w:vMerge/>
          </w:tcPr>
          <w:p w:rsidR="00B752EB" w:rsidRDefault="00B752EB" w:rsidP="00C04396">
            <w:pPr>
              <w:rPr>
                <w:rFonts w:ascii="楷体_GB2312" w:eastAsia="楷体_GB2312" w:hint="eastAsia"/>
                <w:sz w:val="24"/>
              </w:rPr>
            </w:pPr>
          </w:p>
        </w:tc>
        <w:tc>
          <w:tcPr>
            <w:tcW w:w="709" w:type="dxa"/>
            <w:vMerge/>
            <w:vAlign w:val="center"/>
          </w:tcPr>
          <w:p w:rsidR="00B752EB" w:rsidRDefault="00B752EB" w:rsidP="00C04396">
            <w:pPr>
              <w:jc w:val="center"/>
              <w:rPr>
                <w:rFonts w:ascii="楷体_GB2312" w:eastAsia="楷体_GB2312" w:hint="eastAsia"/>
                <w:sz w:val="24"/>
              </w:rPr>
            </w:pPr>
          </w:p>
        </w:tc>
        <w:tc>
          <w:tcPr>
            <w:tcW w:w="708" w:type="dxa"/>
            <w:vMerge/>
            <w:vAlign w:val="center"/>
          </w:tcPr>
          <w:p w:rsidR="00B752EB" w:rsidRDefault="00B752EB" w:rsidP="00C04396">
            <w:pPr>
              <w:jc w:val="center"/>
              <w:rPr>
                <w:rFonts w:ascii="楷体_GB2312" w:eastAsia="楷体_GB2312" w:hint="eastAsia"/>
                <w:sz w:val="24"/>
              </w:rPr>
            </w:pPr>
          </w:p>
        </w:tc>
        <w:tc>
          <w:tcPr>
            <w:tcW w:w="507" w:type="dxa"/>
            <w:vMerge/>
            <w:vAlign w:val="center"/>
          </w:tcPr>
          <w:p w:rsidR="00B752EB" w:rsidRDefault="00B752EB" w:rsidP="00C04396">
            <w:pPr>
              <w:jc w:val="center"/>
              <w:rPr>
                <w:rFonts w:ascii="楷体_GB2312" w:eastAsia="楷体_GB2312" w:hint="eastAsia"/>
                <w:sz w:val="24"/>
              </w:rPr>
            </w:pPr>
          </w:p>
        </w:tc>
        <w:tc>
          <w:tcPr>
            <w:tcW w:w="613" w:type="dxa"/>
            <w:vMerge/>
            <w:vAlign w:val="center"/>
          </w:tcPr>
          <w:p w:rsidR="00B752EB" w:rsidRDefault="00B752EB" w:rsidP="00C04396">
            <w:pPr>
              <w:jc w:val="center"/>
              <w:rPr>
                <w:rFonts w:ascii="楷体_GB2312" w:eastAsia="楷体_GB2312" w:hint="eastAsia"/>
                <w:sz w:val="24"/>
              </w:rPr>
            </w:pPr>
          </w:p>
        </w:tc>
        <w:tc>
          <w:tcPr>
            <w:tcW w:w="613" w:type="dxa"/>
            <w:vMerge/>
            <w:vAlign w:val="center"/>
          </w:tcPr>
          <w:p w:rsidR="00B752EB" w:rsidRDefault="00B752EB" w:rsidP="00C04396">
            <w:pPr>
              <w:jc w:val="center"/>
              <w:rPr>
                <w:rFonts w:ascii="楷体_GB2312" w:eastAsia="楷体_GB2312" w:hint="eastAsia"/>
                <w:sz w:val="24"/>
              </w:rPr>
            </w:pPr>
          </w:p>
        </w:tc>
        <w:tc>
          <w:tcPr>
            <w:tcW w:w="875" w:type="dxa"/>
            <w:vMerge/>
            <w:vAlign w:val="center"/>
          </w:tcPr>
          <w:p w:rsidR="00B752EB" w:rsidRDefault="00B752EB" w:rsidP="00C04396">
            <w:pPr>
              <w:jc w:val="center"/>
              <w:rPr>
                <w:rFonts w:ascii="楷体_GB2312" w:eastAsia="楷体_GB2312" w:hint="eastAsia"/>
                <w:sz w:val="24"/>
              </w:rPr>
            </w:pPr>
          </w:p>
        </w:tc>
        <w:tc>
          <w:tcPr>
            <w:tcW w:w="770" w:type="dxa"/>
            <w:vMerge/>
            <w:vAlign w:val="center"/>
          </w:tcPr>
          <w:p w:rsidR="00B752EB" w:rsidRDefault="00B752EB" w:rsidP="00C04396">
            <w:pPr>
              <w:jc w:val="center"/>
              <w:rPr>
                <w:rFonts w:ascii="楷体_GB2312" w:eastAsia="楷体_GB2312" w:hint="eastAsia"/>
                <w:sz w:val="24"/>
              </w:rPr>
            </w:pPr>
          </w:p>
        </w:tc>
        <w:tc>
          <w:tcPr>
            <w:tcW w:w="718" w:type="dxa"/>
            <w:vMerge/>
            <w:vAlign w:val="center"/>
          </w:tcPr>
          <w:p w:rsidR="00B752EB" w:rsidRDefault="00B752EB" w:rsidP="00C04396">
            <w:pPr>
              <w:jc w:val="center"/>
              <w:rPr>
                <w:rFonts w:ascii="楷体_GB2312" w:eastAsia="楷体_GB2312" w:hint="eastAsia"/>
                <w:sz w:val="24"/>
              </w:rPr>
            </w:pPr>
          </w:p>
        </w:tc>
        <w:tc>
          <w:tcPr>
            <w:tcW w:w="678" w:type="dxa"/>
            <w:vMerge/>
            <w:vAlign w:val="center"/>
          </w:tcPr>
          <w:p w:rsidR="00B752EB" w:rsidRDefault="00B752EB" w:rsidP="00C04396">
            <w:pPr>
              <w:jc w:val="center"/>
              <w:rPr>
                <w:rFonts w:ascii="楷体_GB2312" w:eastAsia="楷体_GB2312" w:hint="eastAsia"/>
                <w:sz w:val="24"/>
              </w:rPr>
            </w:pPr>
          </w:p>
        </w:tc>
        <w:tc>
          <w:tcPr>
            <w:tcW w:w="529" w:type="dxa"/>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部队</w:t>
            </w:r>
          </w:p>
        </w:tc>
        <w:tc>
          <w:tcPr>
            <w:tcW w:w="533" w:type="dxa"/>
            <w:vAlign w:val="center"/>
          </w:tcPr>
          <w:p w:rsidR="00B752EB" w:rsidRDefault="00B752EB" w:rsidP="00C04396">
            <w:pPr>
              <w:jc w:val="center"/>
              <w:rPr>
                <w:rFonts w:ascii="楷体_GB2312" w:eastAsia="楷体_GB2312" w:hint="eastAsia"/>
                <w:sz w:val="24"/>
              </w:rPr>
            </w:pPr>
            <w:r>
              <w:rPr>
                <w:rFonts w:ascii="楷体_GB2312" w:eastAsia="楷体_GB2312" w:hint="eastAsia"/>
                <w:sz w:val="24"/>
              </w:rPr>
              <w:t>地方</w:t>
            </w:r>
          </w:p>
        </w:tc>
        <w:tc>
          <w:tcPr>
            <w:tcW w:w="508" w:type="dxa"/>
            <w:vMerge/>
          </w:tcPr>
          <w:p w:rsidR="00B752EB" w:rsidRDefault="00B752EB" w:rsidP="00C04396">
            <w:pPr>
              <w:rPr>
                <w:rFonts w:ascii="楷体_GB2312" w:eastAsia="楷体_GB2312" w:hint="eastAsia"/>
                <w:sz w:val="24"/>
              </w:rPr>
            </w:pPr>
          </w:p>
        </w:tc>
      </w:tr>
      <w:tr w:rsidR="00B752EB" w:rsidTr="00C04396">
        <w:trPr>
          <w:trHeight w:hRule="exact" w:val="1134"/>
        </w:trPr>
        <w:tc>
          <w:tcPr>
            <w:tcW w:w="1211" w:type="dxa"/>
            <w:vAlign w:val="center"/>
          </w:tcPr>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水库大坝</w:t>
            </w:r>
          </w:p>
        </w:tc>
        <w:tc>
          <w:tcPr>
            <w:tcW w:w="709" w:type="dxa"/>
            <w:vAlign w:val="center"/>
          </w:tcPr>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1/50</w:t>
            </w:r>
          </w:p>
        </w:tc>
        <w:tc>
          <w:tcPr>
            <w:tcW w:w="708" w:type="dxa"/>
            <w:vAlign w:val="center"/>
          </w:tcPr>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1/50</w:t>
            </w:r>
          </w:p>
        </w:tc>
        <w:tc>
          <w:tcPr>
            <w:tcW w:w="507"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875" w:type="dxa"/>
            <w:vAlign w:val="center"/>
          </w:tcPr>
          <w:p w:rsidR="00B752EB" w:rsidRDefault="00B752EB" w:rsidP="00C04396">
            <w:pPr>
              <w:spacing w:line="400" w:lineRule="exact"/>
              <w:jc w:val="center"/>
              <w:rPr>
                <w:rFonts w:ascii="楷体_GB2312" w:eastAsia="楷体_GB2312" w:hint="eastAsia"/>
                <w:sz w:val="24"/>
              </w:rPr>
            </w:pPr>
          </w:p>
        </w:tc>
        <w:tc>
          <w:tcPr>
            <w:tcW w:w="770" w:type="dxa"/>
            <w:vAlign w:val="center"/>
          </w:tcPr>
          <w:p w:rsidR="00B752EB" w:rsidRDefault="00B752EB" w:rsidP="00C04396">
            <w:pPr>
              <w:spacing w:line="400" w:lineRule="exact"/>
              <w:jc w:val="center"/>
              <w:rPr>
                <w:rFonts w:ascii="楷体_GB2312" w:eastAsia="楷体_GB2312" w:hint="eastAsia"/>
                <w:sz w:val="24"/>
              </w:rPr>
            </w:pPr>
          </w:p>
        </w:tc>
        <w:tc>
          <w:tcPr>
            <w:tcW w:w="718" w:type="dxa"/>
            <w:vAlign w:val="center"/>
          </w:tcPr>
          <w:p w:rsidR="00B752EB" w:rsidRDefault="00B752EB" w:rsidP="00C04396">
            <w:pPr>
              <w:spacing w:line="400" w:lineRule="exact"/>
              <w:jc w:val="center"/>
              <w:rPr>
                <w:rFonts w:ascii="楷体_GB2312" w:eastAsia="楷体_GB2312" w:hint="eastAsia"/>
                <w:sz w:val="24"/>
              </w:rPr>
            </w:pPr>
          </w:p>
        </w:tc>
        <w:tc>
          <w:tcPr>
            <w:tcW w:w="678" w:type="dxa"/>
            <w:vAlign w:val="center"/>
          </w:tcPr>
          <w:p w:rsidR="00B752EB" w:rsidRDefault="00B752EB" w:rsidP="00C04396">
            <w:pPr>
              <w:spacing w:line="400" w:lineRule="exact"/>
              <w:jc w:val="center"/>
              <w:rPr>
                <w:rFonts w:ascii="楷体_GB2312" w:eastAsia="楷体_GB2312" w:hint="eastAsia"/>
                <w:sz w:val="24"/>
              </w:rPr>
            </w:pPr>
          </w:p>
        </w:tc>
        <w:tc>
          <w:tcPr>
            <w:tcW w:w="529" w:type="dxa"/>
            <w:vAlign w:val="center"/>
          </w:tcPr>
          <w:p w:rsidR="00B752EB" w:rsidRDefault="00B752EB" w:rsidP="00C04396">
            <w:pPr>
              <w:spacing w:line="400" w:lineRule="exact"/>
              <w:jc w:val="center"/>
              <w:rPr>
                <w:rFonts w:ascii="楷体_GB2312" w:eastAsia="楷体_GB2312" w:hint="eastAsia"/>
                <w:sz w:val="24"/>
              </w:rPr>
            </w:pPr>
          </w:p>
        </w:tc>
        <w:tc>
          <w:tcPr>
            <w:tcW w:w="533" w:type="dxa"/>
            <w:vAlign w:val="center"/>
          </w:tcPr>
          <w:p w:rsidR="00B752EB" w:rsidRDefault="00B752EB" w:rsidP="00C04396">
            <w:pPr>
              <w:spacing w:line="400" w:lineRule="exact"/>
              <w:jc w:val="center"/>
              <w:rPr>
                <w:rFonts w:ascii="楷体_GB2312" w:eastAsia="楷体_GB2312" w:hint="eastAsia"/>
                <w:sz w:val="24"/>
              </w:rPr>
            </w:pPr>
          </w:p>
        </w:tc>
        <w:tc>
          <w:tcPr>
            <w:tcW w:w="508" w:type="dxa"/>
            <w:vAlign w:val="center"/>
          </w:tcPr>
          <w:p w:rsidR="00B752EB" w:rsidRDefault="00B752EB" w:rsidP="00C04396">
            <w:pPr>
              <w:spacing w:line="400" w:lineRule="exact"/>
              <w:jc w:val="center"/>
              <w:rPr>
                <w:rFonts w:ascii="楷体_GB2312" w:eastAsia="楷体_GB2312" w:hint="eastAsia"/>
                <w:sz w:val="24"/>
              </w:rPr>
            </w:pPr>
          </w:p>
        </w:tc>
      </w:tr>
      <w:tr w:rsidR="00B752EB" w:rsidTr="00C04396">
        <w:trPr>
          <w:trHeight w:hRule="exact" w:val="1134"/>
        </w:trPr>
        <w:tc>
          <w:tcPr>
            <w:tcW w:w="1211" w:type="dxa"/>
            <w:vAlign w:val="center"/>
          </w:tcPr>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泄水</w:t>
            </w:r>
          </w:p>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建筑物</w:t>
            </w:r>
          </w:p>
        </w:tc>
        <w:tc>
          <w:tcPr>
            <w:tcW w:w="709" w:type="dxa"/>
            <w:vAlign w:val="center"/>
          </w:tcPr>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1/50</w:t>
            </w:r>
          </w:p>
        </w:tc>
        <w:tc>
          <w:tcPr>
            <w:tcW w:w="708" w:type="dxa"/>
            <w:vAlign w:val="center"/>
          </w:tcPr>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1/50</w:t>
            </w:r>
          </w:p>
        </w:tc>
        <w:tc>
          <w:tcPr>
            <w:tcW w:w="507"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875" w:type="dxa"/>
            <w:vAlign w:val="center"/>
          </w:tcPr>
          <w:p w:rsidR="00B752EB" w:rsidRDefault="00B752EB" w:rsidP="00C04396">
            <w:pPr>
              <w:spacing w:line="400" w:lineRule="exact"/>
              <w:jc w:val="center"/>
              <w:rPr>
                <w:rFonts w:ascii="楷体_GB2312" w:eastAsia="楷体_GB2312" w:hint="eastAsia"/>
                <w:sz w:val="24"/>
              </w:rPr>
            </w:pPr>
          </w:p>
        </w:tc>
        <w:tc>
          <w:tcPr>
            <w:tcW w:w="770" w:type="dxa"/>
            <w:vAlign w:val="center"/>
          </w:tcPr>
          <w:p w:rsidR="00B752EB" w:rsidRDefault="00B752EB" w:rsidP="00C04396">
            <w:pPr>
              <w:spacing w:line="400" w:lineRule="exact"/>
              <w:jc w:val="center"/>
              <w:rPr>
                <w:rFonts w:ascii="楷体_GB2312" w:eastAsia="楷体_GB2312" w:hint="eastAsia"/>
                <w:sz w:val="24"/>
              </w:rPr>
            </w:pPr>
          </w:p>
        </w:tc>
        <w:tc>
          <w:tcPr>
            <w:tcW w:w="718" w:type="dxa"/>
            <w:vAlign w:val="center"/>
          </w:tcPr>
          <w:p w:rsidR="00B752EB" w:rsidRDefault="00B752EB" w:rsidP="00C04396">
            <w:pPr>
              <w:spacing w:line="400" w:lineRule="exact"/>
              <w:jc w:val="center"/>
              <w:rPr>
                <w:rFonts w:ascii="楷体_GB2312" w:eastAsia="楷体_GB2312" w:hint="eastAsia"/>
                <w:sz w:val="24"/>
              </w:rPr>
            </w:pPr>
          </w:p>
        </w:tc>
        <w:tc>
          <w:tcPr>
            <w:tcW w:w="678" w:type="dxa"/>
            <w:vAlign w:val="center"/>
          </w:tcPr>
          <w:p w:rsidR="00B752EB" w:rsidRDefault="00B752EB" w:rsidP="00C04396">
            <w:pPr>
              <w:spacing w:line="400" w:lineRule="exact"/>
              <w:jc w:val="center"/>
              <w:rPr>
                <w:rFonts w:ascii="楷体_GB2312" w:eastAsia="楷体_GB2312" w:hint="eastAsia"/>
                <w:sz w:val="24"/>
              </w:rPr>
            </w:pPr>
          </w:p>
        </w:tc>
        <w:tc>
          <w:tcPr>
            <w:tcW w:w="529" w:type="dxa"/>
            <w:vAlign w:val="center"/>
          </w:tcPr>
          <w:p w:rsidR="00B752EB" w:rsidRDefault="00B752EB" w:rsidP="00C04396">
            <w:pPr>
              <w:spacing w:line="400" w:lineRule="exact"/>
              <w:jc w:val="center"/>
              <w:rPr>
                <w:rFonts w:ascii="楷体_GB2312" w:eastAsia="楷体_GB2312" w:hint="eastAsia"/>
                <w:sz w:val="24"/>
              </w:rPr>
            </w:pPr>
          </w:p>
        </w:tc>
        <w:tc>
          <w:tcPr>
            <w:tcW w:w="533" w:type="dxa"/>
            <w:vAlign w:val="center"/>
          </w:tcPr>
          <w:p w:rsidR="00B752EB" w:rsidRDefault="00B752EB" w:rsidP="00C04396">
            <w:pPr>
              <w:spacing w:line="400" w:lineRule="exact"/>
              <w:jc w:val="center"/>
              <w:rPr>
                <w:rFonts w:ascii="楷体_GB2312" w:eastAsia="楷体_GB2312" w:hint="eastAsia"/>
                <w:sz w:val="24"/>
              </w:rPr>
            </w:pPr>
          </w:p>
        </w:tc>
        <w:tc>
          <w:tcPr>
            <w:tcW w:w="508" w:type="dxa"/>
            <w:vAlign w:val="center"/>
          </w:tcPr>
          <w:p w:rsidR="00B752EB" w:rsidRDefault="00B752EB" w:rsidP="00C04396">
            <w:pPr>
              <w:spacing w:line="400" w:lineRule="exact"/>
              <w:jc w:val="center"/>
              <w:rPr>
                <w:rFonts w:ascii="楷体_GB2312" w:eastAsia="楷体_GB2312" w:hint="eastAsia"/>
                <w:sz w:val="24"/>
              </w:rPr>
            </w:pPr>
          </w:p>
        </w:tc>
      </w:tr>
      <w:tr w:rsidR="00B752EB" w:rsidTr="00C04396">
        <w:trPr>
          <w:trHeight w:hRule="exact" w:val="1134"/>
        </w:trPr>
        <w:tc>
          <w:tcPr>
            <w:tcW w:w="1211" w:type="dxa"/>
            <w:vAlign w:val="center"/>
          </w:tcPr>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输水</w:t>
            </w:r>
          </w:p>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建筑物</w:t>
            </w:r>
          </w:p>
        </w:tc>
        <w:tc>
          <w:tcPr>
            <w:tcW w:w="709" w:type="dxa"/>
            <w:vAlign w:val="center"/>
          </w:tcPr>
          <w:p w:rsidR="00B752EB" w:rsidRDefault="00B752EB" w:rsidP="00C04396">
            <w:pPr>
              <w:spacing w:line="400" w:lineRule="exact"/>
              <w:jc w:val="center"/>
              <w:rPr>
                <w:rFonts w:ascii="楷体_GB2312" w:eastAsia="楷体_GB2312" w:hint="eastAsia"/>
                <w:sz w:val="24"/>
              </w:rPr>
            </w:pPr>
          </w:p>
        </w:tc>
        <w:tc>
          <w:tcPr>
            <w:tcW w:w="708" w:type="dxa"/>
            <w:vAlign w:val="center"/>
          </w:tcPr>
          <w:p w:rsidR="00B752EB" w:rsidRDefault="00B752EB" w:rsidP="00C04396">
            <w:pPr>
              <w:spacing w:line="400" w:lineRule="exact"/>
              <w:jc w:val="center"/>
              <w:rPr>
                <w:rFonts w:ascii="楷体_GB2312" w:eastAsia="楷体_GB2312" w:hint="eastAsia"/>
                <w:sz w:val="24"/>
              </w:rPr>
            </w:pPr>
          </w:p>
        </w:tc>
        <w:tc>
          <w:tcPr>
            <w:tcW w:w="507"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875" w:type="dxa"/>
            <w:vAlign w:val="center"/>
          </w:tcPr>
          <w:p w:rsidR="00B752EB" w:rsidRDefault="00B752EB" w:rsidP="00C04396">
            <w:pPr>
              <w:spacing w:line="400" w:lineRule="exact"/>
              <w:jc w:val="center"/>
              <w:rPr>
                <w:rFonts w:ascii="楷体_GB2312" w:eastAsia="楷体_GB2312" w:hint="eastAsia"/>
                <w:sz w:val="24"/>
              </w:rPr>
            </w:pPr>
          </w:p>
        </w:tc>
        <w:tc>
          <w:tcPr>
            <w:tcW w:w="770" w:type="dxa"/>
            <w:vAlign w:val="center"/>
          </w:tcPr>
          <w:p w:rsidR="00B752EB" w:rsidRDefault="00B752EB" w:rsidP="00C04396">
            <w:pPr>
              <w:spacing w:line="400" w:lineRule="exact"/>
              <w:jc w:val="center"/>
              <w:rPr>
                <w:rFonts w:ascii="楷体_GB2312" w:eastAsia="楷体_GB2312" w:hint="eastAsia"/>
                <w:sz w:val="24"/>
              </w:rPr>
            </w:pPr>
          </w:p>
        </w:tc>
        <w:tc>
          <w:tcPr>
            <w:tcW w:w="718" w:type="dxa"/>
            <w:vAlign w:val="center"/>
          </w:tcPr>
          <w:p w:rsidR="00B752EB" w:rsidRDefault="00B752EB" w:rsidP="00C04396">
            <w:pPr>
              <w:spacing w:line="400" w:lineRule="exact"/>
              <w:jc w:val="center"/>
              <w:rPr>
                <w:rFonts w:ascii="楷体_GB2312" w:eastAsia="楷体_GB2312" w:hint="eastAsia"/>
                <w:sz w:val="24"/>
              </w:rPr>
            </w:pPr>
          </w:p>
        </w:tc>
        <w:tc>
          <w:tcPr>
            <w:tcW w:w="678" w:type="dxa"/>
            <w:vAlign w:val="center"/>
          </w:tcPr>
          <w:p w:rsidR="00B752EB" w:rsidRDefault="00B752EB" w:rsidP="00C04396">
            <w:pPr>
              <w:spacing w:line="400" w:lineRule="exact"/>
              <w:jc w:val="center"/>
              <w:rPr>
                <w:rFonts w:ascii="楷体_GB2312" w:eastAsia="楷体_GB2312" w:hint="eastAsia"/>
                <w:sz w:val="24"/>
              </w:rPr>
            </w:pPr>
          </w:p>
        </w:tc>
        <w:tc>
          <w:tcPr>
            <w:tcW w:w="529" w:type="dxa"/>
            <w:vAlign w:val="center"/>
          </w:tcPr>
          <w:p w:rsidR="00B752EB" w:rsidRDefault="00B752EB" w:rsidP="00C04396">
            <w:pPr>
              <w:spacing w:line="400" w:lineRule="exact"/>
              <w:jc w:val="center"/>
              <w:rPr>
                <w:rFonts w:ascii="楷体_GB2312" w:eastAsia="楷体_GB2312" w:hint="eastAsia"/>
                <w:sz w:val="24"/>
              </w:rPr>
            </w:pPr>
          </w:p>
        </w:tc>
        <w:tc>
          <w:tcPr>
            <w:tcW w:w="533" w:type="dxa"/>
            <w:vAlign w:val="center"/>
          </w:tcPr>
          <w:p w:rsidR="00B752EB" w:rsidRDefault="00B752EB" w:rsidP="00C04396">
            <w:pPr>
              <w:spacing w:line="400" w:lineRule="exact"/>
              <w:jc w:val="center"/>
              <w:rPr>
                <w:rFonts w:ascii="楷体_GB2312" w:eastAsia="楷体_GB2312" w:hint="eastAsia"/>
                <w:sz w:val="24"/>
              </w:rPr>
            </w:pPr>
          </w:p>
        </w:tc>
        <w:tc>
          <w:tcPr>
            <w:tcW w:w="508" w:type="dxa"/>
            <w:vAlign w:val="center"/>
          </w:tcPr>
          <w:p w:rsidR="00B752EB" w:rsidRDefault="00B752EB" w:rsidP="00C04396">
            <w:pPr>
              <w:spacing w:line="400" w:lineRule="exact"/>
              <w:jc w:val="center"/>
              <w:rPr>
                <w:rFonts w:ascii="楷体_GB2312" w:eastAsia="楷体_GB2312" w:hint="eastAsia"/>
                <w:sz w:val="24"/>
              </w:rPr>
            </w:pPr>
          </w:p>
        </w:tc>
      </w:tr>
      <w:tr w:rsidR="00B752EB" w:rsidTr="00C04396">
        <w:trPr>
          <w:trHeight w:hRule="exact" w:val="907"/>
        </w:trPr>
        <w:tc>
          <w:tcPr>
            <w:tcW w:w="1211" w:type="dxa"/>
            <w:vAlign w:val="center"/>
          </w:tcPr>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下游堤防</w:t>
            </w:r>
          </w:p>
        </w:tc>
        <w:tc>
          <w:tcPr>
            <w:tcW w:w="709" w:type="dxa"/>
            <w:vAlign w:val="center"/>
          </w:tcPr>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1/20</w:t>
            </w:r>
          </w:p>
        </w:tc>
        <w:tc>
          <w:tcPr>
            <w:tcW w:w="708" w:type="dxa"/>
            <w:vAlign w:val="center"/>
          </w:tcPr>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1/5</w:t>
            </w:r>
          </w:p>
        </w:tc>
        <w:tc>
          <w:tcPr>
            <w:tcW w:w="507"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875" w:type="dxa"/>
            <w:vAlign w:val="center"/>
          </w:tcPr>
          <w:p w:rsidR="00B752EB" w:rsidRDefault="00B752EB" w:rsidP="00C04396">
            <w:pPr>
              <w:spacing w:line="400" w:lineRule="exact"/>
              <w:jc w:val="center"/>
              <w:rPr>
                <w:rFonts w:ascii="楷体_GB2312" w:eastAsia="楷体_GB2312" w:hint="eastAsia"/>
                <w:sz w:val="24"/>
              </w:rPr>
            </w:pPr>
          </w:p>
        </w:tc>
        <w:tc>
          <w:tcPr>
            <w:tcW w:w="770" w:type="dxa"/>
            <w:vAlign w:val="center"/>
          </w:tcPr>
          <w:p w:rsidR="00B752EB" w:rsidRDefault="00B752EB" w:rsidP="00C04396">
            <w:pPr>
              <w:spacing w:line="400" w:lineRule="exact"/>
              <w:jc w:val="center"/>
              <w:rPr>
                <w:rFonts w:ascii="楷体_GB2312" w:eastAsia="楷体_GB2312" w:hint="eastAsia"/>
                <w:sz w:val="24"/>
              </w:rPr>
            </w:pPr>
          </w:p>
        </w:tc>
        <w:tc>
          <w:tcPr>
            <w:tcW w:w="718" w:type="dxa"/>
            <w:vAlign w:val="center"/>
          </w:tcPr>
          <w:p w:rsidR="00B752EB" w:rsidRDefault="00B752EB" w:rsidP="00C04396">
            <w:pPr>
              <w:spacing w:line="400" w:lineRule="exact"/>
              <w:jc w:val="center"/>
              <w:rPr>
                <w:rFonts w:ascii="楷体_GB2312" w:eastAsia="楷体_GB2312" w:hint="eastAsia"/>
                <w:sz w:val="24"/>
              </w:rPr>
            </w:pPr>
          </w:p>
        </w:tc>
        <w:tc>
          <w:tcPr>
            <w:tcW w:w="678" w:type="dxa"/>
            <w:vAlign w:val="center"/>
          </w:tcPr>
          <w:p w:rsidR="00B752EB" w:rsidRDefault="00B752EB" w:rsidP="00C04396">
            <w:pPr>
              <w:spacing w:line="400" w:lineRule="exact"/>
              <w:jc w:val="center"/>
              <w:rPr>
                <w:rFonts w:ascii="楷体_GB2312" w:eastAsia="楷体_GB2312" w:hint="eastAsia"/>
                <w:sz w:val="24"/>
              </w:rPr>
            </w:pPr>
          </w:p>
        </w:tc>
        <w:tc>
          <w:tcPr>
            <w:tcW w:w="529" w:type="dxa"/>
            <w:vAlign w:val="center"/>
          </w:tcPr>
          <w:p w:rsidR="00B752EB" w:rsidRDefault="00B752EB" w:rsidP="00C04396">
            <w:pPr>
              <w:spacing w:line="400" w:lineRule="exact"/>
              <w:jc w:val="center"/>
              <w:rPr>
                <w:rFonts w:ascii="楷体_GB2312" w:eastAsia="楷体_GB2312" w:hint="eastAsia"/>
                <w:sz w:val="24"/>
              </w:rPr>
            </w:pPr>
          </w:p>
        </w:tc>
        <w:tc>
          <w:tcPr>
            <w:tcW w:w="533" w:type="dxa"/>
            <w:vAlign w:val="center"/>
          </w:tcPr>
          <w:p w:rsidR="00B752EB" w:rsidRDefault="00B752EB" w:rsidP="00C04396">
            <w:pPr>
              <w:spacing w:line="400" w:lineRule="exact"/>
              <w:jc w:val="center"/>
              <w:rPr>
                <w:rFonts w:ascii="楷体_GB2312" w:eastAsia="楷体_GB2312" w:hint="eastAsia"/>
                <w:sz w:val="24"/>
              </w:rPr>
            </w:pPr>
          </w:p>
        </w:tc>
        <w:tc>
          <w:tcPr>
            <w:tcW w:w="508" w:type="dxa"/>
            <w:vAlign w:val="center"/>
          </w:tcPr>
          <w:p w:rsidR="00B752EB" w:rsidRDefault="00B752EB" w:rsidP="00C04396">
            <w:pPr>
              <w:spacing w:line="400" w:lineRule="exact"/>
              <w:jc w:val="center"/>
              <w:rPr>
                <w:rFonts w:ascii="楷体_GB2312" w:eastAsia="楷体_GB2312" w:hint="eastAsia"/>
                <w:sz w:val="24"/>
              </w:rPr>
            </w:pPr>
          </w:p>
        </w:tc>
      </w:tr>
      <w:tr w:rsidR="00B752EB" w:rsidTr="00C04396">
        <w:trPr>
          <w:trHeight w:hRule="exact" w:val="693"/>
        </w:trPr>
        <w:tc>
          <w:tcPr>
            <w:tcW w:w="1211" w:type="dxa"/>
            <w:vAlign w:val="center"/>
          </w:tcPr>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其它</w:t>
            </w:r>
          </w:p>
        </w:tc>
        <w:tc>
          <w:tcPr>
            <w:tcW w:w="709" w:type="dxa"/>
            <w:vAlign w:val="center"/>
          </w:tcPr>
          <w:p w:rsidR="00B752EB" w:rsidRDefault="00B752EB" w:rsidP="00C04396">
            <w:pPr>
              <w:spacing w:line="400" w:lineRule="exact"/>
              <w:jc w:val="center"/>
              <w:rPr>
                <w:rFonts w:ascii="楷体_GB2312" w:eastAsia="楷体_GB2312" w:hint="eastAsia"/>
                <w:sz w:val="24"/>
              </w:rPr>
            </w:pPr>
          </w:p>
        </w:tc>
        <w:tc>
          <w:tcPr>
            <w:tcW w:w="708" w:type="dxa"/>
            <w:vAlign w:val="center"/>
          </w:tcPr>
          <w:p w:rsidR="00B752EB" w:rsidRDefault="00B752EB" w:rsidP="00C04396">
            <w:pPr>
              <w:spacing w:line="400" w:lineRule="exact"/>
              <w:jc w:val="center"/>
              <w:rPr>
                <w:rFonts w:ascii="楷体_GB2312" w:eastAsia="楷体_GB2312" w:hint="eastAsia"/>
                <w:sz w:val="24"/>
              </w:rPr>
            </w:pPr>
          </w:p>
        </w:tc>
        <w:tc>
          <w:tcPr>
            <w:tcW w:w="507"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875" w:type="dxa"/>
            <w:vAlign w:val="center"/>
          </w:tcPr>
          <w:p w:rsidR="00B752EB" w:rsidRDefault="00B752EB" w:rsidP="00C04396">
            <w:pPr>
              <w:spacing w:line="400" w:lineRule="exact"/>
              <w:jc w:val="center"/>
              <w:rPr>
                <w:rFonts w:ascii="楷体_GB2312" w:eastAsia="楷体_GB2312" w:hint="eastAsia"/>
                <w:sz w:val="24"/>
              </w:rPr>
            </w:pPr>
          </w:p>
        </w:tc>
        <w:tc>
          <w:tcPr>
            <w:tcW w:w="770" w:type="dxa"/>
            <w:vAlign w:val="center"/>
          </w:tcPr>
          <w:p w:rsidR="00B752EB" w:rsidRDefault="00B752EB" w:rsidP="00C04396">
            <w:pPr>
              <w:spacing w:line="400" w:lineRule="exact"/>
              <w:jc w:val="center"/>
              <w:rPr>
                <w:rFonts w:ascii="楷体_GB2312" w:eastAsia="楷体_GB2312" w:hint="eastAsia"/>
                <w:sz w:val="24"/>
              </w:rPr>
            </w:pPr>
          </w:p>
        </w:tc>
        <w:tc>
          <w:tcPr>
            <w:tcW w:w="718" w:type="dxa"/>
            <w:vAlign w:val="center"/>
          </w:tcPr>
          <w:p w:rsidR="00B752EB" w:rsidRDefault="00B752EB" w:rsidP="00C04396">
            <w:pPr>
              <w:spacing w:line="400" w:lineRule="exact"/>
              <w:jc w:val="center"/>
              <w:rPr>
                <w:rFonts w:ascii="楷体_GB2312" w:eastAsia="楷体_GB2312" w:hint="eastAsia"/>
                <w:sz w:val="24"/>
              </w:rPr>
            </w:pPr>
          </w:p>
        </w:tc>
        <w:tc>
          <w:tcPr>
            <w:tcW w:w="678" w:type="dxa"/>
            <w:vAlign w:val="center"/>
          </w:tcPr>
          <w:p w:rsidR="00B752EB" w:rsidRDefault="00B752EB" w:rsidP="00C04396">
            <w:pPr>
              <w:spacing w:line="400" w:lineRule="exact"/>
              <w:jc w:val="center"/>
              <w:rPr>
                <w:rFonts w:ascii="楷体_GB2312" w:eastAsia="楷体_GB2312" w:hint="eastAsia"/>
                <w:sz w:val="24"/>
              </w:rPr>
            </w:pPr>
          </w:p>
        </w:tc>
        <w:tc>
          <w:tcPr>
            <w:tcW w:w="529" w:type="dxa"/>
            <w:vAlign w:val="center"/>
          </w:tcPr>
          <w:p w:rsidR="00B752EB" w:rsidRDefault="00B752EB" w:rsidP="00C04396">
            <w:pPr>
              <w:spacing w:line="400" w:lineRule="exact"/>
              <w:jc w:val="center"/>
              <w:rPr>
                <w:rFonts w:ascii="楷体_GB2312" w:eastAsia="楷体_GB2312" w:hint="eastAsia"/>
                <w:sz w:val="24"/>
              </w:rPr>
            </w:pPr>
          </w:p>
        </w:tc>
        <w:tc>
          <w:tcPr>
            <w:tcW w:w="533" w:type="dxa"/>
            <w:vAlign w:val="center"/>
          </w:tcPr>
          <w:p w:rsidR="00B752EB" w:rsidRDefault="00B752EB" w:rsidP="00C04396">
            <w:pPr>
              <w:spacing w:line="400" w:lineRule="exact"/>
              <w:jc w:val="center"/>
              <w:rPr>
                <w:rFonts w:ascii="楷体_GB2312" w:eastAsia="楷体_GB2312" w:hint="eastAsia"/>
                <w:sz w:val="24"/>
              </w:rPr>
            </w:pPr>
          </w:p>
        </w:tc>
        <w:tc>
          <w:tcPr>
            <w:tcW w:w="508" w:type="dxa"/>
            <w:vAlign w:val="center"/>
          </w:tcPr>
          <w:p w:rsidR="00B752EB" w:rsidRDefault="00B752EB" w:rsidP="00C04396">
            <w:pPr>
              <w:spacing w:line="400" w:lineRule="exact"/>
              <w:jc w:val="center"/>
              <w:rPr>
                <w:rFonts w:ascii="楷体_GB2312" w:eastAsia="楷体_GB2312" w:hint="eastAsia"/>
                <w:sz w:val="24"/>
              </w:rPr>
            </w:pPr>
          </w:p>
        </w:tc>
      </w:tr>
      <w:tr w:rsidR="00B752EB" w:rsidTr="00C04396">
        <w:trPr>
          <w:trHeight w:hRule="exact" w:val="561"/>
        </w:trPr>
        <w:tc>
          <w:tcPr>
            <w:tcW w:w="1211" w:type="dxa"/>
            <w:vAlign w:val="center"/>
          </w:tcPr>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水情</w:t>
            </w:r>
          </w:p>
        </w:tc>
        <w:tc>
          <w:tcPr>
            <w:tcW w:w="709" w:type="dxa"/>
            <w:vAlign w:val="center"/>
          </w:tcPr>
          <w:p w:rsidR="00B752EB" w:rsidRDefault="00B752EB" w:rsidP="00C04396">
            <w:pPr>
              <w:spacing w:line="400" w:lineRule="exact"/>
              <w:jc w:val="center"/>
              <w:rPr>
                <w:rFonts w:ascii="楷体_GB2312" w:eastAsia="楷体_GB2312" w:hint="eastAsia"/>
                <w:sz w:val="24"/>
              </w:rPr>
            </w:pPr>
          </w:p>
        </w:tc>
        <w:tc>
          <w:tcPr>
            <w:tcW w:w="708" w:type="dxa"/>
            <w:vAlign w:val="center"/>
          </w:tcPr>
          <w:p w:rsidR="00B752EB" w:rsidRDefault="00B752EB" w:rsidP="00C04396">
            <w:pPr>
              <w:spacing w:line="400" w:lineRule="exact"/>
              <w:jc w:val="center"/>
              <w:rPr>
                <w:rFonts w:ascii="楷体_GB2312" w:eastAsia="楷体_GB2312" w:hint="eastAsia"/>
                <w:sz w:val="24"/>
              </w:rPr>
            </w:pPr>
          </w:p>
        </w:tc>
        <w:tc>
          <w:tcPr>
            <w:tcW w:w="507"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875" w:type="dxa"/>
            <w:vAlign w:val="center"/>
          </w:tcPr>
          <w:p w:rsidR="00B752EB" w:rsidRDefault="00B752EB" w:rsidP="00C04396">
            <w:pPr>
              <w:spacing w:line="400" w:lineRule="exact"/>
              <w:jc w:val="center"/>
              <w:rPr>
                <w:rFonts w:ascii="楷体_GB2312" w:eastAsia="楷体_GB2312" w:hint="eastAsia"/>
                <w:sz w:val="24"/>
              </w:rPr>
            </w:pPr>
          </w:p>
        </w:tc>
        <w:tc>
          <w:tcPr>
            <w:tcW w:w="770" w:type="dxa"/>
            <w:vAlign w:val="center"/>
          </w:tcPr>
          <w:p w:rsidR="00B752EB" w:rsidRDefault="00B752EB" w:rsidP="00C04396">
            <w:pPr>
              <w:spacing w:line="400" w:lineRule="exact"/>
              <w:jc w:val="center"/>
              <w:rPr>
                <w:rFonts w:ascii="楷体_GB2312" w:eastAsia="楷体_GB2312" w:hint="eastAsia"/>
                <w:sz w:val="24"/>
              </w:rPr>
            </w:pPr>
          </w:p>
        </w:tc>
        <w:tc>
          <w:tcPr>
            <w:tcW w:w="718" w:type="dxa"/>
            <w:vAlign w:val="center"/>
          </w:tcPr>
          <w:p w:rsidR="00B752EB" w:rsidRDefault="00B752EB" w:rsidP="00C04396">
            <w:pPr>
              <w:spacing w:line="400" w:lineRule="exact"/>
              <w:jc w:val="center"/>
              <w:rPr>
                <w:rFonts w:ascii="楷体_GB2312" w:eastAsia="楷体_GB2312" w:hint="eastAsia"/>
                <w:sz w:val="24"/>
              </w:rPr>
            </w:pPr>
          </w:p>
        </w:tc>
        <w:tc>
          <w:tcPr>
            <w:tcW w:w="678" w:type="dxa"/>
            <w:vAlign w:val="center"/>
          </w:tcPr>
          <w:p w:rsidR="00B752EB" w:rsidRDefault="00B752EB" w:rsidP="00C04396">
            <w:pPr>
              <w:spacing w:line="400" w:lineRule="exact"/>
              <w:jc w:val="center"/>
              <w:rPr>
                <w:rFonts w:ascii="楷体_GB2312" w:eastAsia="楷体_GB2312" w:hint="eastAsia"/>
                <w:sz w:val="24"/>
              </w:rPr>
            </w:pPr>
          </w:p>
        </w:tc>
        <w:tc>
          <w:tcPr>
            <w:tcW w:w="529" w:type="dxa"/>
            <w:vAlign w:val="center"/>
          </w:tcPr>
          <w:p w:rsidR="00B752EB" w:rsidRDefault="00B752EB" w:rsidP="00C04396">
            <w:pPr>
              <w:spacing w:line="400" w:lineRule="exact"/>
              <w:jc w:val="center"/>
              <w:rPr>
                <w:rFonts w:ascii="楷体_GB2312" w:eastAsia="楷体_GB2312" w:hint="eastAsia"/>
                <w:sz w:val="24"/>
              </w:rPr>
            </w:pPr>
          </w:p>
        </w:tc>
        <w:tc>
          <w:tcPr>
            <w:tcW w:w="533" w:type="dxa"/>
            <w:vAlign w:val="center"/>
          </w:tcPr>
          <w:p w:rsidR="00B752EB" w:rsidRDefault="00B752EB" w:rsidP="00C04396">
            <w:pPr>
              <w:spacing w:line="400" w:lineRule="exact"/>
              <w:jc w:val="center"/>
              <w:rPr>
                <w:rFonts w:ascii="楷体_GB2312" w:eastAsia="楷体_GB2312" w:hint="eastAsia"/>
                <w:sz w:val="24"/>
              </w:rPr>
            </w:pPr>
          </w:p>
        </w:tc>
        <w:tc>
          <w:tcPr>
            <w:tcW w:w="508" w:type="dxa"/>
            <w:vAlign w:val="center"/>
          </w:tcPr>
          <w:p w:rsidR="00B752EB" w:rsidRDefault="00B752EB" w:rsidP="00C04396">
            <w:pPr>
              <w:spacing w:line="400" w:lineRule="exact"/>
              <w:jc w:val="center"/>
              <w:rPr>
                <w:rFonts w:ascii="楷体_GB2312" w:eastAsia="楷体_GB2312" w:hint="eastAsia"/>
                <w:sz w:val="24"/>
              </w:rPr>
            </w:pPr>
          </w:p>
        </w:tc>
      </w:tr>
      <w:tr w:rsidR="00B752EB" w:rsidTr="00C04396">
        <w:trPr>
          <w:trHeight w:hRule="exact" w:val="995"/>
        </w:trPr>
        <w:tc>
          <w:tcPr>
            <w:tcW w:w="1211" w:type="dxa"/>
            <w:vAlign w:val="center"/>
          </w:tcPr>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出险时</w:t>
            </w:r>
          </w:p>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水情</w:t>
            </w:r>
          </w:p>
        </w:tc>
        <w:tc>
          <w:tcPr>
            <w:tcW w:w="709" w:type="dxa"/>
            <w:vAlign w:val="center"/>
          </w:tcPr>
          <w:p w:rsidR="00B752EB" w:rsidRDefault="00B752EB" w:rsidP="00C04396">
            <w:pPr>
              <w:spacing w:line="400" w:lineRule="exact"/>
              <w:jc w:val="center"/>
              <w:rPr>
                <w:rFonts w:ascii="楷体_GB2312" w:eastAsia="楷体_GB2312" w:hint="eastAsia"/>
                <w:sz w:val="24"/>
              </w:rPr>
            </w:pPr>
          </w:p>
        </w:tc>
        <w:tc>
          <w:tcPr>
            <w:tcW w:w="708" w:type="dxa"/>
            <w:vAlign w:val="center"/>
          </w:tcPr>
          <w:p w:rsidR="00B752EB" w:rsidRDefault="00B752EB" w:rsidP="00C04396">
            <w:pPr>
              <w:spacing w:line="400" w:lineRule="exact"/>
              <w:jc w:val="center"/>
              <w:rPr>
                <w:rFonts w:ascii="楷体_GB2312" w:eastAsia="楷体_GB2312" w:hint="eastAsia"/>
                <w:sz w:val="24"/>
              </w:rPr>
            </w:pPr>
          </w:p>
        </w:tc>
        <w:tc>
          <w:tcPr>
            <w:tcW w:w="507"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875" w:type="dxa"/>
            <w:vAlign w:val="center"/>
          </w:tcPr>
          <w:p w:rsidR="00B752EB" w:rsidRDefault="00B752EB" w:rsidP="00C04396">
            <w:pPr>
              <w:spacing w:line="400" w:lineRule="exact"/>
              <w:jc w:val="center"/>
              <w:rPr>
                <w:rFonts w:ascii="楷体_GB2312" w:eastAsia="楷体_GB2312" w:hint="eastAsia"/>
                <w:sz w:val="24"/>
              </w:rPr>
            </w:pPr>
          </w:p>
        </w:tc>
        <w:tc>
          <w:tcPr>
            <w:tcW w:w="770" w:type="dxa"/>
            <w:vAlign w:val="center"/>
          </w:tcPr>
          <w:p w:rsidR="00B752EB" w:rsidRDefault="00B752EB" w:rsidP="00C04396">
            <w:pPr>
              <w:spacing w:line="400" w:lineRule="exact"/>
              <w:jc w:val="center"/>
              <w:rPr>
                <w:rFonts w:ascii="楷体_GB2312" w:eastAsia="楷体_GB2312" w:hint="eastAsia"/>
                <w:sz w:val="24"/>
              </w:rPr>
            </w:pPr>
          </w:p>
        </w:tc>
        <w:tc>
          <w:tcPr>
            <w:tcW w:w="718" w:type="dxa"/>
            <w:vAlign w:val="center"/>
          </w:tcPr>
          <w:p w:rsidR="00B752EB" w:rsidRDefault="00B752EB" w:rsidP="00C04396">
            <w:pPr>
              <w:spacing w:line="400" w:lineRule="exact"/>
              <w:jc w:val="center"/>
              <w:rPr>
                <w:rFonts w:ascii="楷体_GB2312" w:eastAsia="楷体_GB2312" w:hint="eastAsia"/>
                <w:sz w:val="24"/>
              </w:rPr>
            </w:pPr>
          </w:p>
        </w:tc>
        <w:tc>
          <w:tcPr>
            <w:tcW w:w="678" w:type="dxa"/>
            <w:vAlign w:val="center"/>
          </w:tcPr>
          <w:p w:rsidR="00B752EB" w:rsidRDefault="00B752EB" w:rsidP="00C04396">
            <w:pPr>
              <w:spacing w:line="400" w:lineRule="exact"/>
              <w:jc w:val="center"/>
              <w:rPr>
                <w:rFonts w:ascii="楷体_GB2312" w:eastAsia="楷体_GB2312" w:hint="eastAsia"/>
                <w:sz w:val="24"/>
              </w:rPr>
            </w:pPr>
          </w:p>
        </w:tc>
        <w:tc>
          <w:tcPr>
            <w:tcW w:w="529" w:type="dxa"/>
            <w:vAlign w:val="center"/>
          </w:tcPr>
          <w:p w:rsidR="00B752EB" w:rsidRDefault="00B752EB" w:rsidP="00C04396">
            <w:pPr>
              <w:spacing w:line="400" w:lineRule="exact"/>
              <w:jc w:val="center"/>
              <w:rPr>
                <w:rFonts w:ascii="楷体_GB2312" w:eastAsia="楷体_GB2312" w:hint="eastAsia"/>
                <w:sz w:val="24"/>
              </w:rPr>
            </w:pPr>
          </w:p>
        </w:tc>
        <w:tc>
          <w:tcPr>
            <w:tcW w:w="533" w:type="dxa"/>
            <w:vAlign w:val="center"/>
          </w:tcPr>
          <w:p w:rsidR="00B752EB" w:rsidRDefault="00B752EB" w:rsidP="00C04396">
            <w:pPr>
              <w:spacing w:line="400" w:lineRule="exact"/>
              <w:jc w:val="center"/>
              <w:rPr>
                <w:rFonts w:ascii="楷体_GB2312" w:eastAsia="楷体_GB2312" w:hint="eastAsia"/>
                <w:sz w:val="24"/>
              </w:rPr>
            </w:pPr>
          </w:p>
        </w:tc>
        <w:tc>
          <w:tcPr>
            <w:tcW w:w="508" w:type="dxa"/>
            <w:vAlign w:val="center"/>
          </w:tcPr>
          <w:p w:rsidR="00B752EB" w:rsidRDefault="00B752EB" w:rsidP="00C04396">
            <w:pPr>
              <w:spacing w:line="400" w:lineRule="exact"/>
              <w:jc w:val="center"/>
              <w:rPr>
                <w:rFonts w:ascii="楷体_GB2312" w:eastAsia="楷体_GB2312" w:hint="eastAsia"/>
                <w:sz w:val="24"/>
              </w:rPr>
            </w:pPr>
          </w:p>
        </w:tc>
      </w:tr>
      <w:tr w:rsidR="00B752EB" w:rsidTr="00C04396">
        <w:trPr>
          <w:trHeight w:hRule="exact" w:val="1134"/>
        </w:trPr>
        <w:tc>
          <w:tcPr>
            <w:tcW w:w="1211" w:type="dxa"/>
            <w:vAlign w:val="center"/>
          </w:tcPr>
          <w:p w:rsidR="00B752EB" w:rsidRDefault="00B752EB" w:rsidP="00C04396">
            <w:pPr>
              <w:spacing w:line="400" w:lineRule="exact"/>
              <w:jc w:val="center"/>
              <w:rPr>
                <w:rFonts w:ascii="楷体_GB2312" w:eastAsia="楷体_GB2312" w:hint="eastAsia"/>
                <w:sz w:val="24"/>
              </w:rPr>
            </w:pPr>
            <w:r>
              <w:rPr>
                <w:rFonts w:ascii="楷体_GB2312" w:eastAsia="楷体_GB2312" w:hint="eastAsia"/>
                <w:sz w:val="24"/>
              </w:rPr>
              <w:t>最新水情</w:t>
            </w:r>
          </w:p>
        </w:tc>
        <w:tc>
          <w:tcPr>
            <w:tcW w:w="709" w:type="dxa"/>
            <w:vAlign w:val="center"/>
          </w:tcPr>
          <w:p w:rsidR="00B752EB" w:rsidRDefault="00B752EB" w:rsidP="00C04396">
            <w:pPr>
              <w:spacing w:line="400" w:lineRule="exact"/>
              <w:jc w:val="center"/>
              <w:rPr>
                <w:rFonts w:ascii="楷体_GB2312" w:eastAsia="楷体_GB2312" w:hint="eastAsia"/>
                <w:sz w:val="24"/>
              </w:rPr>
            </w:pPr>
          </w:p>
        </w:tc>
        <w:tc>
          <w:tcPr>
            <w:tcW w:w="708" w:type="dxa"/>
            <w:vAlign w:val="center"/>
          </w:tcPr>
          <w:p w:rsidR="00B752EB" w:rsidRDefault="00B752EB" w:rsidP="00C04396">
            <w:pPr>
              <w:spacing w:line="400" w:lineRule="exact"/>
              <w:jc w:val="center"/>
              <w:rPr>
                <w:rFonts w:ascii="楷体_GB2312" w:eastAsia="楷体_GB2312" w:hint="eastAsia"/>
                <w:sz w:val="24"/>
              </w:rPr>
            </w:pPr>
          </w:p>
        </w:tc>
        <w:tc>
          <w:tcPr>
            <w:tcW w:w="507"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613" w:type="dxa"/>
            <w:vAlign w:val="center"/>
          </w:tcPr>
          <w:p w:rsidR="00B752EB" w:rsidRDefault="00B752EB" w:rsidP="00C04396">
            <w:pPr>
              <w:spacing w:line="400" w:lineRule="exact"/>
              <w:jc w:val="center"/>
              <w:rPr>
                <w:rFonts w:ascii="楷体_GB2312" w:eastAsia="楷体_GB2312" w:hint="eastAsia"/>
                <w:sz w:val="24"/>
              </w:rPr>
            </w:pPr>
          </w:p>
        </w:tc>
        <w:tc>
          <w:tcPr>
            <w:tcW w:w="875" w:type="dxa"/>
            <w:vAlign w:val="center"/>
          </w:tcPr>
          <w:p w:rsidR="00B752EB" w:rsidRDefault="00B752EB" w:rsidP="00C04396">
            <w:pPr>
              <w:spacing w:line="400" w:lineRule="exact"/>
              <w:jc w:val="center"/>
              <w:rPr>
                <w:rFonts w:ascii="楷体_GB2312" w:eastAsia="楷体_GB2312" w:hint="eastAsia"/>
                <w:sz w:val="24"/>
              </w:rPr>
            </w:pPr>
          </w:p>
        </w:tc>
        <w:tc>
          <w:tcPr>
            <w:tcW w:w="770" w:type="dxa"/>
            <w:vAlign w:val="center"/>
          </w:tcPr>
          <w:p w:rsidR="00B752EB" w:rsidRDefault="00B752EB" w:rsidP="00C04396">
            <w:pPr>
              <w:spacing w:line="400" w:lineRule="exact"/>
              <w:jc w:val="center"/>
              <w:rPr>
                <w:rFonts w:ascii="楷体_GB2312" w:eastAsia="楷体_GB2312" w:hint="eastAsia"/>
                <w:sz w:val="24"/>
              </w:rPr>
            </w:pPr>
          </w:p>
        </w:tc>
        <w:tc>
          <w:tcPr>
            <w:tcW w:w="718" w:type="dxa"/>
            <w:vAlign w:val="center"/>
          </w:tcPr>
          <w:p w:rsidR="00B752EB" w:rsidRDefault="00B752EB" w:rsidP="00C04396">
            <w:pPr>
              <w:spacing w:line="400" w:lineRule="exact"/>
              <w:jc w:val="center"/>
              <w:rPr>
                <w:rFonts w:ascii="楷体_GB2312" w:eastAsia="楷体_GB2312" w:hint="eastAsia"/>
                <w:sz w:val="24"/>
              </w:rPr>
            </w:pPr>
          </w:p>
        </w:tc>
        <w:tc>
          <w:tcPr>
            <w:tcW w:w="678" w:type="dxa"/>
            <w:vAlign w:val="center"/>
          </w:tcPr>
          <w:p w:rsidR="00B752EB" w:rsidRDefault="00B752EB" w:rsidP="00C04396">
            <w:pPr>
              <w:spacing w:line="400" w:lineRule="exact"/>
              <w:jc w:val="center"/>
              <w:rPr>
                <w:rFonts w:ascii="楷体_GB2312" w:eastAsia="楷体_GB2312" w:hint="eastAsia"/>
                <w:sz w:val="24"/>
              </w:rPr>
            </w:pPr>
          </w:p>
        </w:tc>
        <w:tc>
          <w:tcPr>
            <w:tcW w:w="529" w:type="dxa"/>
            <w:vAlign w:val="center"/>
          </w:tcPr>
          <w:p w:rsidR="00B752EB" w:rsidRDefault="00B752EB" w:rsidP="00C04396">
            <w:pPr>
              <w:spacing w:line="400" w:lineRule="exact"/>
              <w:jc w:val="center"/>
              <w:rPr>
                <w:rFonts w:ascii="楷体_GB2312" w:eastAsia="楷体_GB2312" w:hint="eastAsia"/>
                <w:sz w:val="24"/>
              </w:rPr>
            </w:pPr>
          </w:p>
        </w:tc>
        <w:tc>
          <w:tcPr>
            <w:tcW w:w="533" w:type="dxa"/>
            <w:vAlign w:val="center"/>
          </w:tcPr>
          <w:p w:rsidR="00B752EB" w:rsidRDefault="00B752EB" w:rsidP="00C04396">
            <w:pPr>
              <w:spacing w:line="400" w:lineRule="exact"/>
              <w:jc w:val="center"/>
              <w:rPr>
                <w:rFonts w:ascii="楷体_GB2312" w:eastAsia="楷体_GB2312" w:hint="eastAsia"/>
                <w:sz w:val="24"/>
              </w:rPr>
            </w:pPr>
          </w:p>
        </w:tc>
        <w:tc>
          <w:tcPr>
            <w:tcW w:w="508" w:type="dxa"/>
            <w:vAlign w:val="center"/>
          </w:tcPr>
          <w:p w:rsidR="00B752EB" w:rsidRDefault="00B752EB" w:rsidP="00C04396">
            <w:pPr>
              <w:spacing w:line="400" w:lineRule="exact"/>
              <w:jc w:val="center"/>
              <w:rPr>
                <w:rFonts w:ascii="楷体_GB2312" w:eastAsia="楷体_GB2312" w:hint="eastAsia"/>
                <w:sz w:val="24"/>
              </w:rPr>
            </w:pPr>
          </w:p>
        </w:tc>
      </w:tr>
    </w:tbl>
    <w:p w:rsidR="00B752EB" w:rsidRDefault="00B752EB" w:rsidP="00B752EB">
      <w:pPr>
        <w:textAlignment w:val="center"/>
        <w:rPr>
          <w:rFonts w:ascii="仿宋_GB2312" w:eastAsia="仿宋_GB2312" w:hint="eastAsia"/>
          <w:sz w:val="32"/>
          <w:szCs w:val="32"/>
        </w:rPr>
      </w:pPr>
    </w:p>
    <w:p w:rsidR="00B752EB" w:rsidRDefault="00B752EB" w:rsidP="00B752EB">
      <w:pPr>
        <w:textAlignment w:val="center"/>
        <w:rPr>
          <w:rFonts w:ascii="仿宋_GB2312" w:eastAsia="仿宋_GB2312"/>
          <w:sz w:val="32"/>
          <w:szCs w:val="32"/>
        </w:rPr>
        <w:sectPr w:rsidR="00B752EB" w:rsidSect="00473164">
          <w:headerReference w:type="default" r:id="rId5"/>
          <w:footerReference w:type="even" r:id="rId6"/>
          <w:footerReference w:type="default" r:id="rId7"/>
          <w:pgSz w:w="11906" w:h="16838"/>
          <w:pgMar w:top="1701" w:right="1701" w:bottom="1701" w:left="1701" w:header="851" w:footer="992" w:gutter="0"/>
          <w:pgNumType w:fmt="numberInDash" w:start="91"/>
          <w:cols w:space="720"/>
          <w:docGrid w:type="lines" w:linePitch="312"/>
        </w:sectPr>
      </w:pPr>
    </w:p>
    <w:p w:rsidR="00B752EB" w:rsidRPr="00E96A30" w:rsidRDefault="00B752EB" w:rsidP="00B752EB">
      <w:pPr>
        <w:textAlignment w:val="center"/>
        <w:rPr>
          <w:rFonts w:ascii="黑体" w:eastAsia="黑体" w:hAnsi="黑体" w:hint="eastAsia"/>
          <w:sz w:val="32"/>
          <w:szCs w:val="32"/>
        </w:rPr>
      </w:pPr>
      <w:r w:rsidRPr="00E96A30">
        <w:rPr>
          <w:rFonts w:ascii="黑体" w:eastAsia="黑体" w:hAnsi="黑体" w:hint="eastAsia"/>
          <w:sz w:val="32"/>
          <w:szCs w:val="32"/>
        </w:rPr>
        <w:lastRenderedPageBreak/>
        <w:t>附件3</w:t>
      </w:r>
    </w:p>
    <w:p w:rsidR="00B752EB" w:rsidRDefault="00B752EB" w:rsidP="00B752EB">
      <w:pPr>
        <w:textAlignment w:val="center"/>
        <w:rPr>
          <w:rFonts w:ascii="仿宋_GB2312" w:eastAsia="仿宋_GB2312" w:hint="eastAsia"/>
          <w:sz w:val="32"/>
          <w:szCs w:val="32"/>
        </w:rPr>
      </w:pPr>
      <w:r>
        <w:rPr>
          <w:rFonts w:ascii="仿宋_GB2312" w:eastAsia="仿宋_GB2312" w:hint="eastAsia"/>
          <w:noProof/>
          <w:sz w:val="32"/>
          <w:szCs w:val="32"/>
        </w:rPr>
        <w:drawing>
          <wp:inline distT="0" distB="0" distL="0" distR="0">
            <wp:extent cx="5397500" cy="6934200"/>
            <wp:effectExtent l="19050" t="0" r="0" b="0"/>
            <wp:docPr id="1" name="图片 1" descr="虎山水库防洪调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虎山水库防洪调度图"/>
                    <pic:cNvPicPr>
                      <a:picLocks noChangeAspect="1" noChangeArrowheads="1"/>
                    </pic:cNvPicPr>
                  </pic:nvPicPr>
                  <pic:blipFill>
                    <a:blip r:embed="rId8" cstate="print"/>
                    <a:srcRect/>
                    <a:stretch>
                      <a:fillRect/>
                    </a:stretch>
                  </pic:blipFill>
                  <pic:spPr bwMode="auto">
                    <a:xfrm>
                      <a:off x="0" y="0"/>
                      <a:ext cx="5397500" cy="6934200"/>
                    </a:xfrm>
                    <a:prstGeom prst="rect">
                      <a:avLst/>
                    </a:prstGeom>
                    <a:noFill/>
                    <a:ln w="9525">
                      <a:noFill/>
                      <a:miter lim="800000"/>
                      <a:headEnd/>
                      <a:tailEnd/>
                    </a:ln>
                  </pic:spPr>
                </pic:pic>
              </a:graphicData>
            </a:graphic>
          </wp:inline>
        </w:drawing>
      </w:r>
    </w:p>
    <w:p w:rsidR="00B752EB" w:rsidRDefault="00B752EB" w:rsidP="00B752EB">
      <w:pPr>
        <w:textAlignment w:val="center"/>
        <w:rPr>
          <w:rFonts w:ascii="仿宋_GB2312" w:eastAsia="仿宋_GB2312" w:hint="eastAsia"/>
          <w:sz w:val="32"/>
          <w:szCs w:val="32"/>
        </w:rPr>
      </w:pPr>
    </w:p>
    <w:p w:rsidR="00B752EB" w:rsidRDefault="00B752EB" w:rsidP="00B752EB">
      <w:pPr>
        <w:textAlignment w:val="center"/>
        <w:rPr>
          <w:rFonts w:ascii="仿宋_GB2312" w:eastAsia="仿宋_GB2312"/>
          <w:sz w:val="32"/>
          <w:szCs w:val="32"/>
        </w:rPr>
        <w:sectPr w:rsidR="00B752EB" w:rsidSect="00473164">
          <w:pgSz w:w="11906" w:h="16838"/>
          <w:pgMar w:top="1701" w:right="1701" w:bottom="1701" w:left="1701" w:header="851" w:footer="992" w:gutter="0"/>
          <w:pgNumType w:fmt="numberInDash" w:start="127"/>
          <w:cols w:space="720"/>
          <w:docGrid w:type="lines" w:linePitch="312"/>
        </w:sectPr>
      </w:pPr>
    </w:p>
    <w:p w:rsidR="00B752EB" w:rsidRDefault="00B752EB" w:rsidP="00B752EB">
      <w:pPr>
        <w:textAlignment w:val="center"/>
        <w:rPr>
          <w:rFonts w:hint="eastAsia"/>
        </w:rPr>
      </w:pPr>
      <w:r w:rsidRPr="00E1414A">
        <w:rPr>
          <w:rFonts w:ascii="黑体" w:eastAsia="黑体" w:hAnsi="黑体" w:hint="eastAsia"/>
          <w:sz w:val="32"/>
          <w:szCs w:val="32"/>
        </w:rPr>
        <w:lastRenderedPageBreak/>
        <w:t>附件4</w:t>
      </w:r>
      <w:r w:rsidRPr="00E1414A">
        <w:rPr>
          <w:rFonts w:ascii="黑体" w:eastAsia="黑体" w:hAnsi="黑体" w:hint="eastAsia"/>
        </w:rPr>
        <w:t xml:space="preserve"> </w:t>
      </w:r>
      <w:r>
        <w:rPr>
          <w:rFonts w:hint="eastAsia"/>
        </w:rPr>
        <w:t xml:space="preserve">                                  </w:t>
      </w:r>
    </w:p>
    <w:p w:rsidR="00B752EB" w:rsidRPr="00950624" w:rsidRDefault="00B752EB" w:rsidP="00B752EB">
      <w:pPr>
        <w:jc w:val="center"/>
        <w:textAlignment w:val="center"/>
        <w:rPr>
          <w:rFonts w:ascii="方正小标宋简体" w:eastAsia="方正小标宋简体" w:hint="eastAsia"/>
          <w:sz w:val="44"/>
          <w:szCs w:val="44"/>
        </w:rPr>
      </w:pPr>
      <w:r w:rsidRPr="00950624">
        <w:rPr>
          <w:rFonts w:ascii="方正小标宋简体" w:eastAsia="方正小标宋简体" w:hint="eastAsia"/>
          <w:sz w:val="44"/>
          <w:szCs w:val="44"/>
        </w:rPr>
        <w:t>虎山水库水位库容曲线图</w:t>
      </w:r>
    </w:p>
    <w:p w:rsidR="00B752EB" w:rsidRDefault="00B752EB" w:rsidP="00B752EB">
      <w:pPr>
        <w:textAlignment w:val="center"/>
        <w:sectPr w:rsidR="00B752EB" w:rsidSect="00D71C0B">
          <w:pgSz w:w="16838" w:h="11906" w:orient="landscape"/>
          <w:pgMar w:top="1701" w:right="1701" w:bottom="1701" w:left="1701" w:header="851" w:footer="992" w:gutter="0"/>
          <w:pgNumType w:fmt="numberInDash"/>
          <w:cols w:space="720"/>
          <w:docGrid w:type="lines" w:linePitch="312"/>
        </w:sectPr>
      </w:pPr>
      <w:r>
        <w:rPr>
          <w:noProof/>
        </w:rPr>
        <w:drawing>
          <wp:inline distT="0" distB="0" distL="0" distR="0">
            <wp:extent cx="8521700" cy="4114800"/>
            <wp:effectExtent l="19050" t="0" r="0" b="0"/>
            <wp:docPr id="2" name="图片 2" descr="2ae3c7d9eed22113d99597177845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ae3c7d9eed22113d9959717784553b"/>
                    <pic:cNvPicPr>
                      <a:picLocks noChangeAspect="1" noChangeArrowheads="1"/>
                    </pic:cNvPicPr>
                  </pic:nvPicPr>
                  <pic:blipFill>
                    <a:blip r:embed="rId9"/>
                    <a:srcRect/>
                    <a:stretch>
                      <a:fillRect/>
                    </a:stretch>
                  </pic:blipFill>
                  <pic:spPr bwMode="auto">
                    <a:xfrm>
                      <a:off x="0" y="0"/>
                      <a:ext cx="8521700" cy="4114800"/>
                    </a:xfrm>
                    <a:prstGeom prst="rect">
                      <a:avLst/>
                    </a:prstGeom>
                    <a:noFill/>
                    <a:ln w="9525">
                      <a:noFill/>
                      <a:miter lim="800000"/>
                      <a:headEnd/>
                      <a:tailEnd/>
                    </a:ln>
                  </pic:spPr>
                </pic:pic>
              </a:graphicData>
            </a:graphic>
          </wp:inline>
        </w:drawing>
      </w:r>
    </w:p>
    <w:p w:rsidR="00B752EB" w:rsidRPr="00950624" w:rsidRDefault="00B752EB" w:rsidP="00B752EB">
      <w:pPr>
        <w:textAlignment w:val="center"/>
        <w:rPr>
          <w:rFonts w:ascii="黑体" w:eastAsia="黑体" w:hAnsi="黑体" w:hint="eastAsia"/>
          <w:sz w:val="32"/>
          <w:szCs w:val="32"/>
        </w:rPr>
      </w:pPr>
      <w:r w:rsidRPr="00950624">
        <w:rPr>
          <w:rFonts w:ascii="黑体" w:eastAsia="黑体" w:hAnsi="黑体" w:hint="eastAsia"/>
          <w:sz w:val="32"/>
          <w:szCs w:val="32"/>
        </w:rPr>
        <w:lastRenderedPageBreak/>
        <w:t>附件5</w:t>
      </w:r>
    </w:p>
    <w:p w:rsidR="00B752EB" w:rsidRPr="00950624" w:rsidRDefault="00B752EB" w:rsidP="00B752EB">
      <w:pPr>
        <w:jc w:val="center"/>
        <w:textAlignment w:val="center"/>
        <w:rPr>
          <w:rFonts w:ascii="方正小标宋简体" w:eastAsia="方正小标宋简体" w:hint="eastAsia"/>
          <w:sz w:val="44"/>
          <w:szCs w:val="44"/>
        </w:rPr>
      </w:pPr>
      <w:r w:rsidRPr="00950624">
        <w:rPr>
          <w:rFonts w:ascii="方正小标宋简体" w:eastAsia="方正小标宋简体" w:hint="eastAsia"/>
          <w:sz w:val="44"/>
          <w:szCs w:val="44"/>
        </w:rPr>
        <w:t>虎山水库水位泄量曲线图</w:t>
      </w:r>
    </w:p>
    <w:p w:rsidR="00B752EB" w:rsidRDefault="00B752EB" w:rsidP="00B752EB">
      <w:pPr>
        <w:textAlignment w:val="center"/>
        <w:rPr>
          <w:rFonts w:ascii="黑体" w:eastAsia="黑体" w:hint="eastAsia"/>
          <w:sz w:val="32"/>
          <w:szCs w:val="32"/>
        </w:rPr>
      </w:pPr>
      <w:r>
        <w:rPr>
          <w:rFonts w:ascii="黑体" w:eastAsia="黑体" w:hint="eastAsia"/>
          <w:noProof/>
          <w:sz w:val="32"/>
          <w:szCs w:val="32"/>
        </w:rPr>
        <w:drawing>
          <wp:inline distT="0" distB="0" distL="0" distR="0">
            <wp:extent cx="8521700" cy="3987800"/>
            <wp:effectExtent l="19050" t="0" r="0" b="0"/>
            <wp:docPr id="3" name="图片 3" descr="fd3d2367df3ba3730e0961353bd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3d2367df3ba3730e0961353bd7428"/>
                    <pic:cNvPicPr>
                      <a:picLocks noChangeAspect="1" noChangeArrowheads="1"/>
                    </pic:cNvPicPr>
                  </pic:nvPicPr>
                  <pic:blipFill>
                    <a:blip r:embed="rId10"/>
                    <a:srcRect/>
                    <a:stretch>
                      <a:fillRect/>
                    </a:stretch>
                  </pic:blipFill>
                  <pic:spPr bwMode="auto">
                    <a:xfrm>
                      <a:off x="0" y="0"/>
                      <a:ext cx="8521700" cy="3987800"/>
                    </a:xfrm>
                    <a:prstGeom prst="rect">
                      <a:avLst/>
                    </a:prstGeom>
                    <a:noFill/>
                    <a:ln w="9525">
                      <a:noFill/>
                      <a:miter lim="800000"/>
                      <a:headEnd/>
                      <a:tailEnd/>
                    </a:ln>
                  </pic:spPr>
                </pic:pic>
              </a:graphicData>
            </a:graphic>
          </wp:inline>
        </w:drawing>
      </w:r>
    </w:p>
    <w:p w:rsidR="006C4E82" w:rsidRDefault="006C4E82"/>
    <w:sectPr w:rsidR="006C4E82" w:rsidSect="006C4E8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方正小标宋简体">
    <w:altName w:val="Arial Unicode MS"/>
    <w:charset w:val="86"/>
    <w:family w:val="auto"/>
    <w:pitch w:val="variable"/>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748" w:rsidRPr="00DC4924" w:rsidRDefault="00B752EB">
    <w:pPr>
      <w:pStyle w:val="a8"/>
      <w:rPr>
        <w:rFonts w:ascii="宋体"/>
        <w:sz w:val="24"/>
      </w:rPr>
    </w:pPr>
    <w:r w:rsidRPr="00DC4924">
      <w:rPr>
        <w:rFonts w:ascii="宋体"/>
        <w:sz w:val="24"/>
      </w:rPr>
      <w:fldChar w:fldCharType="begin"/>
    </w:r>
    <w:r w:rsidRPr="00DC4924">
      <w:rPr>
        <w:rFonts w:ascii="宋体"/>
        <w:sz w:val="24"/>
      </w:rPr>
      <w:instrText xml:space="preserve"> PAGE   \* MERGEFORMAT </w:instrText>
    </w:r>
    <w:r w:rsidRPr="00DC4924">
      <w:rPr>
        <w:rFonts w:ascii="宋体"/>
        <w:sz w:val="24"/>
      </w:rPr>
      <w:fldChar w:fldCharType="separate"/>
    </w:r>
    <w:r w:rsidRPr="0021610A">
      <w:rPr>
        <w:rFonts w:ascii="宋体"/>
        <w:noProof/>
        <w:sz w:val="24"/>
        <w:lang w:val="zh-CN"/>
      </w:rPr>
      <w:t>-</w:t>
    </w:r>
    <w:r>
      <w:rPr>
        <w:rFonts w:ascii="宋体"/>
        <w:noProof/>
        <w:sz w:val="24"/>
      </w:rPr>
      <w:t xml:space="preserve"> 92 -</w:t>
    </w:r>
    <w:r w:rsidRPr="00DC4924">
      <w:rPr>
        <w:rFonts w:ascii="宋体"/>
        <w:sz w:val="24"/>
      </w:rPr>
      <w:fldChar w:fldCharType="end"/>
    </w:r>
  </w:p>
  <w:p w:rsidR="00D70748" w:rsidRDefault="00B752EB">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748" w:rsidRPr="00DC4924" w:rsidRDefault="00B752EB">
    <w:pPr>
      <w:pStyle w:val="a8"/>
      <w:jc w:val="right"/>
      <w:rPr>
        <w:rFonts w:ascii="宋体"/>
        <w:sz w:val="24"/>
      </w:rPr>
    </w:pPr>
    <w:r w:rsidRPr="00DC4924">
      <w:rPr>
        <w:rFonts w:ascii="宋体"/>
        <w:sz w:val="24"/>
      </w:rPr>
      <w:fldChar w:fldCharType="begin"/>
    </w:r>
    <w:r w:rsidRPr="00DC4924">
      <w:rPr>
        <w:rFonts w:ascii="宋体"/>
        <w:sz w:val="24"/>
      </w:rPr>
      <w:instrText xml:space="preserve"> P</w:instrText>
    </w:r>
    <w:r w:rsidRPr="00DC4924">
      <w:rPr>
        <w:rFonts w:ascii="宋体"/>
        <w:sz w:val="24"/>
      </w:rPr>
      <w:instrText xml:space="preserve">AGE   \* MERGEFORMAT </w:instrText>
    </w:r>
    <w:r w:rsidRPr="00DC4924">
      <w:rPr>
        <w:rFonts w:ascii="宋体"/>
        <w:sz w:val="24"/>
      </w:rPr>
      <w:fldChar w:fldCharType="separate"/>
    </w:r>
    <w:r w:rsidRPr="00B752EB">
      <w:rPr>
        <w:rFonts w:ascii="宋体"/>
        <w:noProof/>
        <w:sz w:val="24"/>
        <w:lang w:val="zh-CN"/>
      </w:rPr>
      <w:t>129</w:t>
    </w:r>
    <w:r w:rsidRPr="00DC4924">
      <w:rPr>
        <w:rFonts w:ascii="宋体"/>
        <w:sz w:val="24"/>
      </w:rPr>
      <w:fldChar w:fldCharType="end"/>
    </w:r>
  </w:p>
  <w:p w:rsidR="00D70748" w:rsidRDefault="00B752EB">
    <w:pPr>
      <w:pStyle w:val="a8"/>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748" w:rsidRDefault="00B752EB">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B727D"/>
    <w:multiLevelType w:val="hybridMultilevel"/>
    <w:tmpl w:val="F9782732"/>
    <w:lvl w:ilvl="0" w:tplc="0409000F">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nsid w:val="0C053D32"/>
    <w:multiLevelType w:val="hybridMultilevel"/>
    <w:tmpl w:val="D2B02264"/>
    <w:lvl w:ilvl="0" w:tplc="0409000F">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5CBB4ECB"/>
    <w:multiLevelType w:val="multilevel"/>
    <w:tmpl w:val="5CBB4ECB"/>
    <w:lvl w:ilvl="0">
      <w:start w:val="1"/>
      <w:numFmt w:val="japaneseCounting"/>
      <w:lvlText w:val="第%1章"/>
      <w:lvlJc w:val="left"/>
      <w:pPr>
        <w:tabs>
          <w:tab w:val="num" w:pos="1200"/>
        </w:tabs>
        <w:ind w:left="1200" w:hanging="120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752EB"/>
    <w:rsid w:val="004C2B39"/>
    <w:rsid w:val="006C4E82"/>
    <w:rsid w:val="00B752E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List 8"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2EB"/>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B752EB"/>
    <w:pPr>
      <w:keepNext/>
      <w:keepLines/>
      <w:spacing w:before="340" w:after="330" w:line="578" w:lineRule="auto"/>
      <w:outlineLvl w:val="0"/>
    </w:pPr>
    <w:rPr>
      <w:b/>
      <w:bCs/>
      <w:kern w:val="44"/>
      <w:sz w:val="44"/>
      <w:szCs w:val="44"/>
      <w:lang/>
    </w:rPr>
  </w:style>
  <w:style w:type="paragraph" w:styleId="2">
    <w:name w:val="heading 2"/>
    <w:basedOn w:val="a"/>
    <w:next w:val="a"/>
    <w:link w:val="2Char"/>
    <w:qFormat/>
    <w:rsid w:val="00B752E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B752E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B752EB"/>
    <w:rPr>
      <w:rFonts w:ascii="Times New Roman" w:eastAsia="宋体" w:hAnsi="Times New Roman" w:cs="Times New Roman"/>
      <w:b/>
      <w:bCs/>
      <w:kern w:val="44"/>
      <w:sz w:val="44"/>
      <w:szCs w:val="44"/>
      <w:lang/>
    </w:rPr>
  </w:style>
  <w:style w:type="character" w:customStyle="1" w:styleId="2Char">
    <w:name w:val="标题 2 Char"/>
    <w:basedOn w:val="a0"/>
    <w:link w:val="2"/>
    <w:rsid w:val="00B752EB"/>
    <w:rPr>
      <w:rFonts w:ascii="Arial" w:eastAsia="黑体" w:hAnsi="Arial" w:cs="Times New Roman"/>
      <w:b/>
      <w:bCs/>
      <w:sz w:val="32"/>
      <w:szCs w:val="32"/>
    </w:rPr>
  </w:style>
  <w:style w:type="character" w:customStyle="1" w:styleId="3Char">
    <w:name w:val="标题 3 Char"/>
    <w:basedOn w:val="a0"/>
    <w:link w:val="3"/>
    <w:rsid w:val="00B752EB"/>
    <w:rPr>
      <w:rFonts w:ascii="Times New Roman" w:eastAsia="宋体" w:hAnsi="Times New Roman" w:cs="Times New Roman"/>
      <w:b/>
      <w:bCs/>
      <w:sz w:val="32"/>
      <w:szCs w:val="32"/>
    </w:rPr>
  </w:style>
  <w:style w:type="character" w:styleId="a3">
    <w:name w:val="page number"/>
    <w:basedOn w:val="a0"/>
    <w:rsid w:val="00B752EB"/>
  </w:style>
  <w:style w:type="paragraph" w:styleId="a4">
    <w:name w:val="Document Map"/>
    <w:basedOn w:val="a"/>
    <w:link w:val="Char"/>
    <w:semiHidden/>
    <w:rsid w:val="00B752EB"/>
    <w:pPr>
      <w:shd w:val="clear" w:color="auto" w:fill="000080"/>
    </w:pPr>
  </w:style>
  <w:style w:type="character" w:customStyle="1" w:styleId="Char">
    <w:name w:val="文档结构图 Char"/>
    <w:basedOn w:val="a0"/>
    <w:link w:val="a4"/>
    <w:semiHidden/>
    <w:rsid w:val="00B752EB"/>
    <w:rPr>
      <w:rFonts w:ascii="Times New Roman" w:eastAsia="宋体" w:hAnsi="Times New Roman" w:cs="Times New Roman"/>
      <w:szCs w:val="24"/>
      <w:shd w:val="clear" w:color="auto" w:fill="000080"/>
    </w:rPr>
  </w:style>
  <w:style w:type="paragraph" w:styleId="a5">
    <w:name w:val="Normal (Web)"/>
    <w:basedOn w:val="a"/>
    <w:rsid w:val="00B752EB"/>
    <w:pPr>
      <w:widowControl/>
      <w:spacing w:before="100" w:beforeAutospacing="1" w:after="100" w:afterAutospacing="1"/>
      <w:jc w:val="left"/>
    </w:pPr>
    <w:rPr>
      <w:rFonts w:ascii="宋体" w:hAnsi="宋体" w:cs="宋体"/>
      <w:kern w:val="0"/>
      <w:sz w:val="24"/>
    </w:rPr>
  </w:style>
  <w:style w:type="paragraph" w:styleId="a6">
    <w:name w:val="header"/>
    <w:basedOn w:val="a"/>
    <w:link w:val="Char0"/>
    <w:rsid w:val="00B752E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B752EB"/>
    <w:rPr>
      <w:rFonts w:ascii="Times New Roman" w:eastAsia="宋体" w:hAnsi="Times New Roman" w:cs="Times New Roman"/>
      <w:sz w:val="18"/>
      <w:szCs w:val="18"/>
    </w:rPr>
  </w:style>
  <w:style w:type="paragraph" w:styleId="a7">
    <w:name w:val="Body Text"/>
    <w:basedOn w:val="a"/>
    <w:link w:val="Char1"/>
    <w:rsid w:val="00B752EB"/>
    <w:rPr>
      <w:rFonts w:ascii="仿宋_GB2312" w:eastAsia="仿宋_GB2312"/>
      <w:sz w:val="30"/>
    </w:rPr>
  </w:style>
  <w:style w:type="character" w:customStyle="1" w:styleId="Char1">
    <w:name w:val="正文文本 Char"/>
    <w:basedOn w:val="a0"/>
    <w:link w:val="a7"/>
    <w:rsid w:val="00B752EB"/>
    <w:rPr>
      <w:rFonts w:ascii="仿宋_GB2312" w:eastAsia="仿宋_GB2312" w:hAnsi="Times New Roman" w:cs="Times New Roman"/>
      <w:sz w:val="30"/>
      <w:szCs w:val="24"/>
    </w:rPr>
  </w:style>
  <w:style w:type="paragraph" w:styleId="a8">
    <w:name w:val="footer"/>
    <w:basedOn w:val="a"/>
    <w:link w:val="Char2"/>
    <w:uiPriority w:val="99"/>
    <w:rsid w:val="00B752EB"/>
    <w:pPr>
      <w:tabs>
        <w:tab w:val="center" w:pos="4153"/>
        <w:tab w:val="right" w:pos="8306"/>
      </w:tabs>
      <w:snapToGrid w:val="0"/>
      <w:jc w:val="left"/>
    </w:pPr>
    <w:rPr>
      <w:sz w:val="18"/>
      <w:szCs w:val="18"/>
    </w:rPr>
  </w:style>
  <w:style w:type="character" w:customStyle="1" w:styleId="Char2">
    <w:name w:val="页脚 Char"/>
    <w:basedOn w:val="a0"/>
    <w:link w:val="a8"/>
    <w:uiPriority w:val="99"/>
    <w:rsid w:val="00B752EB"/>
    <w:rPr>
      <w:rFonts w:ascii="Times New Roman" w:eastAsia="宋体" w:hAnsi="Times New Roman" w:cs="Times New Roman"/>
      <w:sz w:val="18"/>
      <w:szCs w:val="18"/>
    </w:rPr>
  </w:style>
  <w:style w:type="paragraph" w:customStyle="1" w:styleId="CharChar">
    <w:name w:val="Char Char"/>
    <w:basedOn w:val="a"/>
    <w:rsid w:val="00B752EB"/>
    <w:pPr>
      <w:adjustRightInd w:val="0"/>
      <w:spacing w:line="360" w:lineRule="atLeast"/>
    </w:pPr>
  </w:style>
  <w:style w:type="paragraph" w:customStyle="1" w:styleId="CharCharCharCharCharCharCharCharChar1CharCharCharCharCharCharCharCharCharCharCharCharChar">
    <w:name w:val="Char Char Char Char Char Char Char Char Char1 Char Char Char Char Char Char Char Char Char Char Char Char Char"/>
    <w:basedOn w:val="1"/>
    <w:rsid w:val="00B752EB"/>
    <w:pPr>
      <w:snapToGrid w:val="0"/>
      <w:spacing w:before="240" w:after="240" w:line="348" w:lineRule="auto"/>
    </w:pPr>
    <w:rPr>
      <w:rFonts w:ascii="Tahoma" w:hAnsi="Tahoma"/>
      <w:bCs w:val="0"/>
      <w:kern w:val="2"/>
      <w:sz w:val="24"/>
      <w:szCs w:val="20"/>
    </w:rPr>
  </w:style>
  <w:style w:type="table" w:styleId="a9">
    <w:name w:val="Table Grid"/>
    <w:basedOn w:val="a1"/>
    <w:uiPriority w:val="59"/>
    <w:rsid w:val="00B752E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link w:val="2Char0"/>
    <w:rsid w:val="00B752EB"/>
    <w:pPr>
      <w:spacing w:after="120" w:line="480" w:lineRule="auto"/>
      <w:ind w:leftChars="200" w:left="420"/>
    </w:pPr>
  </w:style>
  <w:style w:type="character" w:customStyle="1" w:styleId="2Char0">
    <w:name w:val="正文文本缩进 2 Char"/>
    <w:basedOn w:val="a0"/>
    <w:link w:val="20"/>
    <w:rsid w:val="00B752EB"/>
    <w:rPr>
      <w:rFonts w:ascii="Times New Roman" w:eastAsia="宋体" w:hAnsi="Times New Roman" w:cs="Times New Roman"/>
      <w:szCs w:val="24"/>
    </w:rPr>
  </w:style>
  <w:style w:type="paragraph" w:styleId="aa">
    <w:name w:val="Body Text Indent"/>
    <w:basedOn w:val="a"/>
    <w:link w:val="Char3"/>
    <w:rsid w:val="00B752EB"/>
    <w:pPr>
      <w:spacing w:after="120"/>
      <w:ind w:leftChars="200" w:left="420"/>
    </w:pPr>
  </w:style>
  <w:style w:type="character" w:customStyle="1" w:styleId="Char3">
    <w:name w:val="正文文本缩进 Char"/>
    <w:basedOn w:val="a0"/>
    <w:link w:val="aa"/>
    <w:rsid w:val="00B752EB"/>
    <w:rPr>
      <w:rFonts w:ascii="Times New Roman" w:eastAsia="宋体" w:hAnsi="Times New Roman" w:cs="Times New Roman"/>
      <w:szCs w:val="24"/>
    </w:rPr>
  </w:style>
  <w:style w:type="paragraph" w:styleId="ab">
    <w:name w:val="Normal Indent"/>
    <w:basedOn w:val="a"/>
    <w:rsid w:val="00B752EB"/>
    <w:pPr>
      <w:ind w:firstLineChars="200" w:firstLine="420"/>
    </w:pPr>
    <w:rPr>
      <w:szCs w:val="20"/>
    </w:rPr>
  </w:style>
  <w:style w:type="paragraph" w:styleId="30">
    <w:name w:val="Body Text Indent 3"/>
    <w:basedOn w:val="a"/>
    <w:link w:val="3Char0"/>
    <w:rsid w:val="00B752EB"/>
    <w:pPr>
      <w:spacing w:after="120"/>
      <w:ind w:leftChars="200" w:left="420"/>
    </w:pPr>
    <w:rPr>
      <w:sz w:val="16"/>
      <w:szCs w:val="16"/>
    </w:rPr>
  </w:style>
  <w:style w:type="character" w:customStyle="1" w:styleId="3Char0">
    <w:name w:val="正文文本缩进 3 Char"/>
    <w:basedOn w:val="a0"/>
    <w:link w:val="30"/>
    <w:rsid w:val="00B752EB"/>
    <w:rPr>
      <w:rFonts w:ascii="Times New Roman" w:eastAsia="宋体" w:hAnsi="Times New Roman" w:cs="Times New Roman"/>
      <w:sz w:val="16"/>
      <w:szCs w:val="16"/>
    </w:rPr>
  </w:style>
  <w:style w:type="paragraph" w:styleId="ac">
    <w:name w:val="Plain Text"/>
    <w:basedOn w:val="a"/>
    <w:link w:val="Char4"/>
    <w:rsid w:val="00B752EB"/>
    <w:rPr>
      <w:rFonts w:ascii="宋体" w:hAnsi="Courier New" w:cs="Courier New"/>
      <w:szCs w:val="21"/>
    </w:rPr>
  </w:style>
  <w:style w:type="character" w:customStyle="1" w:styleId="Char4">
    <w:name w:val="纯文本 Char"/>
    <w:basedOn w:val="a0"/>
    <w:link w:val="ac"/>
    <w:rsid w:val="00B752EB"/>
    <w:rPr>
      <w:rFonts w:ascii="宋体" w:eastAsia="宋体" w:hAnsi="Courier New" w:cs="Courier New"/>
      <w:szCs w:val="21"/>
    </w:rPr>
  </w:style>
  <w:style w:type="paragraph" w:styleId="ad">
    <w:name w:val="Title"/>
    <w:basedOn w:val="a"/>
    <w:next w:val="a"/>
    <w:link w:val="Char5"/>
    <w:qFormat/>
    <w:rsid w:val="00B752EB"/>
    <w:pPr>
      <w:spacing w:before="240" w:after="60"/>
      <w:jc w:val="center"/>
      <w:outlineLvl w:val="0"/>
    </w:pPr>
    <w:rPr>
      <w:rFonts w:ascii="Cambria" w:hAnsi="Cambria"/>
      <w:b/>
      <w:bCs/>
      <w:sz w:val="32"/>
      <w:szCs w:val="32"/>
    </w:rPr>
  </w:style>
  <w:style w:type="character" w:customStyle="1" w:styleId="Char5">
    <w:name w:val="标题 Char"/>
    <w:basedOn w:val="a0"/>
    <w:link w:val="ad"/>
    <w:rsid w:val="00B752EB"/>
    <w:rPr>
      <w:rFonts w:ascii="Cambria" w:eastAsia="宋体" w:hAnsi="Cambria" w:cs="Times New Roman"/>
      <w:b/>
      <w:bCs/>
      <w:sz w:val="32"/>
      <w:szCs w:val="32"/>
    </w:rPr>
  </w:style>
  <w:style w:type="paragraph" w:customStyle="1" w:styleId="p0">
    <w:name w:val="p0"/>
    <w:basedOn w:val="a"/>
    <w:rsid w:val="00B752EB"/>
    <w:pPr>
      <w:widowControl/>
      <w:spacing w:before="100" w:beforeAutospacing="1" w:after="100" w:afterAutospacing="1"/>
      <w:jc w:val="left"/>
    </w:pPr>
    <w:rPr>
      <w:rFonts w:ascii="宋体" w:hAnsi="宋体" w:cs="宋体"/>
      <w:kern w:val="0"/>
      <w:sz w:val="24"/>
    </w:rPr>
  </w:style>
  <w:style w:type="paragraph" w:styleId="ae">
    <w:name w:val="Balloon Text"/>
    <w:basedOn w:val="a"/>
    <w:link w:val="Char6"/>
    <w:rsid w:val="00B752EB"/>
    <w:rPr>
      <w:sz w:val="18"/>
      <w:szCs w:val="18"/>
    </w:rPr>
  </w:style>
  <w:style w:type="character" w:customStyle="1" w:styleId="Char6">
    <w:name w:val="批注框文本 Char"/>
    <w:basedOn w:val="a0"/>
    <w:link w:val="ae"/>
    <w:rsid w:val="00B752EB"/>
    <w:rPr>
      <w:rFonts w:ascii="Times New Roman" w:eastAsia="宋体" w:hAnsi="Times New Roman" w:cs="Times New Roman"/>
      <w:sz w:val="18"/>
      <w:szCs w:val="18"/>
    </w:rPr>
  </w:style>
  <w:style w:type="character" w:styleId="af">
    <w:name w:val="Hyperlink"/>
    <w:basedOn w:val="a0"/>
    <w:uiPriority w:val="99"/>
    <w:rsid w:val="00B752EB"/>
    <w:rPr>
      <w:color w:val="0000FF"/>
      <w:u w:val="single"/>
    </w:rPr>
  </w:style>
  <w:style w:type="paragraph" w:styleId="10">
    <w:name w:val="toc 1"/>
    <w:basedOn w:val="a"/>
    <w:next w:val="a"/>
    <w:uiPriority w:val="39"/>
    <w:rsid w:val="00B752EB"/>
  </w:style>
  <w:style w:type="paragraph" w:styleId="af0">
    <w:name w:val="Date"/>
    <w:basedOn w:val="a"/>
    <w:next w:val="a"/>
    <w:link w:val="Char7"/>
    <w:rsid w:val="00B752EB"/>
    <w:pPr>
      <w:ind w:leftChars="2500" w:left="100"/>
    </w:pPr>
  </w:style>
  <w:style w:type="character" w:customStyle="1" w:styleId="Char7">
    <w:name w:val="日期 Char"/>
    <w:basedOn w:val="a0"/>
    <w:link w:val="af0"/>
    <w:rsid w:val="00B752EB"/>
    <w:rPr>
      <w:rFonts w:ascii="Times New Roman" w:eastAsia="宋体" w:hAnsi="Times New Roman" w:cs="Times New Roman"/>
      <w:szCs w:val="24"/>
    </w:rPr>
  </w:style>
  <w:style w:type="paragraph" w:customStyle="1" w:styleId="Char1CharCharChar">
    <w:name w:val=" Char1 Char Char Char"/>
    <w:basedOn w:val="a"/>
    <w:semiHidden/>
    <w:rsid w:val="00B752EB"/>
    <w:pPr>
      <w:adjustRightInd w:val="0"/>
      <w:spacing w:line="360" w:lineRule="atLeast"/>
    </w:pPr>
  </w:style>
  <w:style w:type="paragraph" w:styleId="21">
    <w:name w:val="toc 2"/>
    <w:basedOn w:val="a"/>
    <w:next w:val="a"/>
    <w:uiPriority w:val="39"/>
    <w:rsid w:val="00B752EB"/>
    <w:pPr>
      <w:ind w:leftChars="200" w:left="420"/>
    </w:pPr>
  </w:style>
  <w:style w:type="paragraph" w:customStyle="1" w:styleId="xl25">
    <w:name w:val="xl25"/>
    <w:basedOn w:val="a"/>
    <w:rsid w:val="00B752EB"/>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character" w:customStyle="1" w:styleId="Char8">
    <w:name w:val="正文使用样式 Char"/>
    <w:basedOn w:val="a0"/>
    <w:link w:val="af1"/>
    <w:rsid w:val="00B752EB"/>
    <w:rPr>
      <w:rFonts w:cs="宋体"/>
      <w:spacing w:val="-6"/>
      <w:sz w:val="24"/>
      <w:szCs w:val="24"/>
    </w:rPr>
  </w:style>
  <w:style w:type="paragraph" w:customStyle="1" w:styleId="22">
    <w:name w:val="样式 样式2 + 首行缩进:  2 字符"/>
    <w:basedOn w:val="a"/>
    <w:rsid w:val="00B752EB"/>
    <w:pPr>
      <w:spacing w:line="540" w:lineRule="exact"/>
      <w:ind w:firstLineChars="200" w:firstLine="480"/>
    </w:pPr>
    <w:rPr>
      <w:kern w:val="0"/>
      <w:sz w:val="24"/>
      <w:szCs w:val="20"/>
    </w:rPr>
  </w:style>
  <w:style w:type="paragraph" w:styleId="9">
    <w:name w:val="toc 9"/>
    <w:basedOn w:val="a"/>
    <w:next w:val="a"/>
    <w:rsid w:val="00B752EB"/>
    <w:pPr>
      <w:ind w:left="1680"/>
      <w:jc w:val="left"/>
    </w:pPr>
    <w:rPr>
      <w:sz w:val="18"/>
      <w:szCs w:val="18"/>
    </w:rPr>
  </w:style>
  <w:style w:type="paragraph" w:styleId="5">
    <w:name w:val="toc 5"/>
    <w:basedOn w:val="a"/>
    <w:next w:val="a"/>
    <w:rsid w:val="00B752EB"/>
    <w:pPr>
      <w:ind w:left="840"/>
      <w:jc w:val="left"/>
    </w:pPr>
    <w:rPr>
      <w:sz w:val="18"/>
      <w:szCs w:val="18"/>
    </w:rPr>
  </w:style>
  <w:style w:type="paragraph" w:styleId="7">
    <w:name w:val="toc 7"/>
    <w:basedOn w:val="a"/>
    <w:next w:val="a"/>
    <w:rsid w:val="00B752EB"/>
    <w:pPr>
      <w:ind w:left="1260"/>
      <w:jc w:val="left"/>
    </w:pPr>
    <w:rPr>
      <w:sz w:val="18"/>
      <w:szCs w:val="18"/>
    </w:rPr>
  </w:style>
  <w:style w:type="paragraph" w:customStyle="1" w:styleId="af1">
    <w:name w:val="正文使用样式"/>
    <w:basedOn w:val="a"/>
    <w:link w:val="Char8"/>
    <w:rsid w:val="00B752EB"/>
    <w:pPr>
      <w:spacing w:line="360" w:lineRule="auto"/>
    </w:pPr>
    <w:rPr>
      <w:rFonts w:asciiTheme="minorHAnsi" w:eastAsiaTheme="minorEastAsia" w:hAnsiTheme="minorHAnsi" w:cs="宋体"/>
      <w:spacing w:val="-6"/>
      <w:sz w:val="24"/>
    </w:rPr>
  </w:style>
  <w:style w:type="paragraph" w:styleId="8">
    <w:name w:val="toc 8"/>
    <w:basedOn w:val="a"/>
    <w:next w:val="a"/>
    <w:rsid w:val="00B752EB"/>
    <w:pPr>
      <w:ind w:left="1470"/>
      <w:jc w:val="left"/>
    </w:pPr>
    <w:rPr>
      <w:sz w:val="18"/>
      <w:szCs w:val="18"/>
    </w:rPr>
  </w:style>
  <w:style w:type="paragraph" w:styleId="6">
    <w:name w:val="toc 6"/>
    <w:basedOn w:val="a"/>
    <w:next w:val="a"/>
    <w:rsid w:val="00B752EB"/>
    <w:pPr>
      <w:ind w:left="1050"/>
      <w:jc w:val="left"/>
    </w:pPr>
    <w:rPr>
      <w:sz w:val="18"/>
      <w:szCs w:val="18"/>
    </w:rPr>
  </w:style>
  <w:style w:type="paragraph" w:styleId="31">
    <w:name w:val="toc 3"/>
    <w:basedOn w:val="a"/>
    <w:next w:val="a"/>
    <w:rsid w:val="00B752EB"/>
    <w:pPr>
      <w:ind w:left="420"/>
      <w:jc w:val="left"/>
    </w:pPr>
    <w:rPr>
      <w:i/>
      <w:iCs/>
      <w:sz w:val="20"/>
      <w:szCs w:val="20"/>
    </w:rPr>
  </w:style>
  <w:style w:type="paragraph" w:styleId="11">
    <w:name w:val="index 1"/>
    <w:basedOn w:val="a"/>
    <w:next w:val="a"/>
    <w:rsid w:val="00B752EB"/>
  </w:style>
  <w:style w:type="paragraph" w:styleId="4">
    <w:name w:val="toc 4"/>
    <w:basedOn w:val="a"/>
    <w:next w:val="a"/>
    <w:rsid w:val="00B752EB"/>
    <w:pPr>
      <w:ind w:left="630"/>
      <w:jc w:val="left"/>
    </w:pPr>
    <w:rPr>
      <w:sz w:val="18"/>
      <w:szCs w:val="18"/>
    </w:rPr>
  </w:style>
  <w:style w:type="table" w:styleId="80">
    <w:name w:val="Table List 8"/>
    <w:basedOn w:val="a1"/>
    <w:rsid w:val="00B752EB"/>
    <w:pPr>
      <w:widowControl w:val="0"/>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character" w:customStyle="1" w:styleId="DefaultParagraphFont">
    <w:name w:val="Default Paragraph Font"/>
    <w:rsid w:val="00B752EB"/>
    <w:rPr>
      <w:rFonts w:hint="default"/>
    </w:rPr>
  </w:style>
  <w:style w:type="character" w:customStyle="1" w:styleId="DefaultParagraphFontNewNewNewNewNewNew">
    <w:name w:val="Default Paragraph Font New New New New New New"/>
    <w:rsid w:val="00B752EB"/>
    <w:rPr>
      <w:rFonts w:hint="default"/>
    </w:rPr>
  </w:style>
  <w:style w:type="character" w:customStyle="1" w:styleId="3CharNew">
    <w:name w:val="正文文本缩进 3 Char New"/>
    <w:link w:val="BodyTextIndent3"/>
    <w:rsid w:val="00B752EB"/>
    <w:rPr>
      <w:rFonts w:ascii="仿宋_GB2312" w:eastAsia="仿宋_GB2312"/>
      <w:sz w:val="30"/>
      <w:lang w:val="zh-CN"/>
    </w:rPr>
  </w:style>
  <w:style w:type="character" w:customStyle="1" w:styleId="DefaultParagraphFontNewNewNewNewNewNewNewNewNewNew">
    <w:name w:val="Default Paragraph Font New New New New New New New New New New"/>
    <w:rsid w:val="00B752EB"/>
    <w:rPr>
      <w:rFonts w:hint="default"/>
    </w:rPr>
  </w:style>
  <w:style w:type="character" w:customStyle="1" w:styleId="DefaultParagraphFontNewNew">
    <w:name w:val="Default Paragraph Font New New"/>
    <w:rsid w:val="00B752EB"/>
    <w:rPr>
      <w:rFonts w:hint="default"/>
    </w:rPr>
  </w:style>
  <w:style w:type="character" w:customStyle="1" w:styleId="3CharNewNewNew">
    <w:name w:val="正文文本缩进 3 Char New New New"/>
    <w:link w:val="BodyTextIndent3NewNew"/>
    <w:rsid w:val="00B752EB"/>
    <w:rPr>
      <w:rFonts w:ascii="仿宋_GB2312" w:eastAsia="仿宋_GB2312"/>
      <w:sz w:val="30"/>
      <w:lang w:val="zh-CN"/>
    </w:rPr>
  </w:style>
  <w:style w:type="character" w:customStyle="1" w:styleId="DefaultParagraphFontNewNewNewNewNewNewNewNew">
    <w:name w:val="Default Paragraph Font New New New New New New New New"/>
    <w:rsid w:val="00B752EB"/>
    <w:rPr>
      <w:rFonts w:hint="default"/>
    </w:rPr>
  </w:style>
  <w:style w:type="character" w:customStyle="1" w:styleId="Char10">
    <w:name w:val="纯文本 Char1"/>
    <w:uiPriority w:val="99"/>
    <w:semiHidden/>
    <w:rsid w:val="00B752EB"/>
    <w:rPr>
      <w:rFonts w:ascii="宋体" w:hAnsi="Courier New" w:cs="Courier New"/>
      <w:kern w:val="2"/>
      <w:sz w:val="21"/>
      <w:szCs w:val="21"/>
    </w:rPr>
  </w:style>
  <w:style w:type="character" w:customStyle="1" w:styleId="DefaultParagraphFontNewNewNewNewNewNewNewNewNew">
    <w:name w:val="Default Paragraph Font New New New New New New New New New"/>
    <w:rsid w:val="00B752EB"/>
    <w:rPr>
      <w:rFonts w:hint="default"/>
    </w:rPr>
  </w:style>
  <w:style w:type="character" w:customStyle="1" w:styleId="DefaultParagraphFontNewNewNew">
    <w:name w:val="Default Paragraph Font New New New"/>
    <w:rsid w:val="00B752EB"/>
    <w:rPr>
      <w:rFonts w:hint="default"/>
    </w:rPr>
  </w:style>
  <w:style w:type="character" w:customStyle="1" w:styleId="DefaultParagraphFontNewNewNewNewNew">
    <w:name w:val="Default Paragraph Font New New New New New"/>
    <w:rsid w:val="00B752EB"/>
    <w:rPr>
      <w:rFonts w:hint="default"/>
    </w:rPr>
  </w:style>
  <w:style w:type="character" w:customStyle="1" w:styleId="3CharNewNew">
    <w:name w:val="正文文本缩进 3 Char New New"/>
    <w:link w:val="BodyTextIndent3New"/>
    <w:rsid w:val="00B752EB"/>
    <w:rPr>
      <w:rFonts w:ascii="仿宋_GB2312" w:eastAsia="仿宋_GB2312"/>
      <w:sz w:val="30"/>
      <w:lang w:val="zh-CN"/>
    </w:rPr>
  </w:style>
  <w:style w:type="character" w:customStyle="1" w:styleId="pagenumber">
    <w:name w:val="page number"/>
    <w:basedOn w:val="a0"/>
    <w:rsid w:val="00B752EB"/>
  </w:style>
  <w:style w:type="character" w:customStyle="1" w:styleId="DefaultParagraphFontNew">
    <w:name w:val="Default Paragraph Font New"/>
    <w:rsid w:val="00B752EB"/>
    <w:rPr>
      <w:rFonts w:hint="default"/>
    </w:rPr>
  </w:style>
  <w:style w:type="character" w:customStyle="1" w:styleId="DefaultParagraphFontNewNewNewNew">
    <w:name w:val="Default Paragraph Font New New New New"/>
    <w:rsid w:val="00B752EB"/>
    <w:rPr>
      <w:rFonts w:hint="default"/>
    </w:rPr>
  </w:style>
  <w:style w:type="character" w:customStyle="1" w:styleId="DefaultParagraphFontNewNewNewNewNewNewNew">
    <w:name w:val="Default Paragraph Font New New New New New New New"/>
    <w:rsid w:val="00B752EB"/>
    <w:rPr>
      <w:rFonts w:hint="default"/>
    </w:rPr>
  </w:style>
  <w:style w:type="paragraph" w:customStyle="1" w:styleId="NormalNewNewNewNewNewNewNewNewNewNew">
    <w:name w:val="Normal New New New New New New New New New New"/>
    <w:rsid w:val="00B752EB"/>
    <w:pPr>
      <w:widowControl w:val="0"/>
      <w:jc w:val="both"/>
    </w:pPr>
    <w:rPr>
      <w:rFonts w:ascii="Times New Roman" w:eastAsia="宋体" w:hAnsi="Times New Roman" w:cs="Times New Roman" w:hint="eastAsia"/>
      <w:szCs w:val="20"/>
    </w:rPr>
  </w:style>
  <w:style w:type="paragraph" w:customStyle="1" w:styleId="New">
    <w:name w:val="正文 New"/>
    <w:rsid w:val="00B752EB"/>
    <w:pPr>
      <w:widowControl w:val="0"/>
      <w:jc w:val="both"/>
    </w:pPr>
    <w:rPr>
      <w:rFonts w:ascii="Times New Roman" w:eastAsia="宋体" w:hAnsi="Times New Roman" w:cs="Times New Roman"/>
      <w:szCs w:val="20"/>
    </w:rPr>
  </w:style>
  <w:style w:type="paragraph" w:customStyle="1" w:styleId="Char1CharCharCharCharCharChar">
    <w:name w:val=" Char1 Char Char Char Char Char Char"/>
    <w:basedOn w:val="a"/>
    <w:rsid w:val="00B752EB"/>
    <w:pPr>
      <w:spacing w:line="360" w:lineRule="auto"/>
    </w:pPr>
  </w:style>
  <w:style w:type="paragraph" w:customStyle="1" w:styleId="ListParagraph">
    <w:name w:val="List Paragraph"/>
    <w:basedOn w:val="a"/>
    <w:rsid w:val="00B752EB"/>
    <w:pPr>
      <w:ind w:firstLineChars="200" w:firstLine="420"/>
    </w:pPr>
  </w:style>
  <w:style w:type="paragraph" w:customStyle="1" w:styleId="NormalNewNew">
    <w:name w:val="Normal New New"/>
    <w:rsid w:val="00B752EB"/>
    <w:pPr>
      <w:widowControl w:val="0"/>
      <w:jc w:val="both"/>
    </w:pPr>
    <w:rPr>
      <w:rFonts w:ascii="Times New Roman" w:eastAsia="宋体" w:hAnsi="Times New Roman" w:cs="Times New Roman" w:hint="eastAsia"/>
      <w:szCs w:val="20"/>
    </w:rPr>
  </w:style>
  <w:style w:type="paragraph" w:customStyle="1" w:styleId="BodyTextIndent3">
    <w:name w:val="Body Text Indent 3"/>
    <w:basedOn w:val="NormalNewNew"/>
    <w:link w:val="3CharNew"/>
    <w:rsid w:val="00B752EB"/>
    <w:pPr>
      <w:autoSpaceDE w:val="0"/>
      <w:autoSpaceDN w:val="0"/>
      <w:spacing w:line="360" w:lineRule="auto"/>
      <w:ind w:firstLineChars="200" w:firstLine="600"/>
    </w:pPr>
    <w:rPr>
      <w:rFonts w:ascii="仿宋_GB2312" w:eastAsia="仿宋_GB2312" w:hAnsiTheme="minorHAnsi" w:cstheme="minorBidi" w:hint="default"/>
      <w:sz w:val="30"/>
      <w:szCs w:val="22"/>
      <w:lang w:val="zh-CN"/>
    </w:rPr>
  </w:style>
  <w:style w:type="paragraph" w:customStyle="1" w:styleId="NormalNewNewNewNew">
    <w:name w:val="Normal New New New New"/>
    <w:rsid w:val="00B752EB"/>
    <w:pPr>
      <w:widowControl w:val="0"/>
      <w:jc w:val="both"/>
    </w:pPr>
    <w:rPr>
      <w:rFonts w:ascii="Times New Roman" w:eastAsia="宋体" w:hAnsi="Times New Roman" w:cs="Times New Roman" w:hint="eastAsia"/>
      <w:szCs w:val="20"/>
    </w:rPr>
  </w:style>
  <w:style w:type="paragraph" w:customStyle="1" w:styleId="NormalNewNewNewNewNewNewNewNewNew">
    <w:name w:val="Normal New New New New New New New New New"/>
    <w:rsid w:val="00B752EB"/>
    <w:pPr>
      <w:widowControl w:val="0"/>
      <w:jc w:val="both"/>
    </w:pPr>
    <w:rPr>
      <w:rFonts w:ascii="Times New Roman" w:eastAsia="宋体" w:hAnsi="Times New Roman" w:cs="Times New Roman" w:hint="eastAsia"/>
      <w:szCs w:val="20"/>
    </w:rPr>
  </w:style>
  <w:style w:type="paragraph" w:customStyle="1" w:styleId="Char1CharChar2CharCharCharChar">
    <w:name w:val="Char1 Char Char2 Char Char Char Char"/>
    <w:basedOn w:val="a"/>
    <w:rsid w:val="00B752EB"/>
    <w:pPr>
      <w:tabs>
        <w:tab w:val="left" w:pos="1280"/>
      </w:tabs>
      <w:spacing w:line="360" w:lineRule="auto"/>
      <w:ind w:firstLineChars="200" w:firstLine="200"/>
    </w:pPr>
    <w:rPr>
      <w:rFonts w:cs="宋体"/>
      <w:color w:val="000000"/>
      <w:sz w:val="24"/>
    </w:rPr>
  </w:style>
  <w:style w:type="paragraph" w:customStyle="1" w:styleId="Date">
    <w:name w:val="Date"/>
    <w:basedOn w:val="a"/>
    <w:next w:val="a"/>
    <w:rsid w:val="00B752EB"/>
    <w:pPr>
      <w:ind w:leftChars="2500" w:left="100"/>
    </w:pPr>
  </w:style>
  <w:style w:type="paragraph" w:customStyle="1" w:styleId="PlainText">
    <w:name w:val="Plain Text"/>
    <w:basedOn w:val="a"/>
    <w:uiPriority w:val="99"/>
    <w:rsid w:val="00B752EB"/>
    <w:pPr>
      <w:widowControl/>
      <w:spacing w:before="100" w:beforeAutospacing="1" w:after="100" w:afterAutospacing="1"/>
      <w:jc w:val="left"/>
    </w:pPr>
    <w:rPr>
      <w:rFonts w:ascii="宋体" w:hAnsi="宋体"/>
      <w:kern w:val="0"/>
      <w:sz w:val="24"/>
      <w:lang/>
    </w:rPr>
  </w:style>
  <w:style w:type="paragraph" w:customStyle="1" w:styleId="NormalNewNewNewNewNewNewNewNew">
    <w:name w:val="Normal New New New New New New New New"/>
    <w:rsid w:val="00B752EB"/>
    <w:pPr>
      <w:widowControl w:val="0"/>
      <w:jc w:val="both"/>
    </w:pPr>
    <w:rPr>
      <w:rFonts w:ascii="Times New Roman" w:eastAsia="宋体" w:hAnsi="Times New Roman" w:cs="Times New Roman" w:hint="eastAsia"/>
      <w:szCs w:val="20"/>
    </w:rPr>
  </w:style>
  <w:style w:type="paragraph" w:styleId="TOC">
    <w:name w:val="TOC Heading"/>
    <w:basedOn w:val="1"/>
    <w:next w:val="a"/>
    <w:uiPriority w:val="39"/>
    <w:qFormat/>
    <w:rsid w:val="00B752EB"/>
    <w:pPr>
      <w:widowControl/>
      <w:spacing w:before="480" w:after="0" w:line="276" w:lineRule="auto"/>
      <w:jc w:val="left"/>
      <w:outlineLvl w:val="9"/>
    </w:pPr>
    <w:rPr>
      <w:rFonts w:ascii="Cambria" w:hAnsi="Cambria"/>
      <w:color w:val="365F91"/>
      <w:kern w:val="0"/>
      <w:sz w:val="28"/>
      <w:szCs w:val="28"/>
    </w:rPr>
  </w:style>
  <w:style w:type="paragraph" w:customStyle="1" w:styleId="NormalNewNewNewNewNewNewNewNewNewNewNew">
    <w:name w:val="Normal New New New New New New New New New New New"/>
    <w:rsid w:val="00B752EB"/>
    <w:pPr>
      <w:jc w:val="both"/>
    </w:pPr>
    <w:rPr>
      <w:rFonts w:ascii="Times New Roman" w:eastAsia="宋体" w:hAnsi="Times New Roman" w:cs="Times New Roman"/>
      <w:szCs w:val="20"/>
    </w:rPr>
  </w:style>
  <w:style w:type="paragraph" w:customStyle="1" w:styleId="NormalNewNewNewNewNewNew">
    <w:name w:val="Normal New New New New New New"/>
    <w:rsid w:val="00B752EB"/>
    <w:pPr>
      <w:widowControl w:val="0"/>
      <w:jc w:val="both"/>
    </w:pPr>
    <w:rPr>
      <w:rFonts w:ascii="Times New Roman" w:eastAsia="宋体" w:hAnsi="Times New Roman" w:cs="Times New Roman" w:hint="eastAsia"/>
      <w:szCs w:val="20"/>
    </w:rPr>
  </w:style>
  <w:style w:type="paragraph" w:customStyle="1" w:styleId="BodyTextIndent">
    <w:name w:val="Body Text Indent"/>
    <w:basedOn w:val="a"/>
    <w:rsid w:val="00B752EB"/>
    <w:pPr>
      <w:ind w:firstLineChars="198" w:firstLine="554"/>
    </w:pPr>
    <w:rPr>
      <w:rFonts w:ascii="宋体" w:hAnsi="宋体"/>
      <w:sz w:val="28"/>
      <w:lang/>
    </w:rPr>
  </w:style>
  <w:style w:type="paragraph" w:customStyle="1" w:styleId="Normal">
    <w:name w:val="Normal"/>
    <w:rsid w:val="00B752EB"/>
    <w:pPr>
      <w:widowControl w:val="0"/>
      <w:jc w:val="both"/>
    </w:pPr>
    <w:rPr>
      <w:rFonts w:ascii="Times New Roman" w:eastAsia="宋体" w:hAnsi="Times New Roman" w:cs="Times New Roman" w:hint="eastAsia"/>
      <w:szCs w:val="20"/>
    </w:rPr>
  </w:style>
  <w:style w:type="paragraph" w:customStyle="1" w:styleId="NormalNewNewNewNewNew">
    <w:name w:val="Normal New New New New New"/>
    <w:rsid w:val="00B752EB"/>
    <w:pPr>
      <w:widowControl w:val="0"/>
      <w:jc w:val="both"/>
    </w:pPr>
    <w:rPr>
      <w:rFonts w:ascii="Calibri" w:eastAsia="宋体" w:hAnsi="Calibri" w:cs="Times New Roman" w:hint="eastAsia"/>
      <w:szCs w:val="20"/>
    </w:rPr>
  </w:style>
  <w:style w:type="paragraph" w:customStyle="1" w:styleId="BodyTextIndent3NewNew">
    <w:name w:val="Body Text Indent 3 New New"/>
    <w:basedOn w:val="NormalNewNewNewNewNewNew"/>
    <w:link w:val="3CharNewNewNew"/>
    <w:rsid w:val="00B752EB"/>
    <w:pPr>
      <w:autoSpaceDE w:val="0"/>
      <w:autoSpaceDN w:val="0"/>
      <w:spacing w:line="360" w:lineRule="auto"/>
      <w:ind w:firstLineChars="200" w:firstLine="600"/>
    </w:pPr>
    <w:rPr>
      <w:rFonts w:ascii="仿宋_GB2312" w:eastAsia="仿宋_GB2312" w:hAnsiTheme="minorHAnsi" w:cstheme="minorBidi" w:hint="default"/>
      <w:sz w:val="30"/>
      <w:szCs w:val="22"/>
      <w:lang w:val="zh-CN"/>
    </w:rPr>
  </w:style>
  <w:style w:type="paragraph" w:customStyle="1" w:styleId="NormalNew">
    <w:name w:val="Normal New"/>
    <w:rsid w:val="00B752EB"/>
    <w:pPr>
      <w:widowControl w:val="0"/>
      <w:jc w:val="both"/>
    </w:pPr>
    <w:rPr>
      <w:rFonts w:ascii="Times New Roman" w:eastAsia="宋体" w:hAnsi="Times New Roman" w:cs="Times New Roman" w:hint="eastAsia"/>
      <w:szCs w:val="20"/>
    </w:rPr>
  </w:style>
  <w:style w:type="paragraph" w:customStyle="1" w:styleId="NormalNewNewNew">
    <w:name w:val="Normal New New New"/>
    <w:rsid w:val="00B752EB"/>
    <w:pPr>
      <w:widowControl w:val="0"/>
      <w:jc w:val="both"/>
    </w:pPr>
    <w:rPr>
      <w:rFonts w:ascii="Times New Roman" w:eastAsia="宋体" w:hAnsi="Times New Roman" w:cs="Times New Roman" w:hint="eastAsia"/>
      <w:szCs w:val="20"/>
    </w:rPr>
  </w:style>
  <w:style w:type="paragraph" w:customStyle="1" w:styleId="NormalNewNewNewNewNewNewNew">
    <w:name w:val="Normal New New New New New New New"/>
    <w:rsid w:val="00B752EB"/>
    <w:pPr>
      <w:widowControl w:val="0"/>
      <w:jc w:val="both"/>
    </w:pPr>
    <w:rPr>
      <w:rFonts w:ascii="Times New Roman" w:eastAsia="宋体" w:hAnsi="Times New Roman" w:cs="Times New Roman" w:hint="eastAsia"/>
      <w:szCs w:val="20"/>
    </w:rPr>
  </w:style>
  <w:style w:type="paragraph" w:customStyle="1" w:styleId="CharCharCharCharCharChar">
    <w:name w:val="纯文本 Char Char Char Char Char Char"/>
    <w:basedOn w:val="a"/>
    <w:next w:val="BodyTextIndent"/>
    <w:rsid w:val="00B752EB"/>
    <w:pPr>
      <w:spacing w:line="360" w:lineRule="auto"/>
      <w:ind w:firstLineChars="200" w:firstLine="480"/>
    </w:pPr>
    <w:rPr>
      <w:sz w:val="24"/>
    </w:rPr>
  </w:style>
  <w:style w:type="paragraph" w:customStyle="1" w:styleId="BodyTextIndent3New">
    <w:name w:val="Body Text Indent 3 New"/>
    <w:basedOn w:val="NormalNewNewNew"/>
    <w:link w:val="3CharNewNew"/>
    <w:rsid w:val="00B752EB"/>
    <w:pPr>
      <w:autoSpaceDE w:val="0"/>
      <w:autoSpaceDN w:val="0"/>
      <w:spacing w:line="360" w:lineRule="auto"/>
      <w:ind w:firstLineChars="200" w:firstLine="600"/>
    </w:pPr>
    <w:rPr>
      <w:rFonts w:ascii="仿宋_GB2312" w:eastAsia="仿宋_GB2312" w:hAnsiTheme="minorHAnsi" w:cstheme="minorBidi" w:hint="default"/>
      <w:sz w:val="30"/>
      <w:szCs w:val="22"/>
      <w:lang w:val="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rsid w:val="00B752EB"/>
    <w:pPr>
      <w:widowControl/>
      <w:spacing w:after="160" w:line="240" w:lineRule="exact"/>
      <w:jc w:val="left"/>
    </w:pPr>
    <w:rPr>
      <w:rFonts w:ascii="Verdana" w:eastAsia="仿宋_GB2312" w:hAnsi="Verdana"/>
      <w:kern w:val="0"/>
      <w:sz w:val="24"/>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2734</Words>
  <Characters>15589</Characters>
  <Application>Microsoft Office Word</Application>
  <DocSecurity>0</DocSecurity>
  <Lines>129</Lines>
  <Paragraphs>36</Paragraphs>
  <ScaleCrop>false</ScaleCrop>
  <Company/>
  <LinksUpToDate>false</LinksUpToDate>
  <CharactersWithSpaces>18287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2021-07-15T02:49:00Z</dcterms:created>
  <dcterms:modified xsi:type="dcterms:W3CDTF">2021-07-15T02:49:00Z</dcterms:modified>
</cp:coreProperties>
</file>