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74" w:rsidRDefault="00544574" w:rsidP="00544574">
      <w:pPr>
        <w:spacing w:line="60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滕州市城河</w:t>
      </w:r>
    </w:p>
    <w:p w:rsidR="00544574" w:rsidRDefault="00544574" w:rsidP="00544574">
      <w:pPr>
        <w:spacing w:line="60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防御洪水与洪水调度方案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为做好城河防御洪水与洪水调度工作，随时迎战突发性及超标准洪水，特制订本方案。</w:t>
      </w:r>
    </w:p>
    <w:p w:rsidR="00544574" w:rsidRDefault="00544574" w:rsidP="00544574">
      <w:pPr>
        <w:adjustRightInd w:val="0"/>
        <w:snapToGrid w:val="0"/>
        <w:spacing w:line="600" w:lineRule="exact"/>
        <w:ind w:firstLineChars="200" w:firstLine="640"/>
        <w:rPr>
          <w:rFonts w:ascii="黑体" w:eastAsia="黑体" w:hint="eastAsia"/>
          <w:sz w:val="32"/>
          <w:szCs w:val="32"/>
        </w:rPr>
      </w:pPr>
      <w:bookmarkStart w:id="0" w:name="_Toc66675079"/>
      <w:bookmarkStart w:id="1" w:name="_Toc66699673"/>
      <w:bookmarkStart w:id="2" w:name="_Toc66701635"/>
      <w:bookmarkStart w:id="3" w:name="_Toc66701834"/>
      <w:bookmarkStart w:id="4" w:name="_Toc66761599"/>
      <w:bookmarkStart w:id="5" w:name="_Toc263785962"/>
      <w:r>
        <w:rPr>
          <w:rFonts w:ascii="黑体" w:eastAsia="黑体" w:hint="eastAsia"/>
          <w:sz w:val="32"/>
          <w:szCs w:val="32"/>
        </w:rPr>
        <w:t>一、指导思想</w:t>
      </w:r>
      <w:bookmarkEnd w:id="0"/>
      <w:bookmarkEnd w:id="1"/>
      <w:bookmarkEnd w:id="2"/>
      <w:bookmarkEnd w:id="3"/>
      <w:bookmarkEnd w:id="4"/>
      <w:bookmarkEnd w:id="5"/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="624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依据《中华人民共和国防洪法》，本着“安全第一，常备不懈，以防为主，全力抢险”的防汛工作方针，发扬伟大的抗洪精神，遵循统一领导，团结协作，顾全大局的原则，从本市防汛实际出发，运用工程措施和非工程措施，确保在应急情况下，反应快速，临阵不乱，指挥有序，有章可循，各级各部门各行业有计划、有组织、有步骤地投入到抗洪抢险斗争中去，做到在现状工程标准内，河堤不决口，内涝</w:t>
      </w:r>
      <w:proofErr w:type="gramStart"/>
      <w:r>
        <w:rPr>
          <w:rFonts w:hint="eastAsia"/>
          <w:sz w:val="32"/>
          <w:szCs w:val="32"/>
        </w:rPr>
        <w:t>不</w:t>
      </w:r>
      <w:proofErr w:type="gramEnd"/>
      <w:r>
        <w:rPr>
          <w:rFonts w:hint="eastAsia"/>
          <w:sz w:val="32"/>
          <w:szCs w:val="32"/>
        </w:rPr>
        <w:t>成灾，城市工矿保安全，受灾不死人；遇超标准洪水有应急对策，力争把洪涝灾害损失减少到最低限度，夺取城河防汛抗洪斗争的全面胜利。</w:t>
      </w:r>
    </w:p>
    <w:p w:rsidR="00544574" w:rsidRDefault="00544574" w:rsidP="00544574">
      <w:pPr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bookmarkStart w:id="6" w:name="_Toc66675080"/>
      <w:bookmarkStart w:id="7" w:name="_Toc66699674"/>
      <w:bookmarkStart w:id="8" w:name="_Toc66701636"/>
      <w:bookmarkStart w:id="9" w:name="_Toc66701835"/>
      <w:bookmarkStart w:id="10" w:name="_Toc66761600"/>
      <w:bookmarkStart w:id="11" w:name="_Toc263785963"/>
      <w:r>
        <w:rPr>
          <w:rFonts w:ascii="黑体" w:eastAsia="黑体" w:hint="eastAsia"/>
          <w:sz w:val="32"/>
          <w:szCs w:val="32"/>
        </w:rPr>
        <w:t>二、编制原则</w:t>
      </w:r>
      <w:bookmarkEnd w:id="6"/>
      <w:bookmarkEnd w:id="7"/>
      <w:bookmarkEnd w:id="8"/>
      <w:bookmarkEnd w:id="9"/>
      <w:bookmarkEnd w:id="10"/>
      <w:bookmarkEnd w:id="11"/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="624"/>
        <w:rPr>
          <w:rFonts w:hint="eastAsia"/>
        </w:rPr>
      </w:pPr>
      <w:r>
        <w:rPr>
          <w:rFonts w:hint="eastAsia"/>
          <w:sz w:val="32"/>
          <w:szCs w:val="32"/>
        </w:rPr>
        <w:t>贯彻行政首长负责制；以防为主，防抢结合；全面部署，确保重点；统一指挥，统一调度；服从大局，团结抗洪；工程措施和非工程措施相结合；调动全社会一切力量全力抗洪</w:t>
      </w:r>
      <w:r>
        <w:rPr>
          <w:rFonts w:hint="eastAsia"/>
        </w:rPr>
        <w:t>。</w:t>
      </w:r>
    </w:p>
    <w:p w:rsidR="00544574" w:rsidRDefault="00544574" w:rsidP="00544574">
      <w:pPr>
        <w:pStyle w:val="a6"/>
        <w:adjustRightInd w:val="0"/>
        <w:snapToGrid w:val="0"/>
        <w:spacing w:line="600" w:lineRule="exact"/>
        <w:ind w:firstLine="640"/>
        <w:rPr>
          <w:rFonts w:ascii="黑体" w:eastAsia="黑体" w:hint="eastAsia"/>
          <w:sz w:val="32"/>
          <w:szCs w:val="32"/>
        </w:rPr>
      </w:pPr>
      <w:bookmarkStart w:id="12" w:name="_Toc66675081"/>
      <w:bookmarkStart w:id="13" w:name="_Toc66699675"/>
      <w:bookmarkStart w:id="14" w:name="_Toc66701637"/>
      <w:bookmarkStart w:id="15" w:name="_Toc66701836"/>
      <w:bookmarkStart w:id="16" w:name="_Toc66761601"/>
      <w:bookmarkStart w:id="17" w:name="_Toc263785964"/>
      <w:r>
        <w:rPr>
          <w:rFonts w:ascii="黑体" w:eastAsia="黑体" w:hint="eastAsia"/>
          <w:sz w:val="32"/>
          <w:szCs w:val="32"/>
        </w:rPr>
        <w:t>三、编制依据</w:t>
      </w:r>
      <w:bookmarkEnd w:id="12"/>
      <w:bookmarkEnd w:id="13"/>
      <w:bookmarkEnd w:id="14"/>
      <w:bookmarkEnd w:id="15"/>
      <w:bookmarkEnd w:id="16"/>
      <w:bookmarkEnd w:id="17"/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="624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《中华人民共和国防洪法》《中华人民共和国水法》《中华人民共和国河道管理条例》《水库大坝安全条例》等国家、省、</w:t>
      </w:r>
      <w:r>
        <w:rPr>
          <w:rFonts w:hint="eastAsia"/>
          <w:sz w:val="32"/>
          <w:szCs w:val="32"/>
        </w:rPr>
        <w:lastRenderedPageBreak/>
        <w:t>市、县有关法规、条例和政策。</w:t>
      </w:r>
    </w:p>
    <w:p w:rsidR="00544574" w:rsidRDefault="00544574" w:rsidP="00544574">
      <w:pPr>
        <w:pStyle w:val="a6"/>
        <w:adjustRightInd w:val="0"/>
        <w:snapToGrid w:val="0"/>
        <w:spacing w:line="600" w:lineRule="exact"/>
        <w:ind w:firstLine="640"/>
        <w:rPr>
          <w:rFonts w:hint="eastAsia"/>
          <w:sz w:val="32"/>
          <w:szCs w:val="32"/>
        </w:rPr>
      </w:pPr>
      <w:bookmarkStart w:id="18" w:name="_Toc66675082"/>
      <w:bookmarkStart w:id="19" w:name="_Toc66699676"/>
      <w:bookmarkStart w:id="20" w:name="_Toc66701638"/>
      <w:bookmarkStart w:id="21" w:name="_Toc66701837"/>
      <w:bookmarkStart w:id="22" w:name="_Toc66761602"/>
      <w:bookmarkStart w:id="23" w:name="_Toc263785965"/>
      <w:r>
        <w:rPr>
          <w:rFonts w:ascii="黑体" w:eastAsia="黑体" w:hint="eastAsia"/>
          <w:sz w:val="32"/>
          <w:szCs w:val="32"/>
        </w:rPr>
        <w:t>四、概述</w:t>
      </w:r>
      <w:bookmarkStart w:id="24" w:name="_Toc66675083"/>
      <w:bookmarkStart w:id="25" w:name="_Toc66699677"/>
      <w:bookmarkStart w:id="26" w:name="_Toc66701639"/>
      <w:bookmarkStart w:id="27" w:name="_Toc66701838"/>
      <w:bookmarkStart w:id="28" w:name="_Toc66761603"/>
      <w:bookmarkStart w:id="29" w:name="_Toc263785966"/>
      <w:bookmarkEnd w:id="18"/>
      <w:bookmarkEnd w:id="19"/>
      <w:bookmarkEnd w:id="20"/>
      <w:bookmarkEnd w:id="21"/>
      <w:bookmarkEnd w:id="22"/>
      <w:bookmarkEnd w:id="23"/>
    </w:p>
    <w:p w:rsidR="00544574" w:rsidRDefault="00544574" w:rsidP="00544574">
      <w:pPr>
        <w:pStyle w:val="a6"/>
        <w:adjustRightInd w:val="0"/>
        <w:snapToGrid w:val="0"/>
        <w:spacing w:line="600" w:lineRule="exact"/>
        <w:ind w:firstLine="640"/>
        <w:rPr>
          <w:rFonts w:ascii="楷体_GB2312" w:eastAsia="楷体_GB2312" w:hint="eastAsia"/>
          <w:sz w:val="32"/>
          <w:szCs w:val="32"/>
        </w:rPr>
      </w:pPr>
      <w:r>
        <w:rPr>
          <w:rFonts w:ascii="楷体_GB2312" w:eastAsia="楷体_GB2312" w:hint="eastAsia"/>
          <w:sz w:val="32"/>
          <w:szCs w:val="32"/>
        </w:rPr>
        <w:t>（一）基本情况</w:t>
      </w:r>
      <w:bookmarkEnd w:id="24"/>
      <w:bookmarkEnd w:id="25"/>
      <w:bookmarkEnd w:id="26"/>
      <w:bookmarkEnd w:id="27"/>
      <w:bookmarkEnd w:id="28"/>
      <w:bookmarkEnd w:id="29"/>
    </w:p>
    <w:p w:rsidR="00544574" w:rsidRDefault="00544574" w:rsidP="00544574">
      <w:pPr>
        <w:adjustRightInd w:val="0"/>
        <w:snapToGrid w:val="0"/>
        <w:spacing w:line="600" w:lineRule="exact"/>
        <w:ind w:firstLine="624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城河是我市五条骨干河道之一，发源于</w:t>
      </w:r>
      <w:proofErr w:type="gramStart"/>
      <w:r>
        <w:rPr>
          <w:rFonts w:ascii="仿宋_GB2312" w:eastAsia="仿宋_GB2312" w:hint="eastAsia"/>
          <w:sz w:val="32"/>
          <w:szCs w:val="32"/>
        </w:rPr>
        <w:t>邹</w:t>
      </w:r>
      <w:proofErr w:type="gramEnd"/>
      <w:r>
        <w:rPr>
          <w:rFonts w:ascii="仿宋_GB2312" w:eastAsia="仿宋_GB2312" w:hint="eastAsia"/>
          <w:sz w:val="32"/>
          <w:szCs w:val="32"/>
        </w:rPr>
        <w:t>城市凤凰山，南流注</w:t>
      </w:r>
      <w:proofErr w:type="gramStart"/>
      <w:r>
        <w:rPr>
          <w:rFonts w:ascii="仿宋_GB2312" w:eastAsia="仿宋_GB2312" w:hint="eastAsia"/>
          <w:sz w:val="32"/>
          <w:szCs w:val="32"/>
        </w:rPr>
        <w:t>入岩马</w:t>
      </w:r>
      <w:proofErr w:type="gramEnd"/>
      <w:r>
        <w:rPr>
          <w:rFonts w:ascii="仿宋_GB2312" w:eastAsia="仿宋_GB2312" w:hint="eastAsia"/>
          <w:sz w:val="32"/>
          <w:szCs w:val="32"/>
        </w:rPr>
        <w:t>水库，经山亭区城头与滕州市东郭两镇交界进入我市。流经东郭、东沙河、北辛、龙泉、荆河、洪绪、姜屯、级索、西岗等9镇街，在西岗镇北满庄与郭河交汇，流至</w:t>
      </w:r>
      <w:proofErr w:type="gramStart"/>
      <w:r>
        <w:rPr>
          <w:rFonts w:ascii="仿宋_GB2312" w:eastAsia="仿宋_GB2312" w:hint="eastAsia"/>
          <w:sz w:val="32"/>
          <w:szCs w:val="32"/>
        </w:rPr>
        <w:t>微山县欢城镇</w:t>
      </w:r>
      <w:proofErr w:type="gramEnd"/>
      <w:r>
        <w:rPr>
          <w:rFonts w:ascii="仿宋_GB2312" w:eastAsia="仿宋_GB2312" w:hint="eastAsia"/>
          <w:sz w:val="32"/>
          <w:szCs w:val="32"/>
        </w:rPr>
        <w:t>时口村入昭阳湖。河流总长</w:t>
      </w:r>
      <w:smartTag w:uri="urn:schemas-microsoft-com:office:smarttags" w:element="chmetcnv">
        <w:smartTagPr>
          <w:attr w:name="UnitName" w:val="km"/>
          <w:attr w:name="SourceValue" w:val="8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86Km</w:t>
        </w:r>
      </w:smartTag>
      <w:r>
        <w:rPr>
          <w:rFonts w:ascii="仿宋_GB2312" w:eastAsia="仿宋_GB2312" w:hint="eastAsia"/>
          <w:sz w:val="32"/>
          <w:szCs w:val="32"/>
        </w:rPr>
        <w:t>，滕州境内长</w:t>
      </w:r>
      <w:smartTag w:uri="urn:schemas-microsoft-com:office:smarttags" w:element="chmetcnv">
        <w:smartTagPr>
          <w:attr w:name="UnitName" w:val="km"/>
          <w:attr w:name="SourceValue" w:val="42.7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42.7Km</w:t>
        </w:r>
      </w:smartTag>
      <w:r>
        <w:rPr>
          <w:rFonts w:ascii="仿宋_GB2312" w:eastAsia="仿宋_GB2312" w:hint="eastAsia"/>
          <w:sz w:val="32"/>
          <w:szCs w:val="32"/>
        </w:rPr>
        <w:t>，流域面积</w:t>
      </w:r>
      <w:smartTag w:uri="urn:schemas-microsoft-com:office:smarttags" w:element="chmetcnv">
        <w:smartTagPr>
          <w:attr w:name="UnitName" w:val="km"/>
          <w:attr w:name="SourceValue" w:val="903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903 Km</w:t>
        </w:r>
      </w:smartTag>
      <w:r>
        <w:rPr>
          <w:rFonts w:ascii="仿宋_GB2312" w:eastAsia="仿宋_GB2312" w:hint="eastAsia"/>
          <w:sz w:val="32"/>
          <w:szCs w:val="32"/>
          <w:vertAlign w:val="superscript"/>
        </w:rPr>
        <w:t>2</w:t>
      </w:r>
      <w:r>
        <w:rPr>
          <w:rFonts w:ascii="仿宋_GB2312" w:eastAsia="仿宋_GB2312" w:hint="eastAsia"/>
          <w:sz w:val="32"/>
          <w:szCs w:val="32"/>
        </w:rPr>
        <w:t>，</w:t>
      </w:r>
      <w:proofErr w:type="gramStart"/>
      <w:r>
        <w:rPr>
          <w:rFonts w:ascii="仿宋_GB2312" w:eastAsia="仿宋_GB2312" w:hint="eastAsia"/>
          <w:sz w:val="32"/>
          <w:szCs w:val="32"/>
        </w:rPr>
        <w:t>城郭河</w:t>
      </w:r>
      <w:proofErr w:type="gramEnd"/>
      <w:r>
        <w:rPr>
          <w:rFonts w:ascii="仿宋_GB2312" w:eastAsia="仿宋_GB2312" w:hint="eastAsia"/>
          <w:sz w:val="32"/>
          <w:szCs w:val="32"/>
        </w:rPr>
        <w:t>汇流段长</w:t>
      </w:r>
      <w:smartTag w:uri="urn:schemas-microsoft-com:office:smarttags" w:element="chmetcnv">
        <w:smartTagPr>
          <w:attr w:name="UnitName" w:val="km"/>
          <w:attr w:name="SourceValue" w:val="7.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7.1Km</w:t>
        </w:r>
      </w:smartTag>
      <w:r>
        <w:rPr>
          <w:rFonts w:ascii="仿宋_GB2312" w:eastAsia="仿宋_GB2312" w:hint="eastAsia"/>
          <w:sz w:val="32"/>
          <w:szCs w:val="32"/>
        </w:rPr>
        <w:t>。河道上游有大型</w:t>
      </w:r>
      <w:proofErr w:type="gramStart"/>
      <w:r>
        <w:rPr>
          <w:rFonts w:ascii="仿宋_GB2312" w:eastAsia="仿宋_GB2312" w:hint="eastAsia"/>
          <w:sz w:val="32"/>
          <w:szCs w:val="32"/>
        </w:rPr>
        <w:t>水库岩马水库</w:t>
      </w:r>
      <w:proofErr w:type="gramEnd"/>
      <w:r>
        <w:rPr>
          <w:rFonts w:ascii="仿宋_GB2312" w:eastAsia="仿宋_GB2312" w:hint="eastAsia"/>
          <w:sz w:val="32"/>
          <w:szCs w:val="32"/>
        </w:rPr>
        <w:t>和中型水库户主水库，控制流域面积分别为</w:t>
      </w:r>
      <w:smartTag w:uri="urn:schemas-microsoft-com:office:smarttags" w:element="chmetcnv">
        <w:smartTagPr>
          <w:attr w:name="UnitName" w:val="km"/>
          <w:attr w:name="SourceValue" w:val="357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357km</w:t>
        </w:r>
      </w:smartTag>
      <w:r>
        <w:rPr>
          <w:rFonts w:ascii="仿宋_GB2312" w:eastAsia="仿宋_GB2312" w:hint="eastAsia"/>
          <w:sz w:val="32"/>
          <w:szCs w:val="32"/>
          <w:vertAlign w:val="superscript"/>
        </w:rPr>
        <w:t>2</w:t>
      </w:r>
      <w:r>
        <w:rPr>
          <w:rFonts w:ascii="仿宋_GB2312" w:eastAsia="仿宋_GB2312" w:hint="eastAsia"/>
          <w:sz w:val="32"/>
          <w:szCs w:val="32"/>
        </w:rPr>
        <w:t>和</w:t>
      </w:r>
      <w:smartTag w:uri="urn:schemas-microsoft-com:office:smarttags" w:element="chmetcnv">
        <w:smartTagPr>
          <w:attr w:name="UnitName" w:val="km"/>
          <w:attr w:name="SourceValue" w:val="4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44km</w:t>
        </w:r>
      </w:smartTag>
      <w:r>
        <w:rPr>
          <w:rFonts w:ascii="仿宋_GB2312" w:eastAsia="仿宋_GB2312" w:hint="eastAsia"/>
          <w:sz w:val="32"/>
          <w:szCs w:val="32"/>
          <w:vertAlign w:val="superscript"/>
        </w:rPr>
        <w:t>2</w:t>
      </w:r>
      <w:r>
        <w:rPr>
          <w:rFonts w:ascii="仿宋_GB2312" w:eastAsia="仿宋_GB2312" w:hint="eastAsia"/>
          <w:sz w:val="32"/>
          <w:szCs w:val="32"/>
        </w:rPr>
        <w:t>，境内上游有小（一）型水库一座、小（二）型水库六座，控制流域面积为</w:t>
      </w:r>
      <w:smartTag w:uri="urn:schemas-microsoft-com:office:smarttags" w:element="chmetcnv">
        <w:smartTagPr>
          <w:attr w:name="UnitName" w:val="km"/>
          <w:attr w:name="SourceValue" w:val="17.9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17.9 km</w:t>
        </w:r>
      </w:smartTag>
      <w:r>
        <w:rPr>
          <w:rFonts w:ascii="仿宋_GB2312" w:eastAsia="仿宋_GB2312" w:hint="eastAsia"/>
          <w:sz w:val="32"/>
          <w:szCs w:val="32"/>
          <w:vertAlign w:val="superscript"/>
        </w:rPr>
        <w:t>2</w:t>
      </w:r>
      <w:r>
        <w:rPr>
          <w:rFonts w:ascii="仿宋_GB2312" w:eastAsia="仿宋_GB2312" w:hint="eastAsia"/>
          <w:sz w:val="32"/>
          <w:szCs w:val="32"/>
        </w:rPr>
        <w:t>。京沪铁路以上为地下河，河口宽100—150米,最宽处达</w:t>
      </w:r>
      <w:smartTag w:uri="urn:schemas-microsoft-com:office:smarttags" w:element="chmetcnv">
        <w:smartTagPr>
          <w:attr w:name="UnitName" w:val="米"/>
          <w:attr w:name="SourceValue" w:val="3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300米</w:t>
        </w:r>
      </w:smartTag>
      <w:r>
        <w:rPr>
          <w:rFonts w:ascii="仿宋_GB2312" w:eastAsia="仿宋_GB2312" w:hint="eastAsia"/>
          <w:sz w:val="32"/>
          <w:szCs w:val="32"/>
        </w:rPr>
        <w:t>。幸福坝村以下筑有堤防，堤防总长</w:t>
      </w:r>
      <w:smartTag w:uri="urn:schemas-microsoft-com:office:smarttags" w:element="chmetcnv">
        <w:smartTagPr>
          <w:attr w:name="UnitName" w:val="公里"/>
          <w:attr w:name="SourceValue" w:val="47.7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47.7公里</w:t>
        </w:r>
      </w:smartTag>
      <w:r>
        <w:rPr>
          <w:rFonts w:ascii="仿宋_GB2312" w:eastAsia="仿宋_GB2312" w:hint="eastAsia"/>
          <w:sz w:val="32"/>
          <w:szCs w:val="32"/>
        </w:rPr>
        <w:t>，堤距200—400米，城、郭河汇流后，堤距为</w:t>
      </w:r>
      <w:smartTag w:uri="urn:schemas-microsoft-com:office:smarttags" w:element="chmetcnv">
        <w:smartTagPr>
          <w:attr w:name="UnitName" w:val="米"/>
          <w:attr w:name="SourceValue" w:val="6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650米</w:t>
        </w:r>
      </w:smartTag>
      <w:r>
        <w:rPr>
          <w:rFonts w:ascii="仿宋_GB2312" w:eastAsia="仿宋_GB2312" w:hint="eastAsia"/>
          <w:sz w:val="32"/>
          <w:szCs w:val="32"/>
        </w:rPr>
        <w:t>。有记录以来最大流量</w:t>
      </w:r>
      <w:smartTag w:uri="urn:schemas-microsoft-com:office:smarttags" w:element="chmetcnv">
        <w:smartTagPr>
          <w:attr w:name="UnitName" w:val="立方米"/>
          <w:attr w:name="SourceValue" w:val="227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2270立方米</w:t>
        </w:r>
      </w:smartTag>
      <w:r>
        <w:rPr>
          <w:rFonts w:ascii="仿宋_GB2312" w:eastAsia="仿宋_GB2312" w:hint="eastAsia"/>
          <w:sz w:val="32"/>
          <w:szCs w:val="32"/>
        </w:rPr>
        <w:t>/秒（</w:t>
      </w:r>
      <w:smartTag w:uri="urn:schemas-microsoft-com:office:smarttags" w:element="chsdate">
        <w:smartTagPr>
          <w:attr w:name="Year" w:val="1957"/>
          <w:attr w:name="Month" w:val="7"/>
          <w:attr w:name="Day" w:val="15"/>
          <w:attr w:name="IsLunarDate" w:val="False"/>
          <w:attr w:name="IsROCDate" w:val="False"/>
        </w:smartTagPr>
        <w:r>
          <w:rPr>
            <w:rFonts w:ascii="仿宋_GB2312" w:eastAsia="仿宋_GB2312" w:hint="eastAsia"/>
            <w:sz w:val="32"/>
            <w:szCs w:val="32"/>
          </w:rPr>
          <w:t>1957年7月15日</w:t>
        </w:r>
      </w:smartTag>
      <w:r>
        <w:rPr>
          <w:rFonts w:ascii="仿宋_GB2312" w:eastAsia="仿宋_GB2312" w:hint="eastAsia"/>
          <w:sz w:val="32"/>
          <w:szCs w:val="32"/>
        </w:rPr>
        <w:t>），一般年份最小流量0.5—0</w:t>
      </w:r>
      <w:smartTag w:uri="urn:schemas-microsoft-com:office:smarttags" w:element="chmetcnv">
        <w:smartTagPr>
          <w:attr w:name="UnitName" w:val="立方米"/>
          <w:attr w:name="SourceValue" w:val=".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.6立方米</w:t>
        </w:r>
      </w:smartTag>
      <w:r>
        <w:rPr>
          <w:rFonts w:ascii="仿宋_GB2312" w:eastAsia="仿宋_GB2312" w:hint="eastAsia"/>
          <w:sz w:val="32"/>
          <w:szCs w:val="32"/>
        </w:rPr>
        <w:t>/秒。</w:t>
      </w:r>
    </w:p>
    <w:p w:rsidR="00544574" w:rsidRDefault="00544574" w:rsidP="00544574">
      <w:pPr>
        <w:adjustRightInd w:val="0"/>
        <w:snapToGrid w:val="0"/>
        <w:spacing w:line="600" w:lineRule="exact"/>
        <w:ind w:firstLine="624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境内城河流域共有人口49.8万人，耕地面积50万亩，土质较好，多为壤土，主要农作物为小麦、玉米、大豆、花生、棉花、蔬菜，粮食产量约50万吨，是我市粮食主产区。流域西部和南部是鲁南地区较大的煤田区。东部有优质的石灰石、河砂及水泥、石灰等建筑材料，为发展该区工业、农业、电力</w:t>
      </w:r>
      <w:r>
        <w:rPr>
          <w:rFonts w:ascii="仿宋_GB2312" w:eastAsia="仿宋_GB2312" w:hint="eastAsia"/>
          <w:sz w:val="32"/>
          <w:szCs w:val="32"/>
        </w:rPr>
        <w:lastRenderedPageBreak/>
        <w:t>等提供了有利条件。流域内工业总产值约70亿元，工业集中，非农业人口近18万人。</w:t>
      </w:r>
    </w:p>
    <w:p w:rsidR="00544574" w:rsidRDefault="00544574" w:rsidP="00544574">
      <w:pPr>
        <w:adjustRightInd w:val="0"/>
        <w:snapToGrid w:val="0"/>
        <w:spacing w:line="600" w:lineRule="exact"/>
        <w:ind w:firstLine="624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城河横穿京沪高速铁路、京台高速公路、滕州城区、京沪铁路、104国道、滕西煤田及我市高效农业区，主河道内建有</w:t>
      </w:r>
      <w:proofErr w:type="gramStart"/>
      <w:r>
        <w:rPr>
          <w:rFonts w:ascii="仿宋_GB2312" w:eastAsia="仿宋_GB2312" w:hint="eastAsia"/>
          <w:sz w:val="32"/>
          <w:szCs w:val="32"/>
        </w:rPr>
        <w:t>坞</w:t>
      </w:r>
      <w:proofErr w:type="gramEnd"/>
      <w:r>
        <w:rPr>
          <w:rFonts w:ascii="仿宋_GB2312" w:eastAsia="仿宋_GB2312" w:hint="eastAsia"/>
          <w:sz w:val="32"/>
          <w:szCs w:val="32"/>
        </w:rPr>
        <w:t>沟、前</w:t>
      </w:r>
      <w:proofErr w:type="gramStart"/>
      <w:r>
        <w:rPr>
          <w:rFonts w:ascii="仿宋_GB2312" w:eastAsia="仿宋_GB2312" w:hint="eastAsia"/>
          <w:sz w:val="32"/>
          <w:szCs w:val="32"/>
        </w:rPr>
        <w:t>荆</w:t>
      </w:r>
      <w:proofErr w:type="gramEnd"/>
      <w:r>
        <w:rPr>
          <w:rFonts w:ascii="仿宋_GB2312" w:eastAsia="仿宋_GB2312" w:hint="eastAsia"/>
          <w:sz w:val="32"/>
          <w:szCs w:val="32"/>
        </w:rPr>
        <w:t>沟、水文站三座滚水坝；刁庄（重建）、洪村、荆河、城南、幸福坝、白龙湾、巩庄、东滕城、新丰、杨岗、龙庄、北满庄十二座橡胶坝；京沪高速铁路、前梁桥、</w:t>
      </w:r>
      <w:proofErr w:type="gramStart"/>
      <w:r>
        <w:rPr>
          <w:rFonts w:ascii="仿宋_GB2312" w:eastAsia="仿宋_GB2312" w:hint="eastAsia"/>
          <w:sz w:val="32"/>
          <w:szCs w:val="32"/>
        </w:rPr>
        <w:t>北辛路桥</w:t>
      </w:r>
      <w:proofErr w:type="gramEnd"/>
      <w:r>
        <w:rPr>
          <w:rFonts w:ascii="仿宋_GB2312" w:eastAsia="仿宋_GB2312" w:hint="eastAsia"/>
          <w:sz w:val="32"/>
          <w:szCs w:val="32"/>
        </w:rPr>
        <w:t>、京台高速公路桥、刁庄桥、龙泉桥、解放桥、茂源桥、荆河桥、善国桥、大同桥、京沪铁路桥、104国道桥、振兴桥、张明庄桥、白龙湾桥、</w:t>
      </w:r>
      <w:proofErr w:type="gramStart"/>
      <w:r>
        <w:rPr>
          <w:rFonts w:ascii="仿宋_GB2312" w:eastAsia="仿宋_GB2312" w:hint="eastAsia"/>
          <w:sz w:val="32"/>
          <w:szCs w:val="32"/>
        </w:rPr>
        <w:t>级西桥</w:t>
      </w:r>
      <w:proofErr w:type="gramEnd"/>
      <w:r>
        <w:rPr>
          <w:rFonts w:ascii="仿宋_GB2312" w:eastAsia="仿宋_GB2312" w:hint="eastAsia"/>
          <w:sz w:val="32"/>
          <w:szCs w:val="32"/>
        </w:rPr>
        <w:t>、付楼桥等十七座交通桥；后</w:t>
      </w:r>
      <w:proofErr w:type="gramStart"/>
      <w:r>
        <w:rPr>
          <w:rFonts w:ascii="仿宋_GB2312" w:eastAsia="仿宋_GB2312" w:hint="eastAsia"/>
          <w:sz w:val="32"/>
          <w:szCs w:val="32"/>
        </w:rPr>
        <w:t>荆</w:t>
      </w:r>
      <w:proofErr w:type="gramEnd"/>
      <w:r>
        <w:rPr>
          <w:rFonts w:ascii="仿宋_GB2312" w:eastAsia="仿宋_GB2312" w:hint="eastAsia"/>
          <w:sz w:val="32"/>
          <w:szCs w:val="32"/>
        </w:rPr>
        <w:t>沟、俞寨、前</w:t>
      </w:r>
      <w:proofErr w:type="gramStart"/>
      <w:r>
        <w:rPr>
          <w:rFonts w:ascii="仿宋_GB2312" w:eastAsia="仿宋_GB2312" w:hint="eastAsia"/>
          <w:sz w:val="32"/>
          <w:szCs w:val="32"/>
        </w:rPr>
        <w:t>荆</w:t>
      </w:r>
      <w:proofErr w:type="gramEnd"/>
      <w:r>
        <w:rPr>
          <w:rFonts w:ascii="仿宋_GB2312" w:eastAsia="仿宋_GB2312" w:hint="eastAsia"/>
          <w:sz w:val="32"/>
          <w:szCs w:val="32"/>
        </w:rPr>
        <w:t>沟、新兴路、后洪绪、白龙湾、港沟崖、龙庄、滕城、杨岗、北满庄、邓集和甘桥等十三座漫水桥。城</w:t>
      </w:r>
      <w:proofErr w:type="gramStart"/>
      <w:r>
        <w:rPr>
          <w:rFonts w:ascii="仿宋_GB2312" w:eastAsia="仿宋_GB2312" w:hint="eastAsia"/>
          <w:sz w:val="32"/>
          <w:szCs w:val="32"/>
        </w:rPr>
        <w:t>河保护</w:t>
      </w:r>
      <w:proofErr w:type="gramEnd"/>
      <w:r>
        <w:rPr>
          <w:rFonts w:ascii="仿宋_GB2312" w:eastAsia="仿宋_GB2312" w:hint="eastAsia"/>
          <w:sz w:val="32"/>
          <w:szCs w:val="32"/>
        </w:rPr>
        <w:t>面积近500平方公里，河道堤防及桥涵防洪标准较低，泄洪任务重、防汛任务艰巨。</w:t>
      </w:r>
    </w:p>
    <w:p w:rsidR="00544574" w:rsidRDefault="00544574" w:rsidP="00544574">
      <w:pPr>
        <w:adjustRightInd w:val="0"/>
        <w:snapToGrid w:val="0"/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30" w:name="_Toc66675084"/>
      <w:bookmarkStart w:id="31" w:name="_Toc66699678"/>
      <w:bookmarkStart w:id="32" w:name="_Toc66701640"/>
      <w:bookmarkStart w:id="33" w:name="_Toc66701839"/>
      <w:bookmarkStart w:id="34" w:name="_Toc66761604"/>
      <w:bookmarkStart w:id="35" w:name="_Toc263785967"/>
      <w:r>
        <w:rPr>
          <w:rFonts w:ascii="楷体_GB2312" w:eastAsia="楷体_GB2312" w:hint="eastAsia"/>
          <w:sz w:val="32"/>
          <w:szCs w:val="32"/>
        </w:rPr>
        <w:t>（二）防汛保护重点</w:t>
      </w:r>
      <w:bookmarkEnd w:id="30"/>
      <w:bookmarkEnd w:id="31"/>
      <w:bookmarkEnd w:id="32"/>
      <w:bookmarkEnd w:id="33"/>
      <w:bookmarkEnd w:id="34"/>
      <w:bookmarkEnd w:id="35"/>
    </w:p>
    <w:p w:rsidR="00544574" w:rsidRDefault="00544574" w:rsidP="0054457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一是京沪高铁和京沪铁路。三条交通干道横跨城河,其中滕州车站</w:t>
      </w:r>
      <w:proofErr w:type="gramStart"/>
      <w:r>
        <w:rPr>
          <w:rFonts w:ascii="仿宋_GB2312" w:eastAsia="仿宋_GB2312" w:hint="eastAsia"/>
          <w:sz w:val="32"/>
          <w:szCs w:val="32"/>
        </w:rPr>
        <w:t>座落</w:t>
      </w:r>
      <w:proofErr w:type="gramEnd"/>
      <w:r>
        <w:rPr>
          <w:rFonts w:ascii="仿宋_GB2312" w:eastAsia="仿宋_GB2312" w:hint="eastAsia"/>
          <w:sz w:val="32"/>
          <w:szCs w:val="32"/>
        </w:rPr>
        <w:t>在城河北侧，跨城河铁路桥2座；二是城区。城河从城区穿过,工商业集中，人口密集，是我市政治、经济、文化的中心；三是商品粮基地。滕西平原是我市国家商品粮基地，是世行贷款、黄淮海综合农业开发的项目区，现有旱涝保收农田50万亩，占全市总耕地面积的44.2%；四是工矿企业。城河下游有年设计采煤总能力2600万吨的矿井20处；五是</w:t>
      </w:r>
      <w:r>
        <w:rPr>
          <w:rFonts w:ascii="仿宋_GB2312" w:eastAsia="仿宋_GB2312" w:hint="eastAsia"/>
          <w:sz w:val="32"/>
          <w:szCs w:val="32"/>
        </w:rPr>
        <w:lastRenderedPageBreak/>
        <w:t>国道。我市境内主要公路干线共3条，包括京台高速公路、104国道、枣济公路均跨越城河，上述公路桥梁现状防洪标准为十年至百年一遇。</w:t>
      </w:r>
    </w:p>
    <w:p w:rsidR="00544574" w:rsidRDefault="00544574" w:rsidP="00544574">
      <w:pPr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36" w:name="_Toc66675085"/>
      <w:bookmarkStart w:id="37" w:name="_Toc66699679"/>
      <w:bookmarkStart w:id="38" w:name="_Toc66701641"/>
      <w:bookmarkStart w:id="39" w:name="_Toc66701840"/>
      <w:bookmarkStart w:id="40" w:name="_Toc66761605"/>
      <w:bookmarkStart w:id="41" w:name="_Toc263785968"/>
      <w:r>
        <w:rPr>
          <w:rFonts w:ascii="楷体_GB2312" w:eastAsia="楷体_GB2312" w:hint="eastAsia"/>
          <w:sz w:val="32"/>
          <w:szCs w:val="32"/>
        </w:rPr>
        <w:t>（三）防汛重点部位及防汛措施</w:t>
      </w:r>
      <w:bookmarkEnd w:id="36"/>
      <w:bookmarkEnd w:id="37"/>
      <w:bookmarkEnd w:id="38"/>
      <w:bookmarkEnd w:id="39"/>
      <w:bookmarkEnd w:id="40"/>
      <w:bookmarkEnd w:id="41"/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1、险工险段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（1）东郭镇：加强城河东</w:t>
      </w:r>
      <w:proofErr w:type="gramStart"/>
      <w:r>
        <w:rPr>
          <w:rFonts w:ascii="仿宋_GB2312" w:eastAsia="仿宋_GB2312" w:hint="eastAsia"/>
          <w:sz w:val="32"/>
          <w:szCs w:val="32"/>
        </w:rPr>
        <w:t>坞</w:t>
      </w:r>
      <w:proofErr w:type="gramEnd"/>
      <w:r>
        <w:rPr>
          <w:rFonts w:ascii="仿宋_GB2312" w:eastAsia="仿宋_GB2312" w:hint="eastAsia"/>
          <w:sz w:val="32"/>
          <w:szCs w:val="32"/>
        </w:rPr>
        <w:t>沟村、</w:t>
      </w:r>
      <w:proofErr w:type="gramStart"/>
      <w:r>
        <w:rPr>
          <w:rFonts w:ascii="仿宋_GB2312" w:eastAsia="仿宋_GB2312" w:hint="eastAsia"/>
          <w:sz w:val="32"/>
          <w:szCs w:val="32"/>
        </w:rPr>
        <w:t>虺城店</w:t>
      </w:r>
      <w:proofErr w:type="gramEnd"/>
      <w:r>
        <w:rPr>
          <w:rFonts w:ascii="仿宋_GB2312" w:eastAsia="仿宋_GB2312" w:hint="eastAsia"/>
          <w:sz w:val="32"/>
          <w:szCs w:val="32"/>
        </w:rPr>
        <w:t>与山亭区城头</w:t>
      </w:r>
      <w:proofErr w:type="gramStart"/>
      <w:r>
        <w:rPr>
          <w:rFonts w:ascii="仿宋_GB2312" w:eastAsia="仿宋_GB2312" w:hint="eastAsia"/>
          <w:sz w:val="32"/>
          <w:szCs w:val="32"/>
        </w:rPr>
        <w:t>镇缩河</w:t>
      </w:r>
      <w:proofErr w:type="gramEnd"/>
      <w:r>
        <w:rPr>
          <w:rFonts w:ascii="仿宋_GB2312" w:eastAsia="仿宋_GB2312" w:hint="eastAsia"/>
          <w:sz w:val="32"/>
          <w:szCs w:val="32"/>
        </w:rPr>
        <w:t>造地段度汛应急措施的落实，并做好爆破横堤泄洪的准备，确保城</w:t>
      </w:r>
      <w:proofErr w:type="gramStart"/>
      <w:r>
        <w:rPr>
          <w:rFonts w:ascii="仿宋_GB2312" w:eastAsia="仿宋_GB2312" w:hint="eastAsia"/>
          <w:sz w:val="32"/>
          <w:szCs w:val="32"/>
        </w:rPr>
        <w:t>河安全</w:t>
      </w:r>
      <w:proofErr w:type="gramEnd"/>
      <w:r>
        <w:rPr>
          <w:rFonts w:ascii="仿宋_GB2312" w:eastAsia="仿宋_GB2312" w:hint="eastAsia"/>
          <w:sz w:val="32"/>
          <w:szCs w:val="32"/>
        </w:rPr>
        <w:t>度汛。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（2）东沙河镇：加强人力防守，防止城河夺</w:t>
      </w:r>
      <w:proofErr w:type="gramStart"/>
      <w:r>
        <w:rPr>
          <w:rFonts w:ascii="仿宋_GB2312" w:eastAsia="仿宋_GB2312" w:hint="eastAsia"/>
          <w:sz w:val="32"/>
          <w:szCs w:val="32"/>
        </w:rPr>
        <w:t>郭</w:t>
      </w:r>
      <w:proofErr w:type="gramEnd"/>
      <w:r>
        <w:rPr>
          <w:rFonts w:ascii="仿宋_GB2312" w:eastAsia="仿宋_GB2312" w:hint="eastAsia"/>
          <w:sz w:val="32"/>
          <w:szCs w:val="32"/>
        </w:rPr>
        <w:t>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（3）西岗镇：郭河、老龙沟、蛤蟆沟与</w:t>
      </w:r>
      <w:proofErr w:type="gramStart"/>
      <w:r>
        <w:rPr>
          <w:rFonts w:ascii="仿宋_GB2312" w:eastAsia="仿宋_GB2312" w:hint="eastAsia"/>
          <w:sz w:val="32"/>
          <w:szCs w:val="32"/>
        </w:rPr>
        <w:t>城河汇口处</w:t>
      </w:r>
      <w:proofErr w:type="gramEnd"/>
      <w:r>
        <w:rPr>
          <w:rFonts w:ascii="仿宋_GB2312" w:eastAsia="仿宋_GB2312" w:hint="eastAsia"/>
          <w:sz w:val="32"/>
          <w:szCs w:val="32"/>
        </w:rPr>
        <w:t>，西岗镇应加强料物、人防，防止倒灌。（具体详见表一）。</w:t>
      </w:r>
    </w:p>
    <w:p w:rsidR="00544574" w:rsidRPr="0054409F" w:rsidRDefault="00544574" w:rsidP="00544574">
      <w:pPr>
        <w:spacing w:line="600" w:lineRule="exact"/>
        <w:rPr>
          <w:rFonts w:ascii="仿宋_GB2312" w:eastAsia="仿宋_GB2312" w:hAnsi="华文中宋" w:hint="eastAsia"/>
          <w:b/>
          <w:sz w:val="32"/>
          <w:szCs w:val="32"/>
        </w:rPr>
      </w:pPr>
      <w:r w:rsidRPr="0054409F">
        <w:rPr>
          <w:rFonts w:ascii="仿宋_GB2312" w:eastAsia="仿宋_GB2312" w:hAnsi="华文中宋" w:hint="eastAsia"/>
          <w:b/>
          <w:sz w:val="32"/>
          <w:szCs w:val="32"/>
        </w:rPr>
        <w:t>表</w:t>
      </w:r>
      <w:proofErr w:type="gramStart"/>
      <w:r w:rsidRPr="0054409F">
        <w:rPr>
          <w:rFonts w:ascii="仿宋_GB2312" w:eastAsia="仿宋_GB2312" w:hAnsi="华文中宋" w:hint="eastAsia"/>
          <w:b/>
          <w:sz w:val="32"/>
          <w:szCs w:val="32"/>
        </w:rPr>
        <w:t>一</w:t>
      </w:r>
      <w:proofErr w:type="gramEnd"/>
      <w:r w:rsidRPr="0054409F">
        <w:rPr>
          <w:rFonts w:ascii="仿宋_GB2312" w:eastAsia="仿宋_GB2312" w:hAnsi="华文中宋" w:hint="eastAsia"/>
          <w:b/>
          <w:sz w:val="32"/>
          <w:szCs w:val="32"/>
        </w:rPr>
        <w:t xml:space="preserve">   </w:t>
      </w:r>
      <w:r>
        <w:rPr>
          <w:rFonts w:ascii="仿宋_GB2312" w:eastAsia="仿宋_GB2312" w:hAnsi="华文中宋" w:hint="eastAsia"/>
          <w:b/>
          <w:sz w:val="32"/>
          <w:szCs w:val="32"/>
        </w:rPr>
        <w:t xml:space="preserve">   </w:t>
      </w:r>
      <w:r w:rsidRPr="0054409F">
        <w:rPr>
          <w:rFonts w:ascii="仿宋_GB2312" w:eastAsia="仿宋_GB2312" w:hAnsi="华文中宋" w:hint="eastAsia"/>
          <w:b/>
          <w:sz w:val="32"/>
          <w:szCs w:val="32"/>
        </w:rPr>
        <w:t xml:space="preserve"> 城河（含</w:t>
      </w:r>
      <w:proofErr w:type="gramStart"/>
      <w:r w:rsidRPr="0054409F">
        <w:rPr>
          <w:rFonts w:ascii="仿宋_GB2312" w:eastAsia="仿宋_GB2312" w:hAnsi="华文中宋" w:hint="eastAsia"/>
          <w:b/>
          <w:sz w:val="32"/>
          <w:szCs w:val="32"/>
        </w:rPr>
        <w:t>城郭河</w:t>
      </w:r>
      <w:proofErr w:type="gramEnd"/>
      <w:r w:rsidRPr="0054409F">
        <w:rPr>
          <w:rFonts w:ascii="仿宋_GB2312" w:eastAsia="仿宋_GB2312" w:hAnsi="华文中宋" w:hint="eastAsia"/>
          <w:b/>
          <w:sz w:val="32"/>
          <w:szCs w:val="32"/>
        </w:rPr>
        <w:t>汇流段）堤防长度明细表</w:t>
      </w:r>
    </w:p>
    <w:tbl>
      <w:tblPr>
        <w:tblW w:w="0" w:type="auto"/>
        <w:tblInd w:w="93" w:type="dxa"/>
        <w:tblLayout w:type="fixed"/>
        <w:tblLook w:val="0000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544574" w:rsidTr="00C04396">
        <w:trPr>
          <w:trHeight w:val="555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乡镇（街道）名  称</w:t>
            </w:r>
          </w:p>
        </w:tc>
        <w:tc>
          <w:tcPr>
            <w:tcW w:w="32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堤防（公里）</w:t>
            </w:r>
          </w:p>
        </w:tc>
        <w:tc>
          <w:tcPr>
            <w:tcW w:w="32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无堤防段（公里）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险工段</w:t>
            </w:r>
          </w:p>
        </w:tc>
      </w:tr>
      <w:tr w:rsidR="00544574" w:rsidTr="00C04396">
        <w:trPr>
          <w:trHeight w:val="30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left"/>
              <w:rPr>
                <w:rFonts w:ascii="楷体_GB2312" w:eastAsia="楷体_GB2312" w:hAnsi="宋体" w:cs="宋体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合计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左岸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右岸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合计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左岸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右岸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44574" w:rsidTr="00C04396">
        <w:trPr>
          <w:trHeight w:val="799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东郭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东</w:t>
            </w:r>
            <w:proofErr w:type="gramStart"/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坞</w:t>
            </w:r>
            <w:proofErr w:type="gramEnd"/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沟</w:t>
            </w:r>
            <w:proofErr w:type="gramStart"/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村缩河</w:t>
            </w:r>
            <w:proofErr w:type="gramEnd"/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造地段</w:t>
            </w:r>
          </w:p>
        </w:tc>
      </w:tr>
      <w:tr w:rsidR="00544574" w:rsidTr="00C04396">
        <w:trPr>
          <w:trHeight w:val="661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东沙河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前梁至小宫段</w:t>
            </w:r>
          </w:p>
        </w:tc>
      </w:tr>
      <w:tr w:rsidR="00544574" w:rsidTr="00C04396">
        <w:trPr>
          <w:trHeight w:val="79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proofErr w:type="gramStart"/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北辛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1.9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1.9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44574" w:rsidTr="00C04396">
        <w:trPr>
          <w:trHeight w:val="726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lastRenderedPageBreak/>
              <w:t>龙泉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愚公桥、茂源大桥</w:t>
            </w:r>
          </w:p>
        </w:tc>
      </w:tr>
      <w:tr w:rsidR="00544574" w:rsidTr="00C04396">
        <w:trPr>
          <w:trHeight w:val="689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荆河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4.5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44574" w:rsidTr="00C04396">
        <w:trPr>
          <w:trHeight w:val="799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洪绪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6.4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6.4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44574" w:rsidTr="00C04396">
        <w:trPr>
          <w:trHeight w:val="799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姜屯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7.1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7.1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44574" w:rsidTr="00C04396">
        <w:trPr>
          <w:trHeight w:val="799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级索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22.1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10.7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11.4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44574" w:rsidTr="00C04396">
        <w:trPr>
          <w:trHeight w:val="799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西岗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12.1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7.3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4.8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544574" w:rsidTr="00C04396">
        <w:trPr>
          <w:trHeight w:val="799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合计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47.7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24.4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23.3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36.6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14.5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>22.1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4574" w:rsidRDefault="00544574" w:rsidP="00C04396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4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4"/>
              </w:rPr>
              <w:t xml:space="preserve">　</w:t>
            </w:r>
          </w:p>
        </w:tc>
      </w:tr>
    </w:tbl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2、清障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（1）西岗镇</w:t>
      </w:r>
      <w:proofErr w:type="gramStart"/>
      <w:r>
        <w:rPr>
          <w:rFonts w:ascii="仿宋_GB2312" w:eastAsia="仿宋_GB2312" w:hint="eastAsia"/>
          <w:sz w:val="32"/>
          <w:szCs w:val="32"/>
        </w:rPr>
        <w:t>付楼大桥北旧</w:t>
      </w:r>
      <w:proofErr w:type="gramEnd"/>
      <w:r>
        <w:rPr>
          <w:rFonts w:ascii="仿宋_GB2312" w:eastAsia="仿宋_GB2312" w:hint="eastAsia"/>
          <w:sz w:val="32"/>
          <w:szCs w:val="32"/>
        </w:rPr>
        <w:t>漫水桥必须尽快拆除。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（2）国家环保局环保监测站河内管理房应做好防护。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3、路口、缺口堵复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（1）堤防缺口</w:t>
      </w:r>
      <w:proofErr w:type="gramStart"/>
      <w:r>
        <w:rPr>
          <w:rFonts w:ascii="仿宋_GB2312" w:eastAsia="仿宋_GB2312" w:hint="eastAsia"/>
          <w:sz w:val="32"/>
          <w:szCs w:val="32"/>
        </w:rPr>
        <w:t>务</w:t>
      </w:r>
      <w:proofErr w:type="gramEnd"/>
      <w:r>
        <w:rPr>
          <w:rFonts w:ascii="仿宋_GB2312" w:eastAsia="仿宋_GB2312" w:hint="eastAsia"/>
          <w:sz w:val="32"/>
          <w:szCs w:val="32"/>
        </w:rPr>
        <w:t>于每年6月15日前按河道堤防现状标准堵复。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（2）路口</w:t>
      </w:r>
      <w:proofErr w:type="gramStart"/>
      <w:r>
        <w:rPr>
          <w:rFonts w:ascii="仿宋_GB2312" w:eastAsia="仿宋_GB2312" w:hint="eastAsia"/>
          <w:sz w:val="32"/>
          <w:szCs w:val="32"/>
        </w:rPr>
        <w:t>务</w:t>
      </w:r>
      <w:proofErr w:type="gramEnd"/>
      <w:r>
        <w:rPr>
          <w:rFonts w:ascii="仿宋_GB2312" w:eastAsia="仿宋_GB2312" w:hint="eastAsia"/>
          <w:sz w:val="32"/>
          <w:szCs w:val="32"/>
        </w:rPr>
        <w:t>于每年6月15日前现场备足土袋。非交通要道和较大的路口在不影响交通的前提下，尽可能堵复。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（3）路口、缺口要落实好责任人。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4、工程维修和堤防加固</w:t>
      </w:r>
    </w:p>
    <w:p w:rsidR="00544574" w:rsidRDefault="00544574" w:rsidP="00544574">
      <w:pPr>
        <w:spacing w:line="600" w:lineRule="exact"/>
        <w:ind w:firstLineChars="250" w:firstLine="800"/>
        <w:rPr>
          <w:rFonts w:ascii="仿宋_GB2312" w:eastAsia="仿宋_GB2312" w:hint="eastAsia"/>
          <w:sz w:val="30"/>
          <w:szCs w:val="30"/>
        </w:rPr>
      </w:pPr>
      <w:r>
        <w:rPr>
          <w:rFonts w:ascii="仿宋_GB2312" w:eastAsia="仿宋_GB2312" w:hint="eastAsia"/>
          <w:sz w:val="32"/>
          <w:szCs w:val="32"/>
        </w:rPr>
        <w:t>建议对刁庄漫水桥消力池及护堤、俞寨漫水桥等河内建</w:t>
      </w:r>
      <w:r>
        <w:rPr>
          <w:rFonts w:ascii="仿宋_GB2312" w:eastAsia="仿宋_GB2312" w:hint="eastAsia"/>
          <w:sz w:val="32"/>
          <w:szCs w:val="32"/>
        </w:rPr>
        <w:lastRenderedPageBreak/>
        <w:t>筑物进行维修，以防行洪造成更大损失。对茂源大桥过水断面加强监测，两岸备足土砂袋，谨防出现险情</w:t>
      </w:r>
      <w:r>
        <w:rPr>
          <w:rFonts w:ascii="仿宋_GB2312" w:eastAsia="仿宋_GB2312" w:hint="eastAsia"/>
          <w:sz w:val="30"/>
          <w:szCs w:val="30"/>
        </w:rPr>
        <w:t>。</w:t>
      </w:r>
    </w:p>
    <w:p w:rsidR="00544574" w:rsidRDefault="00544574" w:rsidP="00544574">
      <w:pPr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42" w:name="_Toc66675086"/>
      <w:bookmarkStart w:id="43" w:name="_Toc66699680"/>
      <w:bookmarkStart w:id="44" w:name="_Toc66701642"/>
      <w:bookmarkStart w:id="45" w:name="_Toc66701841"/>
      <w:bookmarkStart w:id="46" w:name="_Toc66761606"/>
      <w:bookmarkStart w:id="47" w:name="_Toc263785969"/>
      <w:r>
        <w:rPr>
          <w:rFonts w:ascii="楷体_GB2312" w:eastAsia="楷体_GB2312" w:hint="eastAsia"/>
          <w:sz w:val="32"/>
          <w:szCs w:val="32"/>
        </w:rPr>
        <w:t>（四）降水及灾情特点</w:t>
      </w:r>
      <w:bookmarkEnd w:id="42"/>
      <w:bookmarkEnd w:id="43"/>
      <w:bookmarkEnd w:id="44"/>
      <w:bookmarkEnd w:id="45"/>
      <w:bookmarkEnd w:id="46"/>
      <w:bookmarkEnd w:id="47"/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1、降水特点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我市处于北半球中纬度地区，属北温带季风性大陆型气候，其降水年际年内变化情况有如下特点：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（1）年际变化大。据1956—2016年61年降水资料分析，全市多年平均水量733.6毫米。其中最大降水量为1193.5毫米，发生于1964年；最小降水量431毫米，发生于1981年，最大为最小的2.8倍。由于降水的年际变化大，旱涝灾</w:t>
      </w:r>
      <w:proofErr w:type="gramStart"/>
      <w:r>
        <w:rPr>
          <w:rFonts w:ascii="仿宋_GB2312" w:eastAsia="仿宋_GB2312" w:hint="eastAsia"/>
          <w:sz w:val="32"/>
          <w:szCs w:val="32"/>
        </w:rPr>
        <w:t>害不断</w:t>
      </w:r>
      <w:proofErr w:type="gramEnd"/>
      <w:r>
        <w:rPr>
          <w:rFonts w:ascii="仿宋_GB2312" w:eastAsia="仿宋_GB2312" w:hint="eastAsia"/>
          <w:sz w:val="32"/>
          <w:szCs w:val="32"/>
        </w:rPr>
        <w:t>发生。据61年统计资料分析，年降水量在924.4—585.1毫米之间的中水年(保证率在20%—75%)有40年，占66%；大于924.4毫米的丰水年有9年，占15%；降水量不足585.1毫米的偏</w:t>
      </w:r>
      <w:proofErr w:type="gramStart"/>
      <w:r>
        <w:rPr>
          <w:rFonts w:ascii="仿宋_GB2312" w:eastAsia="仿宋_GB2312" w:hint="eastAsia"/>
          <w:sz w:val="32"/>
          <w:szCs w:val="32"/>
        </w:rPr>
        <w:t>旱年有</w:t>
      </w:r>
      <w:proofErr w:type="gramEnd"/>
      <w:r>
        <w:rPr>
          <w:rFonts w:ascii="仿宋_GB2312" w:eastAsia="仿宋_GB2312" w:hint="eastAsia"/>
          <w:sz w:val="32"/>
          <w:szCs w:val="32"/>
        </w:rPr>
        <w:t>12年，占19%。由此看出，60多年来旱涝不均。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（2）年内</w:t>
      </w:r>
      <w:proofErr w:type="gramStart"/>
      <w:r>
        <w:rPr>
          <w:rFonts w:ascii="仿宋_GB2312" w:eastAsia="仿宋_GB2312" w:hint="eastAsia"/>
          <w:sz w:val="32"/>
          <w:szCs w:val="32"/>
        </w:rPr>
        <w:t>月际变化</w:t>
      </w:r>
      <w:proofErr w:type="gramEnd"/>
      <w:r>
        <w:rPr>
          <w:rFonts w:ascii="仿宋_GB2312" w:eastAsia="仿宋_GB2312" w:hint="eastAsia"/>
          <w:sz w:val="32"/>
          <w:szCs w:val="32"/>
        </w:rPr>
        <w:t>大。据统计，我市汛期的6—9月份</w:t>
      </w:r>
      <w:proofErr w:type="gramStart"/>
      <w:r>
        <w:rPr>
          <w:rFonts w:ascii="仿宋_GB2312" w:eastAsia="仿宋_GB2312" w:hint="eastAsia"/>
          <w:sz w:val="32"/>
          <w:szCs w:val="32"/>
        </w:rPr>
        <w:t>降雨占</w:t>
      </w:r>
      <w:proofErr w:type="gramEnd"/>
      <w:r>
        <w:rPr>
          <w:rFonts w:ascii="仿宋_GB2312" w:eastAsia="仿宋_GB2312" w:hint="eastAsia"/>
          <w:sz w:val="32"/>
          <w:szCs w:val="32"/>
        </w:rPr>
        <w:t>全年的71.7%，平均降雨量为534.4毫米。其中主汛期的七、</w:t>
      </w:r>
      <w:proofErr w:type="gramStart"/>
      <w:r>
        <w:rPr>
          <w:rFonts w:ascii="仿宋_GB2312" w:eastAsia="仿宋_GB2312" w:hint="eastAsia"/>
          <w:sz w:val="32"/>
          <w:szCs w:val="32"/>
        </w:rPr>
        <w:t>八两</w:t>
      </w:r>
      <w:proofErr w:type="gramEnd"/>
      <w:r>
        <w:rPr>
          <w:rFonts w:ascii="仿宋_GB2312" w:eastAsia="仿宋_GB2312" w:hint="eastAsia"/>
          <w:sz w:val="32"/>
          <w:szCs w:val="32"/>
        </w:rPr>
        <w:t>月占全年雨量的49.2%，平均降雨量366.5毫米。而春季作物需水量最多的3—5月份，降雨量仅占15.8%，所以有春旱夏涝，</w:t>
      </w:r>
      <w:proofErr w:type="gramStart"/>
      <w:r>
        <w:rPr>
          <w:rFonts w:ascii="仿宋_GB2312" w:eastAsia="仿宋_GB2312" w:hint="eastAsia"/>
          <w:sz w:val="32"/>
          <w:szCs w:val="32"/>
        </w:rPr>
        <w:t>晚秋又旱</w:t>
      </w:r>
      <w:proofErr w:type="gramEnd"/>
      <w:r>
        <w:rPr>
          <w:rFonts w:ascii="仿宋_GB2312" w:eastAsia="仿宋_GB2312" w:hint="eastAsia"/>
          <w:sz w:val="32"/>
          <w:szCs w:val="32"/>
        </w:rPr>
        <w:t>的特点。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（3）区域差别较大。我市地处泰</w:t>
      </w:r>
      <w:proofErr w:type="gramStart"/>
      <w:r>
        <w:rPr>
          <w:rFonts w:ascii="仿宋_GB2312" w:eastAsia="仿宋_GB2312" w:hint="eastAsia"/>
          <w:sz w:val="32"/>
          <w:szCs w:val="32"/>
        </w:rPr>
        <w:t>沂</w:t>
      </w:r>
      <w:proofErr w:type="gramEnd"/>
      <w:r>
        <w:rPr>
          <w:rFonts w:ascii="仿宋_GB2312" w:eastAsia="仿宋_GB2312" w:hint="eastAsia"/>
          <w:sz w:val="32"/>
          <w:szCs w:val="32"/>
        </w:rPr>
        <w:t>山区的南部边缘，水汽输送条件较好，地形东北高、西南低，由于其抬升和阻挡作</w:t>
      </w:r>
      <w:r>
        <w:rPr>
          <w:rFonts w:ascii="仿宋_GB2312" w:eastAsia="仿宋_GB2312" w:hint="eastAsia"/>
          <w:sz w:val="32"/>
          <w:szCs w:val="32"/>
        </w:rPr>
        <w:lastRenderedPageBreak/>
        <w:t>用，降水区域性差异较大，降雨东北多，西南少。据资料统计，山亭区徐庄站比我市</w:t>
      </w:r>
      <w:proofErr w:type="gramStart"/>
      <w:r>
        <w:rPr>
          <w:rFonts w:ascii="仿宋_GB2312" w:eastAsia="仿宋_GB2312" w:hint="eastAsia"/>
          <w:sz w:val="32"/>
          <w:szCs w:val="32"/>
        </w:rPr>
        <w:t>滨湖站</w:t>
      </w:r>
      <w:proofErr w:type="gramEnd"/>
      <w:r>
        <w:rPr>
          <w:rFonts w:ascii="仿宋_GB2312" w:eastAsia="仿宋_GB2312" w:hint="eastAsia"/>
          <w:sz w:val="32"/>
          <w:szCs w:val="32"/>
        </w:rPr>
        <w:t>降雨量多年平均值多200毫米，加之山区地形坡降大降雨入渗量少，地表径流大，造成洪水峰高量大，致使山区降雨平原受害，形成“东收西丢，西收东丢”的区域自然灾害特点。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2、洪涝灾害特点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受气候和自然地理条件的影响，我市洪涝灾害比较频繁，</w:t>
      </w:r>
      <w:proofErr w:type="gramStart"/>
      <w:r>
        <w:rPr>
          <w:rFonts w:ascii="仿宋_GB2312" w:eastAsia="仿宋_GB2312" w:hint="eastAsia"/>
          <w:sz w:val="32"/>
          <w:szCs w:val="32"/>
        </w:rPr>
        <w:t>连旱连涝机率</w:t>
      </w:r>
      <w:proofErr w:type="gramEnd"/>
      <w:r>
        <w:rPr>
          <w:rFonts w:ascii="仿宋_GB2312" w:eastAsia="仿宋_GB2312" w:hint="eastAsia"/>
          <w:sz w:val="32"/>
          <w:szCs w:val="32"/>
        </w:rPr>
        <w:t>较多，旱涝交错现象也很突出，其主要特点是：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（1）洪涝灾害的周期性。根据滕州市水利志记载，1949年前的400年间大涝33次，涝多于旱。建国以来的64年间，虽然旱多于涝，但发生了大的涝灾9年，平均每6年发生1次。</w:t>
      </w:r>
    </w:p>
    <w:p w:rsidR="00544574" w:rsidRDefault="00544574" w:rsidP="00544574">
      <w:pPr>
        <w:spacing w:line="600" w:lineRule="exact"/>
        <w:ind w:firstLine="624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（2）洪涝灾害的连续性。据</w:t>
      </w:r>
      <w:proofErr w:type="gramStart"/>
      <w:r>
        <w:rPr>
          <w:rFonts w:ascii="仿宋_GB2312" w:eastAsia="仿宋_GB2312" w:hint="eastAsia"/>
          <w:sz w:val="32"/>
          <w:szCs w:val="32"/>
        </w:rPr>
        <w:t>统计连涝3年</w:t>
      </w:r>
      <w:proofErr w:type="gramEnd"/>
      <w:r>
        <w:rPr>
          <w:rFonts w:ascii="仿宋_GB2312" w:eastAsia="仿宋_GB2312" w:hint="eastAsia"/>
          <w:sz w:val="32"/>
          <w:szCs w:val="32"/>
        </w:rPr>
        <w:t>，每年成灾面积在10万亩以上的共发生两次，平均22年出现1次，如1952—1954年和1963—1965年都是连续3年发生涝灾。</w:t>
      </w:r>
    </w:p>
    <w:p w:rsidR="00544574" w:rsidRDefault="00544574" w:rsidP="00544574">
      <w:pPr>
        <w:spacing w:line="600" w:lineRule="exact"/>
        <w:ind w:firstLine="624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（3）旱涝灾害的季节性。由于降水量年内分配不均匀，旱涝灾害的季节性十分明显，一般规律是春旱夏涝，</w:t>
      </w:r>
      <w:proofErr w:type="gramStart"/>
      <w:r>
        <w:rPr>
          <w:rFonts w:ascii="仿宋_GB2312" w:eastAsia="仿宋_GB2312" w:hint="eastAsia"/>
          <w:sz w:val="32"/>
          <w:szCs w:val="32"/>
        </w:rPr>
        <w:t>晚秋又旱</w:t>
      </w:r>
      <w:proofErr w:type="gramEnd"/>
      <w:r>
        <w:rPr>
          <w:rFonts w:ascii="仿宋_GB2312" w:eastAsia="仿宋_GB2312" w:hint="eastAsia"/>
          <w:sz w:val="32"/>
          <w:szCs w:val="32"/>
        </w:rPr>
        <w:t>。由于春季回暖快多风，蒸发量大，故春旱较多，而夏秋之际，因受太平洋暖湿气团的影响，雨量较大，暴雨机会较多。如</w:t>
      </w:r>
      <w:smartTag w:uri="urn:schemas-microsoft-com:office:smarttags" w:element="chsdate">
        <w:smartTagPr>
          <w:attr w:name="Year" w:val="1957"/>
          <w:attr w:name="Month" w:val="7"/>
          <w:attr w:name="Day" w:val="24"/>
          <w:attr w:name="IsLunarDate" w:val="False"/>
          <w:attr w:name="IsROCDate" w:val="False"/>
        </w:smartTagPr>
        <w:r>
          <w:rPr>
            <w:rFonts w:ascii="仿宋_GB2312" w:eastAsia="仿宋_GB2312" w:hint="eastAsia"/>
            <w:sz w:val="32"/>
            <w:szCs w:val="32"/>
          </w:rPr>
          <w:t>1957年7月24日1小时</w:t>
        </w:r>
      </w:smartTag>
      <w:r>
        <w:rPr>
          <w:rFonts w:ascii="仿宋_GB2312" w:eastAsia="仿宋_GB2312" w:hint="eastAsia"/>
          <w:sz w:val="32"/>
          <w:szCs w:val="32"/>
        </w:rPr>
        <w:t>最大降雨量达</w:t>
      </w:r>
      <w:smartTag w:uri="urn:schemas-microsoft-com:office:smarttags" w:element="chmetcnv">
        <w:smartTagPr>
          <w:attr w:name="UnitName" w:val="毫米"/>
          <w:attr w:name="SourceValue" w:val="75.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75.2毫米</w:t>
        </w:r>
      </w:smartTag>
      <w:r>
        <w:rPr>
          <w:rFonts w:ascii="仿宋_GB2312" w:eastAsia="仿宋_GB2312" w:hint="eastAsia"/>
          <w:sz w:val="32"/>
          <w:szCs w:val="32"/>
        </w:rPr>
        <w:t>，</w:t>
      </w:r>
      <w:smartTag w:uri="urn:schemas-microsoft-com:office:smarttags" w:element="chsdate">
        <w:smartTagPr>
          <w:attr w:name="Year" w:val="1974"/>
          <w:attr w:name="Month" w:val="8"/>
          <w:attr w:name="Day" w:val="1"/>
          <w:attr w:name="IsLunarDate" w:val="False"/>
          <w:attr w:name="IsROCDate" w:val="False"/>
        </w:smartTagPr>
        <w:r>
          <w:rPr>
            <w:rFonts w:ascii="仿宋_GB2312" w:eastAsia="仿宋_GB2312" w:hint="eastAsia"/>
            <w:sz w:val="32"/>
            <w:szCs w:val="32"/>
          </w:rPr>
          <w:t>1974年8月1日</w:t>
        </w:r>
      </w:smartTag>
      <w:r>
        <w:rPr>
          <w:rFonts w:ascii="仿宋_GB2312" w:eastAsia="仿宋_GB2312" w:hint="eastAsia"/>
          <w:sz w:val="32"/>
          <w:szCs w:val="32"/>
        </w:rPr>
        <w:t>，1小时最大降雨量达</w:t>
      </w:r>
      <w:smartTag w:uri="urn:schemas-microsoft-com:office:smarttags" w:element="chmetcnv">
        <w:smartTagPr>
          <w:attr w:name="UnitName" w:val="毫米"/>
          <w:attr w:name="SourceValue" w:val="138.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138.4毫米</w:t>
        </w:r>
      </w:smartTag>
      <w:r>
        <w:rPr>
          <w:rFonts w:ascii="仿宋_GB2312" w:eastAsia="仿宋_GB2312" w:hint="eastAsia"/>
          <w:sz w:val="32"/>
          <w:szCs w:val="32"/>
        </w:rPr>
        <w:t>，</w:t>
      </w:r>
      <w:smartTag w:uri="urn:schemas-microsoft-com:office:smarttags" w:element="chsdate">
        <w:smartTagPr>
          <w:attr w:name="Year" w:val="1993"/>
          <w:attr w:name="Month" w:val="8"/>
          <w:attr w:name="Day" w:val="5"/>
          <w:attr w:name="IsLunarDate" w:val="False"/>
          <w:attr w:name="IsROCDate" w:val="False"/>
        </w:smartTagPr>
        <w:r>
          <w:rPr>
            <w:rFonts w:ascii="仿宋_GB2312" w:eastAsia="仿宋_GB2312" w:hint="eastAsia"/>
            <w:sz w:val="32"/>
            <w:szCs w:val="32"/>
          </w:rPr>
          <w:t>1993年8月5日12小时</w:t>
        </w:r>
      </w:smartTag>
      <w:r>
        <w:rPr>
          <w:rFonts w:ascii="仿宋_GB2312" w:eastAsia="仿宋_GB2312" w:hint="eastAsia"/>
          <w:sz w:val="32"/>
          <w:szCs w:val="32"/>
        </w:rPr>
        <w:t>最大降雨量达</w:t>
      </w:r>
      <w:smartTag w:uri="urn:schemas-microsoft-com:office:smarttags" w:element="chmetcnv">
        <w:smartTagPr>
          <w:attr w:name="UnitName" w:val="毫米"/>
          <w:attr w:name="SourceValue" w:val="41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412毫米</w:t>
        </w:r>
      </w:smartTag>
      <w:r>
        <w:rPr>
          <w:rFonts w:ascii="仿宋_GB2312" w:eastAsia="仿宋_GB2312" w:hint="eastAsia"/>
          <w:sz w:val="32"/>
          <w:szCs w:val="32"/>
        </w:rPr>
        <w:t>。这种短历时高强度的暴雨常</w:t>
      </w:r>
      <w:r>
        <w:rPr>
          <w:rFonts w:ascii="仿宋_GB2312" w:eastAsia="仿宋_GB2312" w:hint="eastAsia"/>
          <w:sz w:val="32"/>
          <w:szCs w:val="32"/>
        </w:rPr>
        <w:lastRenderedPageBreak/>
        <w:t>常造成严重的洪涝灾害。秋季常阴雨连绵，易形成秋涝。据资料统计，我市9—11月份，3天以上的连阴雨，平均每年出现3.1次，1967年曾连续8天降雨，对秋收秋种极为不利。2003年8—10月份共降雨</w:t>
      </w:r>
      <w:smartTag w:uri="urn:schemas-microsoft-com:office:smarttags" w:element="chmetcnv">
        <w:smartTagPr>
          <w:attr w:name="UnitName" w:val="mm"/>
          <w:attr w:name="SourceValue" w:val="490.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490.6mm</w:t>
        </w:r>
      </w:smartTag>
      <w:r>
        <w:rPr>
          <w:rFonts w:ascii="仿宋_GB2312" w:eastAsia="仿宋_GB2312" w:hint="eastAsia"/>
          <w:sz w:val="32"/>
          <w:szCs w:val="32"/>
        </w:rPr>
        <w:t>，相当于干旱年份的全部降水量，造成我市10万亩农田受灾，部分地块绝产。在特殊年份9月份以后，有时</w:t>
      </w:r>
      <w:proofErr w:type="gramStart"/>
      <w:r>
        <w:rPr>
          <w:rFonts w:ascii="仿宋_GB2312" w:eastAsia="仿宋_GB2312" w:hint="eastAsia"/>
          <w:sz w:val="32"/>
          <w:szCs w:val="32"/>
        </w:rPr>
        <w:t>因副高压南退</w:t>
      </w:r>
      <w:proofErr w:type="gramEnd"/>
      <w:r>
        <w:rPr>
          <w:rFonts w:ascii="仿宋_GB2312" w:eastAsia="仿宋_GB2312" w:hint="eastAsia"/>
          <w:sz w:val="32"/>
          <w:szCs w:val="32"/>
        </w:rPr>
        <w:t>，西北利亚高压加强，降水量减少，形成</w:t>
      </w:r>
      <w:proofErr w:type="gramStart"/>
      <w:r>
        <w:rPr>
          <w:rFonts w:ascii="仿宋_GB2312" w:eastAsia="仿宋_GB2312" w:hint="eastAsia"/>
          <w:sz w:val="32"/>
          <w:szCs w:val="32"/>
        </w:rPr>
        <w:t>晚秋又旱</w:t>
      </w:r>
      <w:proofErr w:type="gramEnd"/>
      <w:r>
        <w:rPr>
          <w:rFonts w:ascii="仿宋_GB2312" w:eastAsia="仿宋_GB2312" w:hint="eastAsia"/>
          <w:sz w:val="32"/>
          <w:szCs w:val="32"/>
        </w:rPr>
        <w:t>的特点。</w:t>
      </w:r>
    </w:p>
    <w:p w:rsidR="00544574" w:rsidRDefault="00544574" w:rsidP="00544574">
      <w:pPr>
        <w:spacing w:line="600" w:lineRule="exact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（4）旱涝灾害的区域性。我市旱涝灾害分布的总趋势是</w:t>
      </w:r>
      <w:proofErr w:type="gramStart"/>
      <w:r>
        <w:rPr>
          <w:rFonts w:ascii="仿宋_GB2312" w:eastAsia="仿宋_GB2312" w:hint="eastAsia"/>
          <w:sz w:val="32"/>
          <w:szCs w:val="32"/>
        </w:rPr>
        <w:t>东旱西涝</w:t>
      </w:r>
      <w:proofErr w:type="gramEnd"/>
      <w:r>
        <w:rPr>
          <w:rFonts w:ascii="仿宋_GB2312" w:eastAsia="仿宋_GB2312" w:hint="eastAsia"/>
          <w:sz w:val="32"/>
          <w:szCs w:val="32"/>
        </w:rPr>
        <w:t>、中部较好。这是因为我市东部低山丘陵区地面坡度大，土层薄，植被少，每年降雨虽多，但入渗少，且拦蓄能力低，因而易旱。西部湖洼区，土质多系粘土，透水性差，特别局部洼地，排水无出路，容易形成大雨大灾，小雨小灾。如</w:t>
      </w:r>
      <w:proofErr w:type="gramStart"/>
      <w:r>
        <w:rPr>
          <w:rFonts w:ascii="仿宋_GB2312" w:eastAsia="仿宋_GB2312" w:hint="eastAsia"/>
          <w:sz w:val="32"/>
          <w:szCs w:val="32"/>
        </w:rPr>
        <w:t>遇山区</w:t>
      </w:r>
      <w:proofErr w:type="gramEnd"/>
      <w:r>
        <w:rPr>
          <w:rFonts w:ascii="仿宋_GB2312" w:eastAsia="仿宋_GB2312" w:hint="eastAsia"/>
          <w:sz w:val="32"/>
          <w:szCs w:val="32"/>
        </w:rPr>
        <w:t>暴雨集中，河道洪水峰高量大，加之下游骨干河道未经治理，一旦决口，</w:t>
      </w:r>
      <w:proofErr w:type="gramStart"/>
      <w:r>
        <w:rPr>
          <w:rFonts w:ascii="仿宋_GB2312" w:eastAsia="仿宋_GB2312" w:hint="eastAsia"/>
          <w:sz w:val="32"/>
          <w:szCs w:val="32"/>
        </w:rPr>
        <w:t>洪水漫经农田</w:t>
      </w:r>
      <w:proofErr w:type="gramEnd"/>
      <w:r>
        <w:rPr>
          <w:rFonts w:ascii="仿宋_GB2312" w:eastAsia="仿宋_GB2312" w:hint="eastAsia"/>
          <w:sz w:val="32"/>
          <w:szCs w:val="32"/>
        </w:rPr>
        <w:t>，部分入湖，部分流入洼地，造成洪涝不分，河湖不分，如1957年和1974年都出现过这种局面。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（5）洪涝对农业生产的危害性。突发性的洪涝所造成的损失是巨大的。如</w:t>
      </w:r>
      <w:smartTag w:uri="urn:schemas-microsoft-com:office:smarttags" w:element="chsdate">
        <w:smartTagPr>
          <w:attr w:name="Year" w:val="1957"/>
          <w:attr w:name="Month" w:val="7"/>
          <w:attr w:name="Day" w:val="6"/>
          <w:attr w:name="IsLunarDate" w:val="False"/>
          <w:attr w:name="IsROCDate" w:val="False"/>
        </w:smartTagPr>
        <w:r>
          <w:rPr>
            <w:rFonts w:ascii="仿宋_GB2312" w:eastAsia="仿宋_GB2312" w:hint="eastAsia"/>
            <w:sz w:val="32"/>
            <w:szCs w:val="32"/>
          </w:rPr>
          <w:t>1957年7月6日</w:t>
        </w:r>
      </w:smartTag>
      <w:r>
        <w:rPr>
          <w:rFonts w:ascii="仿宋_GB2312" w:eastAsia="仿宋_GB2312" w:hint="eastAsia"/>
          <w:sz w:val="32"/>
          <w:szCs w:val="32"/>
        </w:rPr>
        <w:t>至23日，由于连降暴雨达</w:t>
      </w:r>
      <w:smartTag w:uri="urn:schemas-microsoft-com:office:smarttags" w:element="chmetcnv">
        <w:smartTagPr>
          <w:attr w:name="UnitName" w:val="毫米"/>
          <w:attr w:name="SourceValue" w:val="7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700毫米</w:t>
        </w:r>
      </w:smartTag>
      <w:r>
        <w:rPr>
          <w:rFonts w:ascii="仿宋_GB2312" w:eastAsia="仿宋_GB2312" w:hint="eastAsia"/>
          <w:sz w:val="32"/>
          <w:szCs w:val="32"/>
        </w:rPr>
        <w:t>以上，致使大小河道决口漫溢，沿湖地区一片汪洋。据统计水淹村庄463个，受涝面积82.3万亩，倒塌房屋2900余间，死亡47人，受伤227人，牲畜死伤275头。</w:t>
      </w:r>
      <w:smartTag w:uri="urn:schemas-microsoft-com:office:smarttags" w:element="chsdate">
        <w:smartTagPr>
          <w:attr w:name="Year" w:val="1993"/>
          <w:attr w:name="Month" w:val="8"/>
          <w:attr w:name="Day" w:val="5"/>
          <w:attr w:name="IsLunarDate" w:val="False"/>
          <w:attr w:name="IsROCDate" w:val="False"/>
        </w:smartTagPr>
        <w:r>
          <w:rPr>
            <w:rFonts w:ascii="仿宋_GB2312" w:eastAsia="仿宋_GB2312" w:hint="eastAsia"/>
            <w:sz w:val="32"/>
            <w:szCs w:val="32"/>
          </w:rPr>
          <w:t>1993年8月5日</w:t>
        </w:r>
      </w:smartTag>
      <w:r>
        <w:rPr>
          <w:rFonts w:ascii="仿宋_GB2312" w:eastAsia="仿宋_GB2312" w:hint="eastAsia"/>
          <w:sz w:val="32"/>
          <w:szCs w:val="32"/>
        </w:rPr>
        <w:t>，十字河流域普降特大暴雨，6小时流域</w:t>
      </w:r>
      <w:proofErr w:type="gramStart"/>
      <w:r>
        <w:rPr>
          <w:rFonts w:ascii="仿宋_GB2312" w:eastAsia="仿宋_GB2312" w:hint="eastAsia"/>
          <w:sz w:val="32"/>
          <w:szCs w:val="32"/>
        </w:rPr>
        <w:t>平均面</w:t>
      </w:r>
      <w:proofErr w:type="gramEnd"/>
      <w:r>
        <w:rPr>
          <w:rFonts w:ascii="仿宋_GB2312" w:eastAsia="仿宋_GB2312" w:hint="eastAsia"/>
          <w:sz w:val="32"/>
          <w:szCs w:val="32"/>
        </w:rPr>
        <w:t>雨</w:t>
      </w:r>
      <w:r>
        <w:rPr>
          <w:rFonts w:ascii="仿宋_GB2312" w:eastAsia="仿宋_GB2312" w:hint="eastAsia"/>
          <w:sz w:val="32"/>
          <w:szCs w:val="32"/>
        </w:rPr>
        <w:lastRenderedPageBreak/>
        <w:t>量</w:t>
      </w:r>
      <w:smartTag w:uri="urn:schemas-microsoft-com:office:smarttags" w:element="chmetcnv">
        <w:smartTagPr>
          <w:attr w:name="UnitName" w:val="毫米"/>
          <w:attr w:name="SourceValue" w:val="24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242毫米</w:t>
        </w:r>
      </w:smartTag>
      <w:r>
        <w:rPr>
          <w:rFonts w:ascii="仿宋_GB2312" w:eastAsia="仿宋_GB2312" w:hint="eastAsia"/>
          <w:sz w:val="32"/>
          <w:szCs w:val="32"/>
        </w:rPr>
        <w:t>，12小时最大点雨量官桥</w:t>
      </w:r>
      <w:smartTag w:uri="urn:schemas-microsoft-com:office:smarttags" w:element="chmetcnv">
        <w:smartTagPr>
          <w:attr w:name="UnitName" w:val="毫米"/>
          <w:attr w:name="SourceValue" w:val="41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410毫米</w:t>
        </w:r>
      </w:smartTag>
      <w:r>
        <w:rPr>
          <w:rFonts w:ascii="仿宋_GB2312" w:eastAsia="仿宋_GB2312" w:hint="eastAsia"/>
          <w:sz w:val="32"/>
          <w:szCs w:val="32"/>
        </w:rPr>
        <w:t>。流域内官桥、张汪等五乡镇淹没农田13.8万亩，粮食减产2256万公斤，包括水毁工程直接经济损失共8500万元。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（6）河道上游部分河段防洪现状标准较低。前</w:t>
      </w:r>
      <w:proofErr w:type="gramStart"/>
      <w:r>
        <w:rPr>
          <w:rFonts w:ascii="仿宋_GB2312" w:eastAsia="仿宋_GB2312" w:hint="eastAsia"/>
          <w:sz w:val="32"/>
          <w:szCs w:val="32"/>
        </w:rPr>
        <w:t>坞</w:t>
      </w:r>
      <w:proofErr w:type="gramEnd"/>
      <w:r>
        <w:rPr>
          <w:rFonts w:ascii="仿宋_GB2312" w:eastAsia="仿宋_GB2312" w:hint="eastAsia"/>
          <w:sz w:val="32"/>
          <w:szCs w:val="32"/>
        </w:rPr>
        <w:t>沟上游部分河段纠纷，</w:t>
      </w:r>
      <w:proofErr w:type="gramStart"/>
      <w:r>
        <w:rPr>
          <w:rFonts w:ascii="仿宋_GB2312" w:eastAsia="仿宋_GB2312" w:hint="eastAsia"/>
          <w:sz w:val="32"/>
          <w:szCs w:val="32"/>
        </w:rPr>
        <w:t>缩河造</w:t>
      </w:r>
      <w:proofErr w:type="gramEnd"/>
      <w:r>
        <w:rPr>
          <w:rFonts w:ascii="仿宋_GB2312" w:eastAsia="仿宋_GB2312" w:hint="eastAsia"/>
          <w:sz w:val="32"/>
          <w:szCs w:val="32"/>
        </w:rPr>
        <w:t>地，河宽仅有</w:t>
      </w:r>
      <w:smartTag w:uri="urn:schemas-microsoft-com:office:smarttags" w:element="chmetcnv">
        <w:smartTagPr>
          <w:attr w:name="UnitName" w:val="米"/>
          <w:attr w:name="SourceValue" w:val="6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60米</w:t>
        </w:r>
      </w:smartTag>
      <w:r>
        <w:rPr>
          <w:rFonts w:ascii="仿宋_GB2312" w:eastAsia="仿宋_GB2312" w:hint="eastAsia"/>
          <w:sz w:val="32"/>
          <w:szCs w:val="32"/>
        </w:rPr>
        <w:t>。上游因采砂造成</w:t>
      </w:r>
      <w:bookmarkStart w:id="48" w:name="_Toc66675087"/>
      <w:bookmarkStart w:id="49" w:name="_Toc66699681"/>
      <w:bookmarkStart w:id="50" w:name="_Toc66701643"/>
      <w:bookmarkStart w:id="51" w:name="_Toc66701842"/>
      <w:bookmarkStart w:id="52" w:name="_Toc66761607"/>
      <w:bookmarkStart w:id="53" w:name="_Toc263785970"/>
      <w:r>
        <w:rPr>
          <w:rFonts w:ascii="仿宋_GB2312" w:eastAsia="仿宋_GB2312" w:hint="eastAsia"/>
          <w:sz w:val="32"/>
          <w:szCs w:val="32"/>
        </w:rPr>
        <w:t>子河曲折，河岸滩地冲刷严重。</w:t>
      </w:r>
    </w:p>
    <w:p w:rsidR="00544574" w:rsidRDefault="00544574" w:rsidP="00544574">
      <w:pPr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r>
        <w:rPr>
          <w:rFonts w:ascii="楷体_GB2312" w:eastAsia="楷体_GB2312" w:hint="eastAsia"/>
          <w:sz w:val="32"/>
          <w:szCs w:val="32"/>
        </w:rPr>
        <w:t>（五）城河、</w:t>
      </w:r>
      <w:proofErr w:type="gramStart"/>
      <w:r>
        <w:rPr>
          <w:rFonts w:ascii="楷体_GB2312" w:eastAsia="楷体_GB2312" w:hint="eastAsia"/>
          <w:sz w:val="32"/>
          <w:szCs w:val="32"/>
        </w:rPr>
        <w:t>城郭河</w:t>
      </w:r>
      <w:proofErr w:type="gramEnd"/>
      <w:r>
        <w:rPr>
          <w:rFonts w:ascii="楷体_GB2312" w:eastAsia="楷体_GB2312" w:hint="eastAsia"/>
          <w:sz w:val="32"/>
          <w:szCs w:val="32"/>
        </w:rPr>
        <w:t>防洪工程体系现状</w:t>
      </w:r>
      <w:bookmarkEnd w:id="48"/>
      <w:bookmarkEnd w:id="49"/>
      <w:bookmarkEnd w:id="50"/>
      <w:bookmarkEnd w:id="51"/>
      <w:bookmarkEnd w:id="52"/>
      <w:bookmarkEnd w:id="53"/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1.河道</w:t>
      </w:r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（1）城河：发源于</w:t>
      </w:r>
      <w:proofErr w:type="gramStart"/>
      <w:r>
        <w:rPr>
          <w:rFonts w:hint="eastAsia"/>
          <w:sz w:val="32"/>
          <w:szCs w:val="32"/>
        </w:rPr>
        <w:t>邹</w:t>
      </w:r>
      <w:proofErr w:type="gramEnd"/>
      <w:r>
        <w:rPr>
          <w:rFonts w:hint="eastAsia"/>
          <w:sz w:val="32"/>
          <w:szCs w:val="32"/>
        </w:rPr>
        <w:t>城市凤凰山，由山亭区城头镇陶庄进入滕州市，至北满庄汇入城郭河。全河流域面积903平方公里，全长</w:t>
      </w:r>
      <w:smartTag w:uri="urn:schemas-microsoft-com:office:smarttags" w:element="chmetcnv">
        <w:smartTagPr>
          <w:attr w:name="UnitName" w:val="公里"/>
          <w:attr w:name="SourceValue" w:val="8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32"/>
            <w:szCs w:val="32"/>
          </w:rPr>
          <w:t>86公里</w:t>
        </w:r>
      </w:smartTag>
      <w:r>
        <w:rPr>
          <w:rFonts w:hint="eastAsia"/>
          <w:sz w:val="32"/>
          <w:szCs w:val="32"/>
        </w:rPr>
        <w:t>，境内长</w:t>
      </w:r>
      <w:smartTag w:uri="urn:schemas-microsoft-com:office:smarttags" w:element="chmetcnv">
        <w:smartTagPr>
          <w:attr w:name="UnitName" w:val="公里"/>
          <w:attr w:name="SourceValue" w:val="42.7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32"/>
            <w:szCs w:val="32"/>
          </w:rPr>
          <w:t>42.7公里</w:t>
        </w:r>
      </w:smartTag>
      <w:r>
        <w:rPr>
          <w:rFonts w:hint="eastAsia"/>
          <w:sz w:val="32"/>
          <w:szCs w:val="32"/>
        </w:rPr>
        <w:t>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（2）郭河：发源于山亭区老梅洞村，由山亭区小宫山村进入滕州，至北满庄汇入城郭河。全河流域面积221平方公里，全长</w:t>
      </w:r>
      <w:smartTag w:uri="urn:schemas-microsoft-com:office:smarttags" w:element="chmetcnv">
        <w:smartTagPr>
          <w:attr w:name="UnitName" w:val="公里"/>
          <w:attr w:name="SourceValue" w:val="58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58公里</w:t>
        </w:r>
      </w:smartTag>
      <w:r>
        <w:rPr>
          <w:rFonts w:ascii="仿宋_GB2312" w:eastAsia="仿宋_GB2312" w:hint="eastAsia"/>
          <w:sz w:val="32"/>
          <w:szCs w:val="32"/>
        </w:rPr>
        <w:t>，境内长</w:t>
      </w:r>
      <w:smartTag w:uri="urn:schemas-microsoft-com:office:smarttags" w:element="chmetcnv">
        <w:smartTagPr>
          <w:attr w:name="UnitName" w:val="公里"/>
          <w:attr w:name="SourceValue" w:val="3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32公里</w:t>
        </w:r>
      </w:smartTag>
      <w:r>
        <w:rPr>
          <w:rFonts w:ascii="仿宋_GB2312" w:eastAsia="仿宋_GB2312" w:hint="eastAsia"/>
          <w:sz w:val="32"/>
          <w:szCs w:val="32"/>
        </w:rPr>
        <w:t>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（3）城郭河：城河与郭河在西岗镇北满庄汇流后至</w:t>
      </w:r>
      <w:proofErr w:type="gramStart"/>
      <w:r>
        <w:rPr>
          <w:rFonts w:ascii="仿宋_GB2312" w:eastAsia="仿宋_GB2312" w:hint="eastAsia"/>
          <w:sz w:val="32"/>
          <w:szCs w:val="32"/>
        </w:rPr>
        <w:t>微山县欢城镇</w:t>
      </w:r>
      <w:proofErr w:type="gramEnd"/>
      <w:r>
        <w:rPr>
          <w:rFonts w:ascii="仿宋_GB2312" w:eastAsia="仿宋_GB2312" w:hint="eastAsia"/>
          <w:sz w:val="32"/>
          <w:szCs w:val="32"/>
        </w:rPr>
        <w:t>时口村入昭阳湖。全长</w:t>
      </w:r>
      <w:smartTag w:uri="urn:schemas-microsoft-com:office:smarttags" w:element="chmetcnv">
        <w:smartTagPr>
          <w:attr w:name="UnitName" w:val="公里"/>
          <w:attr w:name="SourceValue" w:val="7.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7.1公里</w:t>
        </w:r>
      </w:smartTag>
      <w:r>
        <w:rPr>
          <w:rFonts w:ascii="仿宋_GB2312" w:eastAsia="仿宋_GB2312" w:hint="eastAsia"/>
          <w:sz w:val="32"/>
          <w:szCs w:val="32"/>
        </w:rPr>
        <w:t>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（4）幸福河：发源于户主水库，至东郭镇</w:t>
      </w:r>
      <w:proofErr w:type="gramStart"/>
      <w:r>
        <w:rPr>
          <w:rFonts w:ascii="仿宋_GB2312" w:eastAsia="仿宋_GB2312" w:hint="eastAsia"/>
          <w:sz w:val="32"/>
          <w:szCs w:val="32"/>
        </w:rPr>
        <w:t>虺城店</w:t>
      </w:r>
      <w:proofErr w:type="gramEnd"/>
      <w:r>
        <w:rPr>
          <w:rFonts w:ascii="仿宋_GB2312" w:eastAsia="仿宋_GB2312" w:hint="eastAsia"/>
          <w:sz w:val="32"/>
          <w:szCs w:val="32"/>
        </w:rPr>
        <w:t>入城河，流域面积52.4平方公里，全长</w:t>
      </w:r>
      <w:smartTag w:uri="urn:schemas-microsoft-com:office:smarttags" w:element="chmetcnv">
        <w:smartTagPr>
          <w:attr w:name="UnitName" w:val="公里"/>
          <w:attr w:name="SourceValue" w:val="10.2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10.21公里</w:t>
        </w:r>
      </w:smartTag>
      <w:r>
        <w:rPr>
          <w:rFonts w:ascii="仿宋_GB2312" w:eastAsia="仿宋_GB2312" w:hint="eastAsia"/>
          <w:sz w:val="32"/>
          <w:szCs w:val="32"/>
        </w:rPr>
        <w:t>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（5）反修河：发源于山亭区冯卯至东郭镇</w:t>
      </w:r>
      <w:proofErr w:type="gramStart"/>
      <w:r>
        <w:rPr>
          <w:rFonts w:ascii="仿宋_GB2312" w:eastAsia="仿宋_GB2312" w:hint="eastAsia"/>
          <w:sz w:val="32"/>
          <w:szCs w:val="32"/>
        </w:rPr>
        <w:t>邵疃</w:t>
      </w:r>
      <w:proofErr w:type="gramEnd"/>
      <w:r>
        <w:rPr>
          <w:rFonts w:ascii="仿宋_GB2312" w:eastAsia="仿宋_GB2312" w:hint="eastAsia"/>
          <w:sz w:val="32"/>
          <w:szCs w:val="32"/>
        </w:rPr>
        <w:t>村入城河，流域面积16.3平方公里，全长</w:t>
      </w:r>
      <w:smartTag w:uri="urn:schemas-microsoft-com:office:smarttags" w:element="chmetcnv">
        <w:smartTagPr>
          <w:attr w:name="UnitName" w:val="公里"/>
          <w:attr w:name="SourceValue" w:val="5.7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5.76公里</w:t>
        </w:r>
      </w:smartTag>
      <w:r>
        <w:rPr>
          <w:rFonts w:ascii="仿宋_GB2312" w:eastAsia="仿宋_GB2312" w:hint="eastAsia"/>
          <w:sz w:val="32"/>
          <w:szCs w:val="32"/>
        </w:rPr>
        <w:t>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（6）小荆河：</w:t>
      </w:r>
      <w:proofErr w:type="gramStart"/>
      <w:r>
        <w:rPr>
          <w:rFonts w:ascii="仿宋_GB2312" w:eastAsia="仿宋_GB2312" w:hint="eastAsia"/>
          <w:sz w:val="32"/>
          <w:szCs w:val="32"/>
        </w:rPr>
        <w:t>发源于姜屯</w:t>
      </w:r>
      <w:proofErr w:type="gramEnd"/>
      <w:r>
        <w:rPr>
          <w:rFonts w:ascii="仿宋_GB2312" w:eastAsia="仿宋_GB2312" w:hint="eastAsia"/>
          <w:sz w:val="32"/>
          <w:szCs w:val="32"/>
        </w:rPr>
        <w:t>镇前徐庄，</w:t>
      </w:r>
      <w:proofErr w:type="gramStart"/>
      <w:r>
        <w:rPr>
          <w:rFonts w:ascii="仿宋_GB2312" w:eastAsia="仿宋_GB2312" w:hint="eastAsia"/>
          <w:sz w:val="32"/>
          <w:szCs w:val="32"/>
        </w:rPr>
        <w:t>经淤庄</w:t>
      </w:r>
      <w:proofErr w:type="gramEnd"/>
      <w:r>
        <w:rPr>
          <w:rFonts w:ascii="仿宋_GB2312" w:eastAsia="仿宋_GB2312" w:hint="eastAsia"/>
          <w:sz w:val="32"/>
          <w:szCs w:val="32"/>
        </w:rPr>
        <w:t>村西出境，至微山县留庄西入独山湖，全河流域面积48.1平方公里，境</w:t>
      </w:r>
      <w:r>
        <w:rPr>
          <w:rFonts w:ascii="仿宋_GB2312" w:eastAsia="仿宋_GB2312" w:hint="eastAsia"/>
          <w:sz w:val="32"/>
          <w:szCs w:val="32"/>
        </w:rPr>
        <w:lastRenderedPageBreak/>
        <w:t>内流域面积38平方公里，全长</w:t>
      </w:r>
      <w:smartTag w:uri="urn:schemas-microsoft-com:office:smarttags" w:element="chmetcnv">
        <w:smartTagPr>
          <w:attr w:name="UnitName" w:val="公里"/>
          <w:attr w:name="SourceValue" w:val="19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19.5公里</w:t>
        </w:r>
      </w:smartTag>
      <w:r>
        <w:rPr>
          <w:rFonts w:ascii="仿宋_GB2312" w:eastAsia="仿宋_GB2312" w:hint="eastAsia"/>
          <w:sz w:val="32"/>
          <w:szCs w:val="32"/>
        </w:rPr>
        <w:t>，境内长</w:t>
      </w:r>
      <w:smartTag w:uri="urn:schemas-microsoft-com:office:smarttags" w:element="chmetcnv">
        <w:smartTagPr>
          <w:attr w:name="UnitName" w:val="公里"/>
          <w:attr w:name="SourceValue" w:val="16.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16.6公里</w:t>
        </w:r>
      </w:smartTag>
      <w:r>
        <w:rPr>
          <w:rFonts w:ascii="仿宋_GB2312" w:eastAsia="仿宋_GB2312" w:hint="eastAsia"/>
          <w:sz w:val="32"/>
          <w:szCs w:val="32"/>
        </w:rPr>
        <w:t>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（7）老龙沟：发源于滕州市</w:t>
      </w:r>
      <w:proofErr w:type="gramStart"/>
      <w:r>
        <w:rPr>
          <w:rFonts w:ascii="仿宋_GB2312" w:eastAsia="仿宋_GB2312" w:hint="eastAsia"/>
          <w:sz w:val="32"/>
          <w:szCs w:val="32"/>
        </w:rPr>
        <w:t>鲍</w:t>
      </w:r>
      <w:proofErr w:type="gramEnd"/>
      <w:r>
        <w:rPr>
          <w:rFonts w:ascii="仿宋_GB2312" w:eastAsia="仿宋_GB2312" w:hint="eastAsia"/>
          <w:sz w:val="32"/>
          <w:szCs w:val="32"/>
        </w:rPr>
        <w:t>沟镇</w:t>
      </w:r>
      <w:proofErr w:type="gramStart"/>
      <w:r>
        <w:rPr>
          <w:rFonts w:ascii="仿宋_GB2312" w:eastAsia="仿宋_GB2312" w:hint="eastAsia"/>
          <w:sz w:val="32"/>
          <w:szCs w:val="32"/>
        </w:rPr>
        <w:t>吕</w:t>
      </w:r>
      <w:proofErr w:type="gramEnd"/>
      <w:r>
        <w:rPr>
          <w:rFonts w:ascii="仿宋_GB2312" w:eastAsia="仿宋_GB2312" w:hint="eastAsia"/>
          <w:sz w:val="32"/>
          <w:szCs w:val="32"/>
        </w:rPr>
        <w:t>场村，至西岗</w:t>
      </w:r>
      <w:proofErr w:type="gramStart"/>
      <w:r>
        <w:rPr>
          <w:rFonts w:ascii="仿宋_GB2312" w:eastAsia="仿宋_GB2312" w:hint="eastAsia"/>
          <w:sz w:val="32"/>
          <w:szCs w:val="32"/>
        </w:rPr>
        <w:t>镇付楼南</w:t>
      </w:r>
      <w:proofErr w:type="gramEnd"/>
      <w:r>
        <w:rPr>
          <w:rFonts w:ascii="仿宋_GB2312" w:eastAsia="仿宋_GB2312" w:hint="eastAsia"/>
          <w:sz w:val="32"/>
          <w:szCs w:val="32"/>
        </w:rPr>
        <w:t>入城郭河，全河流域面积26平方公里，全长</w:t>
      </w:r>
      <w:smartTag w:uri="urn:schemas-microsoft-com:office:smarttags" w:element="chmetcnv">
        <w:smartTagPr>
          <w:attr w:name="UnitName" w:val="公里"/>
          <w:attr w:name="SourceValue" w:val="12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12.5公里</w:t>
        </w:r>
      </w:smartTag>
      <w:r>
        <w:rPr>
          <w:rFonts w:ascii="仿宋_GB2312" w:eastAsia="仿宋_GB2312" w:hint="eastAsia"/>
          <w:sz w:val="32"/>
          <w:szCs w:val="32"/>
        </w:rPr>
        <w:t>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（8）北蛤蟆沟：发源于滕州市洪绪镇小巩庄，至西岗镇北</w:t>
      </w:r>
      <w:proofErr w:type="gramStart"/>
      <w:r>
        <w:rPr>
          <w:rFonts w:ascii="仿宋_GB2312" w:eastAsia="仿宋_GB2312" w:hint="eastAsia"/>
          <w:sz w:val="32"/>
          <w:szCs w:val="32"/>
        </w:rPr>
        <w:t>满庄北入城</w:t>
      </w:r>
      <w:proofErr w:type="gramEnd"/>
      <w:r>
        <w:rPr>
          <w:rFonts w:ascii="仿宋_GB2312" w:eastAsia="仿宋_GB2312" w:hint="eastAsia"/>
          <w:sz w:val="32"/>
          <w:szCs w:val="32"/>
        </w:rPr>
        <w:t>河。全河流域面积18平方公里，全长</w:t>
      </w:r>
      <w:smartTag w:uri="urn:schemas-microsoft-com:office:smarttags" w:element="chmetcnv">
        <w:smartTagPr>
          <w:attr w:name="UnitName" w:val="公里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13公里</w:t>
        </w:r>
      </w:smartTag>
      <w:r>
        <w:rPr>
          <w:rFonts w:ascii="仿宋_GB2312" w:eastAsia="仿宋_GB2312" w:hint="eastAsia"/>
          <w:sz w:val="32"/>
          <w:szCs w:val="32"/>
        </w:rPr>
        <w:t>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城河幸福坝村以上河段属地下河或半地下河，以下河段属地上河。2009年以前，滕州市政府多方筹资分别对城</w:t>
      </w:r>
      <w:proofErr w:type="gramStart"/>
      <w:r>
        <w:rPr>
          <w:rFonts w:ascii="仿宋_GB2312" w:eastAsia="仿宋_GB2312" w:hint="eastAsia"/>
          <w:sz w:val="32"/>
          <w:szCs w:val="32"/>
        </w:rPr>
        <w:t>河部分</w:t>
      </w:r>
      <w:proofErr w:type="gramEnd"/>
      <w:r>
        <w:rPr>
          <w:rFonts w:ascii="仿宋_GB2312" w:eastAsia="仿宋_GB2312" w:hint="eastAsia"/>
          <w:sz w:val="32"/>
          <w:szCs w:val="32"/>
        </w:rPr>
        <w:t>河段进行了综合治理，修筑堤防</w:t>
      </w:r>
      <w:smartTag w:uri="urn:schemas-microsoft-com:office:smarttags" w:element="chmetcnv">
        <w:smartTagPr>
          <w:attr w:name="UnitName" w:val="公里"/>
          <w:attr w:name="SourceValue" w:val="1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14公里</w:t>
        </w:r>
      </w:smartTag>
      <w:r>
        <w:rPr>
          <w:rFonts w:ascii="仿宋_GB2312" w:eastAsia="仿宋_GB2312" w:hint="eastAsia"/>
          <w:sz w:val="32"/>
          <w:szCs w:val="32"/>
        </w:rPr>
        <w:t>，防洪标准达到二十年一遇；2009年结合国家截污导流工程实施了从</w:t>
      </w:r>
      <w:proofErr w:type="gramStart"/>
      <w:r>
        <w:rPr>
          <w:rFonts w:ascii="仿宋_GB2312" w:eastAsia="仿宋_GB2312" w:hint="eastAsia"/>
          <w:sz w:val="32"/>
          <w:szCs w:val="32"/>
        </w:rPr>
        <w:t>城郭河汇口</w:t>
      </w:r>
      <w:proofErr w:type="gramEnd"/>
      <w:r>
        <w:rPr>
          <w:rFonts w:ascii="仿宋_GB2312" w:eastAsia="仿宋_GB2312" w:hint="eastAsia"/>
          <w:sz w:val="32"/>
          <w:szCs w:val="32"/>
        </w:rPr>
        <w:t>至白龙湾</w:t>
      </w:r>
      <w:smartTag w:uri="urn:schemas-microsoft-com:office:smarttags" w:element="chmetcnv">
        <w:smartTagPr>
          <w:attr w:name="UnitName" w:val="公里"/>
          <w:attr w:name="SourceValue" w:val="1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11公里</w:t>
        </w:r>
      </w:smartTag>
      <w:r>
        <w:rPr>
          <w:rFonts w:ascii="仿宋_GB2312" w:eastAsia="仿宋_GB2312" w:hint="eastAsia"/>
          <w:sz w:val="32"/>
          <w:szCs w:val="32"/>
        </w:rPr>
        <w:t>河道综合治理工程。2010年3月初，滕州市又多方筹资</w:t>
      </w:r>
      <w:proofErr w:type="gramStart"/>
      <w:r>
        <w:rPr>
          <w:rFonts w:ascii="仿宋_GB2312" w:eastAsia="仿宋_GB2312" w:hint="eastAsia"/>
          <w:sz w:val="32"/>
          <w:szCs w:val="32"/>
        </w:rPr>
        <w:t>对级西</w:t>
      </w:r>
      <w:proofErr w:type="gramEnd"/>
      <w:r>
        <w:rPr>
          <w:rFonts w:ascii="仿宋_GB2312" w:eastAsia="仿宋_GB2312" w:hint="eastAsia"/>
          <w:sz w:val="32"/>
          <w:szCs w:val="32"/>
        </w:rPr>
        <w:t>公路至杨岗间</w:t>
      </w:r>
      <w:smartTag w:uri="urn:schemas-microsoft-com:office:smarttags" w:element="chmetcnv">
        <w:smartTagPr>
          <w:attr w:name="UnitName" w:val="公里"/>
          <w:attr w:name="SourceValue" w:val="2.8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2.8公里</w:t>
        </w:r>
      </w:smartTag>
      <w:r>
        <w:rPr>
          <w:rFonts w:ascii="仿宋_GB2312" w:eastAsia="仿宋_GB2312" w:hint="eastAsia"/>
          <w:sz w:val="32"/>
          <w:szCs w:val="32"/>
        </w:rPr>
        <w:t>河道进行了子河开挖和复堤加固工程，增强了河段综合防洪能力。2012年9月开始对北满庄至滕微边界段河道进行子河开挖、滩地平整、堤防加固。通过近几年的治理使城河有堤段防洪标准均达到二十年一遇</w:t>
      </w:r>
      <w:proofErr w:type="gramStart"/>
      <w:r>
        <w:rPr>
          <w:rFonts w:ascii="仿宋_GB2312" w:eastAsia="仿宋_GB2312" w:hint="eastAsia"/>
          <w:sz w:val="32"/>
          <w:szCs w:val="32"/>
        </w:rPr>
        <w:t>，</w:t>
      </w:r>
      <w:proofErr w:type="gramEnd"/>
      <w:r>
        <w:rPr>
          <w:rFonts w:ascii="仿宋_GB2312" w:eastAsia="仿宋_GB2312" w:hint="eastAsia"/>
          <w:sz w:val="32"/>
          <w:szCs w:val="32"/>
        </w:rPr>
        <w:t>大大增强了城河的综合防洪能力。但由于顾及群众交通和个别历史原因，城</w:t>
      </w:r>
      <w:proofErr w:type="gramStart"/>
      <w:r>
        <w:rPr>
          <w:rFonts w:ascii="仿宋_GB2312" w:eastAsia="仿宋_GB2312" w:hint="eastAsia"/>
          <w:sz w:val="32"/>
          <w:szCs w:val="32"/>
        </w:rPr>
        <w:t>河部分</w:t>
      </w:r>
      <w:proofErr w:type="gramEnd"/>
      <w:r>
        <w:rPr>
          <w:rFonts w:ascii="仿宋_GB2312" w:eastAsia="仿宋_GB2312" w:hint="eastAsia"/>
          <w:sz w:val="32"/>
          <w:szCs w:val="32"/>
        </w:rPr>
        <w:t>河段仍存在较大防洪安全隐患，主要表现在以下几个方面：</w:t>
      </w:r>
    </w:p>
    <w:p w:rsidR="00544574" w:rsidRDefault="00544574" w:rsidP="00544574">
      <w:pPr>
        <w:widowControl/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（1）城河</w:t>
      </w:r>
      <w:proofErr w:type="gramStart"/>
      <w:r>
        <w:rPr>
          <w:rFonts w:ascii="仿宋_GB2312" w:eastAsia="仿宋_GB2312" w:hint="eastAsia"/>
          <w:sz w:val="32"/>
          <w:szCs w:val="32"/>
        </w:rPr>
        <w:t>共有路缺口</w:t>
      </w:r>
      <w:proofErr w:type="gramEnd"/>
      <w:r>
        <w:rPr>
          <w:rFonts w:ascii="仿宋_GB2312" w:eastAsia="仿宋_GB2312" w:hint="eastAsia"/>
          <w:sz w:val="32"/>
          <w:szCs w:val="32"/>
        </w:rPr>
        <w:t>24处。其中</w:t>
      </w:r>
      <w:proofErr w:type="gramStart"/>
      <w:r>
        <w:rPr>
          <w:rFonts w:ascii="仿宋_GB2312" w:eastAsia="仿宋_GB2312" w:hint="eastAsia"/>
          <w:sz w:val="32"/>
          <w:szCs w:val="32"/>
        </w:rPr>
        <w:t>东郭镇</w:t>
      </w:r>
      <w:proofErr w:type="gramEnd"/>
      <w:r>
        <w:rPr>
          <w:rFonts w:ascii="仿宋_GB2312" w:eastAsia="仿宋_GB2312" w:hint="eastAsia"/>
          <w:sz w:val="32"/>
          <w:szCs w:val="32"/>
        </w:rPr>
        <w:t>3处，东沙河镇4处，</w:t>
      </w:r>
      <w:proofErr w:type="gramStart"/>
      <w:r>
        <w:rPr>
          <w:rFonts w:ascii="仿宋_GB2312" w:eastAsia="仿宋_GB2312" w:hint="eastAsia"/>
          <w:sz w:val="32"/>
          <w:szCs w:val="32"/>
        </w:rPr>
        <w:t>北辛街道</w:t>
      </w:r>
      <w:proofErr w:type="gramEnd"/>
      <w:r>
        <w:rPr>
          <w:rFonts w:ascii="仿宋_GB2312" w:eastAsia="仿宋_GB2312" w:hint="eastAsia"/>
          <w:sz w:val="32"/>
          <w:szCs w:val="32"/>
        </w:rPr>
        <w:t>1处，龙泉街道2处，洪绪镇2处，姜屯镇3处，级索镇5处，西岗镇4处。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（2）部分河段狭窄。城河前</w:t>
      </w:r>
      <w:proofErr w:type="gramStart"/>
      <w:r>
        <w:rPr>
          <w:rFonts w:ascii="仿宋_GB2312" w:eastAsia="仿宋_GB2312" w:hint="eastAsia"/>
          <w:sz w:val="32"/>
          <w:szCs w:val="32"/>
        </w:rPr>
        <w:t>坞</w:t>
      </w:r>
      <w:proofErr w:type="gramEnd"/>
      <w:r>
        <w:rPr>
          <w:rFonts w:ascii="仿宋_GB2312" w:eastAsia="仿宋_GB2312" w:hint="eastAsia"/>
          <w:sz w:val="32"/>
          <w:szCs w:val="32"/>
        </w:rPr>
        <w:t>沟上游段，由于</w:t>
      </w:r>
      <w:proofErr w:type="gramStart"/>
      <w:r>
        <w:rPr>
          <w:rFonts w:ascii="仿宋_GB2312" w:eastAsia="仿宋_GB2312" w:hint="eastAsia"/>
          <w:sz w:val="32"/>
          <w:szCs w:val="32"/>
        </w:rPr>
        <w:t>东郭镇</w:t>
      </w:r>
      <w:proofErr w:type="gramEnd"/>
      <w:r>
        <w:rPr>
          <w:rFonts w:ascii="仿宋_GB2312" w:eastAsia="仿宋_GB2312" w:hint="eastAsia"/>
          <w:sz w:val="32"/>
          <w:szCs w:val="32"/>
        </w:rPr>
        <w:t>与山亭区城头镇</w:t>
      </w:r>
      <w:proofErr w:type="gramStart"/>
      <w:r>
        <w:rPr>
          <w:rFonts w:ascii="仿宋_GB2312" w:eastAsia="仿宋_GB2312" w:hint="eastAsia"/>
          <w:sz w:val="32"/>
          <w:szCs w:val="32"/>
        </w:rPr>
        <w:t>竞相缩河造</w:t>
      </w:r>
      <w:proofErr w:type="gramEnd"/>
      <w:r>
        <w:rPr>
          <w:rFonts w:ascii="仿宋_GB2312" w:eastAsia="仿宋_GB2312" w:hint="eastAsia"/>
          <w:sz w:val="32"/>
          <w:szCs w:val="32"/>
        </w:rPr>
        <w:t>地，河道断面大大缩减；城区原造纸</w:t>
      </w:r>
      <w:r>
        <w:rPr>
          <w:rFonts w:ascii="仿宋_GB2312" w:eastAsia="仿宋_GB2312" w:hint="eastAsia"/>
          <w:sz w:val="32"/>
          <w:szCs w:val="32"/>
        </w:rPr>
        <w:lastRenderedPageBreak/>
        <w:t>厂下游至幸福坝段，由于企业、居民违章建筑侵占河道，河道变窄，且河道弯曲，将成为行洪的瓶颈。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（3）上游部分河道存有大量树木，影响行洪。</w:t>
      </w:r>
    </w:p>
    <w:p w:rsidR="00544574" w:rsidRDefault="00544574" w:rsidP="00544574">
      <w:pPr>
        <w:tabs>
          <w:tab w:val="left" w:pos="0"/>
        </w:tabs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（4）俞寨漫水桥、刁庄漫水桥及河道护坡等损坏严重。</w:t>
      </w:r>
    </w:p>
    <w:p w:rsidR="00544574" w:rsidRDefault="00544574" w:rsidP="00544574">
      <w:pPr>
        <w:tabs>
          <w:tab w:val="left" w:pos="0"/>
        </w:tabs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（5）上善公园段河道存有大量树木，影响行洪。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2、水库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城河流域境外有</w:t>
      </w:r>
      <w:proofErr w:type="gramStart"/>
      <w:r>
        <w:rPr>
          <w:rFonts w:ascii="仿宋_GB2312" w:eastAsia="仿宋_GB2312" w:hint="eastAsia"/>
          <w:sz w:val="32"/>
          <w:szCs w:val="32"/>
        </w:rPr>
        <w:t>岩马大型</w:t>
      </w:r>
      <w:proofErr w:type="gramEnd"/>
      <w:r>
        <w:rPr>
          <w:rFonts w:ascii="仿宋_GB2312" w:eastAsia="仿宋_GB2312" w:hint="eastAsia"/>
          <w:sz w:val="32"/>
          <w:szCs w:val="32"/>
        </w:rPr>
        <w:t>水库,境内有户主中型水库,一座小(</w:t>
      </w:r>
      <w:proofErr w:type="gramStart"/>
      <w:r>
        <w:rPr>
          <w:rFonts w:ascii="仿宋_GB2312" w:eastAsia="仿宋_GB2312" w:hint="eastAsia"/>
          <w:sz w:val="32"/>
          <w:szCs w:val="32"/>
        </w:rPr>
        <w:t>一</w:t>
      </w:r>
      <w:proofErr w:type="gramEnd"/>
      <w:r>
        <w:rPr>
          <w:rFonts w:ascii="仿宋_GB2312" w:eastAsia="仿宋_GB2312" w:hint="eastAsia"/>
          <w:sz w:val="32"/>
          <w:szCs w:val="32"/>
        </w:rPr>
        <w:t>)型水库户主东库,六座小(二)型水库，分别为牛皮岭、石湾、黑石岭、石羊山、黄庄、</w:t>
      </w:r>
      <w:proofErr w:type="gramStart"/>
      <w:r>
        <w:rPr>
          <w:rFonts w:ascii="仿宋_GB2312" w:eastAsia="仿宋_GB2312" w:hint="eastAsia"/>
          <w:sz w:val="32"/>
          <w:szCs w:val="32"/>
        </w:rPr>
        <w:t>瓦峪东</w:t>
      </w:r>
      <w:proofErr w:type="gramEnd"/>
      <w:r>
        <w:rPr>
          <w:rFonts w:ascii="仿宋_GB2312" w:eastAsia="仿宋_GB2312" w:hint="eastAsia"/>
          <w:sz w:val="32"/>
          <w:szCs w:val="32"/>
        </w:rPr>
        <w:t>，总库容2.32亿方。这些水库在我市防汛抗洪中，有效地削减了洪峰，缓解了城河河道的行洪压力，为保护下游人民生命财产安全，发挥了重要作用。同时还兼有灌溉、发电、养殖等多种效益。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（1）户主水库位于我市东郭镇上户主村北，城河支流幸福河上游，拦蓄流域面积44平方公里，于1960年7月建成，总库容2026万方，兴利库容1110万方。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</w:t>
      </w:r>
      <w:proofErr w:type="gramStart"/>
      <w:r>
        <w:rPr>
          <w:rFonts w:ascii="仿宋_GB2312" w:eastAsia="仿宋_GB2312" w:hint="eastAsia"/>
          <w:sz w:val="32"/>
          <w:szCs w:val="32"/>
        </w:rPr>
        <w:t>岩马水库</w:t>
      </w:r>
      <w:proofErr w:type="gramEnd"/>
      <w:r>
        <w:rPr>
          <w:rFonts w:ascii="仿宋_GB2312" w:eastAsia="仿宋_GB2312" w:hint="eastAsia"/>
          <w:sz w:val="32"/>
          <w:szCs w:val="32"/>
        </w:rPr>
        <w:t>位于山亭区境内城河上游，距滕州城</w:t>
      </w:r>
      <w:smartTag w:uri="urn:schemas-microsoft-com:office:smarttags" w:element="chmetcnv">
        <w:smartTagPr>
          <w:attr w:name="UnitName" w:val="公里"/>
          <w:attr w:name="SourceValue" w:val="2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25公里</w:t>
        </w:r>
      </w:smartTag>
      <w:r>
        <w:rPr>
          <w:rFonts w:ascii="仿宋_GB2312" w:eastAsia="仿宋_GB2312" w:hint="eastAsia"/>
          <w:sz w:val="32"/>
          <w:szCs w:val="32"/>
        </w:rPr>
        <w:t>，于1960年5月建成，拦蓄流域面积357平方公里，总库容2.4681亿方，兴利库容1.1326亿方。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随着社会经济的逐步发展，</w:t>
      </w:r>
      <w:proofErr w:type="gramStart"/>
      <w:r>
        <w:rPr>
          <w:rFonts w:ascii="仿宋_GB2312" w:eastAsia="仿宋_GB2312" w:hint="eastAsia"/>
          <w:sz w:val="32"/>
          <w:szCs w:val="32"/>
        </w:rPr>
        <w:t>岩马水库</w:t>
      </w:r>
      <w:proofErr w:type="gramEnd"/>
      <w:r>
        <w:rPr>
          <w:rFonts w:ascii="仿宋_GB2312" w:eastAsia="仿宋_GB2312" w:hint="eastAsia"/>
          <w:sz w:val="32"/>
          <w:szCs w:val="32"/>
        </w:rPr>
        <w:t>于1997年完成除险加固、户主和户主东库目前均已完成除险加固工程，较为安全，6座小(二)型水库自1996年至2009年由省市各级财政多层次投资，对大坝进行培土加厚，拓宽溢洪道，2019年</w:t>
      </w:r>
      <w:proofErr w:type="gramStart"/>
      <w:r>
        <w:rPr>
          <w:rFonts w:ascii="仿宋_GB2312" w:eastAsia="仿宋_GB2312" w:hint="eastAsia"/>
          <w:sz w:val="32"/>
          <w:szCs w:val="32"/>
        </w:rPr>
        <w:t>对甘林水</w:t>
      </w:r>
      <w:r>
        <w:rPr>
          <w:rFonts w:ascii="仿宋_GB2312" w:eastAsia="仿宋_GB2312" w:hint="eastAsia"/>
          <w:sz w:val="32"/>
          <w:szCs w:val="32"/>
        </w:rPr>
        <w:lastRenderedPageBreak/>
        <w:t>库</w:t>
      </w:r>
      <w:proofErr w:type="gramEnd"/>
      <w:r>
        <w:rPr>
          <w:rFonts w:ascii="仿宋_GB2312" w:eastAsia="仿宋_GB2312" w:hint="eastAsia"/>
          <w:sz w:val="32"/>
          <w:szCs w:val="32"/>
        </w:rPr>
        <w:t>、洪村水库等14座小型水库进行除险加固，整体防洪保安能力普遍提高，为流域防洪安全提供了安全保障。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3、城河拦蓄工程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（1）城南橡胶坝：位于城区南部城河上，为全市第一座橡胶坝，于1986年9月开工，当年12月竣工。坝长</w:t>
      </w:r>
      <w:smartTag w:uri="urn:schemas-microsoft-com:office:smarttags" w:element="chmetcnv">
        <w:smartTagPr>
          <w:attr w:name="UnitName" w:val="米"/>
          <w:attr w:name="SourceValue" w:val="116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116.5米</w:t>
        </w:r>
      </w:smartTag>
      <w:r>
        <w:rPr>
          <w:rFonts w:ascii="仿宋_GB2312" w:eastAsia="仿宋_GB2312" w:hint="eastAsia"/>
          <w:sz w:val="32"/>
          <w:szCs w:val="32"/>
        </w:rPr>
        <w:t>，高</w:t>
      </w:r>
      <w:smartTag w:uri="urn:schemas-microsoft-com:office:smarttags" w:element="chmetcnv">
        <w:smartTagPr>
          <w:attr w:name="UnitName" w:val="米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2.5米</w:t>
        </w:r>
      </w:smartTag>
      <w:r>
        <w:rPr>
          <w:rFonts w:ascii="仿宋_GB2312" w:eastAsia="仿宋_GB2312" w:hint="eastAsia"/>
          <w:sz w:val="32"/>
          <w:szCs w:val="32"/>
        </w:rPr>
        <w:t>，滩地回水</w:t>
      </w:r>
      <w:smartTag w:uri="urn:schemas-microsoft-com:office:smarttags" w:element="chmetcnv">
        <w:smartTagPr>
          <w:attr w:name="UnitName" w:val="公里"/>
          <w:attr w:name="SourceValue" w:val="1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1.5公里</w:t>
        </w:r>
      </w:smartTag>
      <w:r>
        <w:rPr>
          <w:rFonts w:ascii="仿宋_GB2312" w:eastAsia="仿宋_GB2312" w:hint="eastAsia"/>
          <w:sz w:val="32"/>
          <w:szCs w:val="32"/>
        </w:rPr>
        <w:t>，蓄水40万立方米。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（2）荆河橡胶坝：位于荆河桥上游，建于1987年9月。坝长</w:t>
      </w:r>
      <w:smartTag w:uri="urn:schemas-microsoft-com:office:smarttags" w:element="chmetcnv">
        <w:smartTagPr>
          <w:attr w:name="UnitName" w:val="米"/>
          <w:attr w:name="SourceValue" w:val="9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91米</w:t>
        </w:r>
      </w:smartTag>
      <w:r>
        <w:rPr>
          <w:rFonts w:ascii="仿宋_GB2312" w:eastAsia="仿宋_GB2312" w:hint="eastAsia"/>
          <w:sz w:val="32"/>
          <w:szCs w:val="32"/>
        </w:rPr>
        <w:t>，高</w:t>
      </w:r>
      <w:smartTag w:uri="urn:schemas-microsoft-com:office:smarttags" w:element="chmetcnv">
        <w:smartTagPr>
          <w:attr w:name="UnitName" w:val="米"/>
          <w:attr w:name="SourceValue" w:val="3.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3.3米</w:t>
        </w:r>
      </w:smartTag>
      <w:r>
        <w:rPr>
          <w:rFonts w:ascii="仿宋_GB2312" w:eastAsia="仿宋_GB2312" w:hint="eastAsia"/>
          <w:sz w:val="32"/>
          <w:szCs w:val="32"/>
        </w:rPr>
        <w:t>，蓄水35万立方米。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（3）洪村橡胶坝：位于龙泉办事处洪村东1里城河上，建于1988年。坝长</w:t>
      </w:r>
      <w:smartTag w:uri="urn:schemas-microsoft-com:office:smarttags" w:element="chmetcnv">
        <w:smartTagPr>
          <w:attr w:name="UnitName" w:val="米"/>
          <w:attr w:name="SourceValue" w:val="8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80米</w:t>
        </w:r>
      </w:smartTag>
      <w:r>
        <w:rPr>
          <w:rFonts w:ascii="仿宋_GB2312" w:eastAsia="仿宋_GB2312" w:hint="eastAsia"/>
          <w:sz w:val="32"/>
          <w:szCs w:val="32"/>
        </w:rPr>
        <w:t>，高</w:t>
      </w:r>
      <w:smartTag w:uri="urn:schemas-microsoft-com:office:smarttags" w:element="chmetcnv">
        <w:smartTagPr>
          <w:attr w:name="UnitName" w:val="米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3米</w:t>
        </w:r>
      </w:smartTag>
      <w:r>
        <w:rPr>
          <w:rFonts w:ascii="仿宋_GB2312" w:eastAsia="仿宋_GB2312" w:hint="eastAsia"/>
          <w:sz w:val="32"/>
          <w:szCs w:val="32"/>
        </w:rPr>
        <w:t>，回水</w:t>
      </w:r>
      <w:smartTag w:uri="urn:schemas-microsoft-com:office:smarttags" w:element="chmetcnv">
        <w:smartTagPr>
          <w:attr w:name="UnitName" w:val="公里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2公里</w:t>
        </w:r>
      </w:smartTag>
      <w:r>
        <w:rPr>
          <w:rFonts w:ascii="仿宋_GB2312" w:eastAsia="仿宋_GB2312" w:hint="eastAsia"/>
          <w:sz w:val="32"/>
          <w:szCs w:val="32"/>
        </w:rPr>
        <w:t>。可拦河蓄水量20万立方米，日调水2.</w:t>
      </w:r>
      <w:smartTag w:uri="urn:schemas-microsoft-com:office:smarttags" w:element="chmetcnv">
        <w:smartTagPr>
          <w:attr w:name="UnitName" w:val="立方米"/>
          <w:attr w:name="SourceValue" w:val="50000"/>
          <w:attr w:name="HasSpace" w:val="False"/>
          <w:attr w:name="Negative" w:val="False"/>
          <w:attr w:name="NumberType" w:val="1"/>
          <w:attr w:name="TCSC" w:val="1"/>
        </w:smartTagPr>
        <w:r>
          <w:rPr>
            <w:rFonts w:ascii="仿宋_GB2312" w:eastAsia="仿宋_GB2312" w:hint="eastAsia"/>
            <w:sz w:val="32"/>
            <w:szCs w:val="32"/>
          </w:rPr>
          <w:t>5万立方米</w:t>
        </w:r>
      </w:smartTag>
      <w:r>
        <w:rPr>
          <w:rFonts w:ascii="仿宋_GB2312" w:eastAsia="仿宋_GB2312" w:hint="eastAsia"/>
          <w:sz w:val="32"/>
          <w:szCs w:val="32"/>
        </w:rPr>
        <w:t>向滕西平原回灌区输水。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（4）刁庄橡胶坝（重建）：位于城区上游城河上，高速公路下游</w:t>
      </w:r>
      <w:smartTag w:uri="urn:schemas-microsoft-com:office:smarttags" w:element="chmetcnv">
        <w:smartTagPr>
          <w:attr w:name="UnitName" w:val="米"/>
          <w:attr w:name="SourceValue" w:val="2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200米</w:t>
        </w:r>
      </w:smartTag>
      <w:r>
        <w:rPr>
          <w:rFonts w:ascii="仿宋_GB2312" w:eastAsia="仿宋_GB2312" w:hint="eastAsia"/>
          <w:sz w:val="32"/>
          <w:szCs w:val="32"/>
        </w:rPr>
        <w:t>处，于2009年3月开工，当年6月竣工。坝长</w:t>
      </w:r>
      <w:smartTag w:uri="urn:schemas-microsoft-com:office:smarttags" w:element="chmetcnv">
        <w:smartTagPr>
          <w:attr w:name="UnitName" w:val="米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100米</w:t>
        </w:r>
      </w:smartTag>
      <w:r>
        <w:rPr>
          <w:rFonts w:ascii="仿宋_GB2312" w:eastAsia="仿宋_GB2312" w:hint="eastAsia"/>
          <w:sz w:val="32"/>
          <w:szCs w:val="32"/>
        </w:rPr>
        <w:t>，高</w:t>
      </w:r>
      <w:smartTag w:uri="urn:schemas-microsoft-com:office:smarttags" w:element="chmetcnv">
        <w:smartTagPr>
          <w:attr w:name="UnitName" w:val="米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2.5米</w:t>
        </w:r>
      </w:smartTag>
      <w:r>
        <w:rPr>
          <w:rFonts w:ascii="仿宋_GB2312" w:eastAsia="仿宋_GB2312" w:hint="eastAsia"/>
          <w:sz w:val="32"/>
          <w:szCs w:val="32"/>
        </w:rPr>
        <w:t>，滩地回水约</w:t>
      </w:r>
      <w:smartTag w:uri="urn:schemas-microsoft-com:office:smarttags" w:element="chmetcnv">
        <w:smartTagPr>
          <w:attr w:name="UnitName" w:val="公里"/>
          <w:attr w:name="SourceValue" w:val="1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1.5公里</w:t>
        </w:r>
      </w:smartTag>
      <w:r>
        <w:rPr>
          <w:rFonts w:ascii="仿宋_GB2312" w:eastAsia="仿宋_GB2312" w:hint="eastAsia"/>
          <w:sz w:val="32"/>
          <w:szCs w:val="32"/>
        </w:rPr>
        <w:t>，设计拦蓄水量约31万方。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（5）幸福坝橡胶坝：位于城区下游张明庄村南，于2009年3月开工，当年6月竣工。坝长</w:t>
      </w:r>
      <w:smartTag w:uri="urn:schemas-microsoft-com:office:smarttags" w:element="chmetcnv">
        <w:smartTagPr>
          <w:attr w:name="UnitName" w:val="米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100米</w:t>
        </w:r>
      </w:smartTag>
      <w:r>
        <w:rPr>
          <w:rFonts w:ascii="仿宋_GB2312" w:eastAsia="仿宋_GB2312" w:hint="eastAsia"/>
          <w:sz w:val="32"/>
          <w:szCs w:val="32"/>
        </w:rPr>
        <w:t>，高</w:t>
      </w:r>
      <w:smartTag w:uri="urn:schemas-microsoft-com:office:smarttags" w:element="chmetcnv">
        <w:smartTagPr>
          <w:attr w:name="UnitName" w:val="米"/>
          <w:attr w:name="SourceValue" w:val="4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4.5米</w:t>
        </w:r>
      </w:smartTag>
      <w:r>
        <w:rPr>
          <w:rFonts w:ascii="仿宋_GB2312" w:eastAsia="仿宋_GB2312" w:hint="eastAsia"/>
          <w:sz w:val="32"/>
          <w:szCs w:val="32"/>
        </w:rPr>
        <w:t>，滩地回水至滕南坝，回水长度约</w:t>
      </w:r>
      <w:smartTag w:uri="urn:schemas-microsoft-com:office:smarttags" w:element="chmetcnv">
        <w:smartTagPr>
          <w:attr w:name="UnitName" w:val="公里"/>
          <w:attr w:name="SourceValue" w:val="2.7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2.7公里</w:t>
        </w:r>
      </w:smartTag>
      <w:r>
        <w:rPr>
          <w:rFonts w:ascii="仿宋_GB2312" w:eastAsia="仿宋_GB2312" w:hint="eastAsia"/>
          <w:sz w:val="32"/>
          <w:szCs w:val="32"/>
        </w:rPr>
        <w:t>，设计拦蓄水量约53万方。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（6）白龙湾橡胶坝：位于城区下游西环白龙湾</w:t>
      </w:r>
      <w:proofErr w:type="gramStart"/>
      <w:r>
        <w:rPr>
          <w:rFonts w:ascii="仿宋_GB2312" w:eastAsia="仿宋_GB2312" w:hint="eastAsia"/>
          <w:sz w:val="32"/>
          <w:szCs w:val="32"/>
        </w:rPr>
        <w:t>大桥下洲</w:t>
      </w:r>
      <w:smartTag w:uri="urn:schemas-microsoft-com:office:smarttags" w:element="chmetcnv">
        <w:smartTagPr>
          <w:attr w:name="UnitName" w:val="米"/>
          <w:attr w:name="SourceValue" w:val="26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260米</w:t>
        </w:r>
      </w:smartTag>
      <w:proofErr w:type="gramEnd"/>
      <w:r>
        <w:rPr>
          <w:rFonts w:ascii="仿宋_GB2312" w:eastAsia="仿宋_GB2312" w:hint="eastAsia"/>
          <w:sz w:val="32"/>
          <w:szCs w:val="32"/>
        </w:rPr>
        <w:t>处，于2009年3月开工，当年6月竣工。坝长</w:t>
      </w:r>
      <w:smartTag w:uri="urn:schemas-microsoft-com:office:smarttags" w:element="chmetcnv">
        <w:smartTagPr>
          <w:attr w:name="UnitName" w:val="米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100米</w:t>
        </w:r>
      </w:smartTag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lastRenderedPageBreak/>
        <w:t>高</w:t>
      </w:r>
      <w:smartTag w:uri="urn:schemas-microsoft-com:office:smarttags" w:element="chmetcnv">
        <w:smartTagPr>
          <w:attr w:name="UnitName" w:val="米"/>
          <w:attr w:name="SourceValue" w:val="4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4.5米</w:t>
        </w:r>
      </w:smartTag>
      <w:r>
        <w:rPr>
          <w:rFonts w:ascii="仿宋_GB2312" w:eastAsia="仿宋_GB2312" w:hint="eastAsia"/>
          <w:sz w:val="32"/>
          <w:szCs w:val="32"/>
        </w:rPr>
        <w:t>，滩地回水至上游幸福坝，回水长度约</w:t>
      </w:r>
      <w:smartTag w:uri="urn:schemas-microsoft-com:office:smarttags" w:element="chmetcnv">
        <w:smartTagPr>
          <w:attr w:name="UnitName" w:val="公里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2.5公里</w:t>
        </w:r>
      </w:smartTag>
      <w:r>
        <w:rPr>
          <w:rFonts w:ascii="仿宋_GB2312" w:eastAsia="仿宋_GB2312" w:hint="eastAsia"/>
          <w:sz w:val="32"/>
          <w:szCs w:val="32"/>
        </w:rPr>
        <w:t>，设计拦蓄水量约40万方。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（7）巩庄橡胶坝：位于金滕桥下游，于2018年2月开工，2019年2月竣工。坝长</w:t>
      </w:r>
      <w:smartTag w:uri="urn:schemas-microsoft-com:office:smarttags" w:element="chmetcnv">
        <w:smartTagPr>
          <w:attr w:name="UnitName" w:val="米"/>
          <w:attr w:name="SourceValue" w:val="8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80米</w:t>
        </w:r>
      </w:smartTag>
      <w:r>
        <w:rPr>
          <w:rFonts w:ascii="仿宋_GB2312" w:eastAsia="仿宋_GB2312" w:hint="eastAsia"/>
          <w:sz w:val="32"/>
          <w:szCs w:val="32"/>
        </w:rPr>
        <w:t>，高</w:t>
      </w:r>
      <w:smartTag w:uri="urn:schemas-microsoft-com:office:smarttags" w:element="chmetcnv">
        <w:smartTagPr>
          <w:attr w:name="UnitName" w:val="米"/>
          <w:attr w:name="SourceValue" w:val="4.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4.1米</w:t>
        </w:r>
      </w:smartTag>
      <w:r>
        <w:rPr>
          <w:rFonts w:ascii="仿宋_GB2312" w:eastAsia="仿宋_GB2312" w:hint="eastAsia"/>
          <w:sz w:val="32"/>
          <w:szCs w:val="32"/>
        </w:rPr>
        <w:t>，滩地回水至上游白龙湾坝，回水长度约</w:t>
      </w:r>
      <w:smartTag w:uri="urn:schemas-microsoft-com:office:smarttags" w:element="chmetcnv">
        <w:smartTagPr>
          <w:attr w:name="UnitName" w:val="公里"/>
          <w:attr w:name="SourceValue" w:val="1.3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1.35公里</w:t>
        </w:r>
      </w:smartTag>
      <w:r>
        <w:rPr>
          <w:rFonts w:ascii="仿宋_GB2312" w:eastAsia="仿宋_GB2312" w:hint="eastAsia"/>
          <w:sz w:val="32"/>
          <w:szCs w:val="32"/>
        </w:rPr>
        <w:t>，设计拦蓄水量约16.03万方。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（8）东滕城橡胶坝：位于城区</w:t>
      </w:r>
      <w:proofErr w:type="gramStart"/>
      <w:r>
        <w:rPr>
          <w:rFonts w:ascii="仿宋_GB2312" w:eastAsia="仿宋_GB2312" w:hint="eastAsia"/>
          <w:sz w:val="32"/>
          <w:szCs w:val="32"/>
        </w:rPr>
        <w:t>下游姜</w:t>
      </w:r>
      <w:proofErr w:type="gramEnd"/>
      <w:r>
        <w:rPr>
          <w:rFonts w:ascii="仿宋_GB2312" w:eastAsia="仿宋_GB2312" w:hint="eastAsia"/>
          <w:sz w:val="32"/>
          <w:szCs w:val="32"/>
        </w:rPr>
        <w:t>屯镇东滕城村南，于2008年10月开工，09年</w:t>
      </w:r>
      <w:r>
        <w:rPr>
          <w:rFonts w:ascii="仿宋_GB2312" w:eastAsia="仿宋_GB2312" w:hint="eastAsia"/>
          <w:spacing w:val="6"/>
          <w:sz w:val="32"/>
          <w:szCs w:val="32"/>
        </w:rPr>
        <w:t>6月竣工。坝长</w:t>
      </w:r>
      <w:smartTag w:uri="urn:schemas-microsoft-com:office:smarttags" w:element="chmetcnv">
        <w:smartTagPr>
          <w:attr w:name="UnitName" w:val="米"/>
          <w:attr w:name="SourceValue" w:val="6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pacing w:val="6"/>
            <w:sz w:val="32"/>
            <w:szCs w:val="32"/>
          </w:rPr>
          <w:t>60米</w:t>
        </w:r>
      </w:smartTag>
      <w:r>
        <w:rPr>
          <w:rFonts w:ascii="仿宋_GB2312" w:eastAsia="仿宋_GB2312" w:hint="eastAsia"/>
          <w:spacing w:val="6"/>
          <w:sz w:val="32"/>
          <w:szCs w:val="32"/>
        </w:rPr>
        <w:t>，高</w:t>
      </w:r>
      <w:smartTag w:uri="urn:schemas-microsoft-com:office:smarttags" w:element="chmetcnv">
        <w:smartTagPr>
          <w:attr w:name="UnitName" w:val="米"/>
          <w:attr w:name="SourceValue" w:val="4.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pacing w:val="6"/>
            <w:sz w:val="32"/>
            <w:szCs w:val="32"/>
          </w:rPr>
          <w:t>4.6米</w:t>
        </w:r>
      </w:smartTag>
      <w:r>
        <w:rPr>
          <w:rFonts w:ascii="仿宋_GB2312" w:eastAsia="仿宋_GB2312" w:hint="eastAsia"/>
          <w:spacing w:val="6"/>
          <w:sz w:val="32"/>
          <w:szCs w:val="32"/>
        </w:rPr>
        <w:t>，滩地回水至上游白龙湾坝下游，回水长度约</w:t>
      </w:r>
      <w:smartTag w:uri="urn:schemas-microsoft-com:office:smarttags" w:element="chmetcnv">
        <w:smartTagPr>
          <w:attr w:name="UnitName" w:val="公里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pacing w:val="6"/>
            <w:sz w:val="32"/>
            <w:szCs w:val="32"/>
          </w:rPr>
          <w:t>3.0公里</w:t>
        </w:r>
      </w:smartTag>
      <w:r>
        <w:rPr>
          <w:rFonts w:ascii="仿宋_GB2312" w:eastAsia="仿宋_GB2312" w:hint="eastAsia"/>
          <w:spacing w:val="6"/>
          <w:sz w:val="32"/>
          <w:szCs w:val="32"/>
        </w:rPr>
        <w:t>，设计拦蓄水量64万方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（9）新丰橡胶坝：位于城区下游洪绪镇新丰村北，于2014年11月开工，15年5月竣工。坝长</w:t>
      </w:r>
      <w:smartTag w:uri="urn:schemas-microsoft-com:office:smarttags" w:element="chmetcnv">
        <w:smartTagPr>
          <w:attr w:name="UnitName" w:val="米"/>
          <w:attr w:name="SourceValue" w:val="8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80米</w:t>
        </w:r>
      </w:smartTag>
      <w:r>
        <w:rPr>
          <w:rFonts w:ascii="仿宋_GB2312" w:eastAsia="仿宋_GB2312" w:hint="eastAsia"/>
          <w:sz w:val="32"/>
          <w:szCs w:val="32"/>
        </w:rPr>
        <w:t>，坝高</w:t>
      </w:r>
      <w:smartTag w:uri="urn:schemas-microsoft-com:office:smarttags" w:element="chmetcnv">
        <w:smartTagPr>
          <w:attr w:name="UnitName" w:val="米"/>
          <w:attr w:name="SourceValue" w:val="4.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4.1米</w:t>
        </w:r>
      </w:smartTag>
      <w:r>
        <w:rPr>
          <w:rFonts w:ascii="仿宋_GB2312" w:eastAsia="仿宋_GB2312" w:hint="eastAsia"/>
          <w:sz w:val="32"/>
          <w:szCs w:val="32"/>
        </w:rPr>
        <w:t>，滩地回水至上游东滕城坝下游，回水长度约</w:t>
      </w:r>
      <w:smartTag w:uri="urn:schemas-microsoft-com:office:smarttags" w:element="chmetcnv">
        <w:smartTagPr>
          <w:attr w:name="UnitName" w:val="公里"/>
          <w:attr w:name="SourceValue" w:val="1.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1.2公里</w:t>
        </w:r>
      </w:smartTag>
      <w:r>
        <w:rPr>
          <w:rFonts w:ascii="仿宋_GB2312" w:eastAsia="仿宋_GB2312" w:hint="eastAsia"/>
          <w:sz w:val="32"/>
          <w:szCs w:val="32"/>
        </w:rPr>
        <w:t>，设计蓄水量12.5万方。</w:t>
      </w:r>
    </w:p>
    <w:p w:rsidR="00544574" w:rsidRDefault="00544574" w:rsidP="00544574">
      <w:pPr>
        <w:spacing w:line="600" w:lineRule="exact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（10）杨岗橡胶坝：位于城区下游级索镇前杨岗村南，于2008年10月开工，09年6月竣工。坝长</w:t>
      </w:r>
      <w:smartTag w:uri="urn:schemas-microsoft-com:office:smarttags" w:element="chmetcnv">
        <w:smartTagPr>
          <w:attr w:name="UnitName" w:val="米"/>
          <w:attr w:name="SourceValue" w:val="6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60米</w:t>
        </w:r>
      </w:smartTag>
      <w:r>
        <w:rPr>
          <w:rFonts w:ascii="仿宋_GB2312" w:eastAsia="仿宋_GB2312" w:hint="eastAsia"/>
          <w:sz w:val="32"/>
          <w:szCs w:val="32"/>
        </w:rPr>
        <w:t>，高</w:t>
      </w:r>
      <w:smartTag w:uri="urn:schemas-microsoft-com:office:smarttags" w:element="chmetcnv">
        <w:smartTagPr>
          <w:attr w:name="UnitName" w:val="米"/>
          <w:attr w:name="SourceValue" w:val="4.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4.6米</w:t>
        </w:r>
      </w:smartTag>
      <w:r>
        <w:rPr>
          <w:rFonts w:ascii="仿宋_GB2312" w:eastAsia="仿宋_GB2312" w:hint="eastAsia"/>
          <w:sz w:val="32"/>
          <w:szCs w:val="32"/>
        </w:rPr>
        <w:t>，滩地回水至上游新丰坝下游，回水长度约</w:t>
      </w:r>
      <w:smartTag w:uri="urn:schemas-microsoft-com:office:smarttags" w:element="chmetcnv">
        <w:smartTagPr>
          <w:attr w:name="UnitName" w:val="公里"/>
          <w:attr w:name="SourceValue" w:val="1.9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1.9公里</w:t>
        </w:r>
      </w:smartTag>
      <w:r>
        <w:rPr>
          <w:rFonts w:ascii="仿宋_GB2312" w:eastAsia="仿宋_GB2312" w:hint="eastAsia"/>
          <w:sz w:val="32"/>
          <w:szCs w:val="32"/>
        </w:rPr>
        <w:t>，设计拦蓄水量63万方。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（11）龙庄橡胶坝：位于城区下游级索镇大龙庄村南，于2011年5月开工，11年9月竣工。坝长</w:t>
      </w:r>
      <w:smartTag w:uri="urn:schemas-microsoft-com:office:smarttags" w:element="chmetcnv">
        <w:smartTagPr>
          <w:attr w:name="UnitName" w:val="米"/>
          <w:attr w:name="SourceValue" w:val="8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80米</w:t>
        </w:r>
      </w:smartTag>
      <w:r>
        <w:rPr>
          <w:rFonts w:ascii="仿宋_GB2312" w:eastAsia="仿宋_GB2312" w:hint="eastAsia"/>
          <w:sz w:val="32"/>
          <w:szCs w:val="32"/>
        </w:rPr>
        <w:t>，高</w:t>
      </w:r>
      <w:smartTag w:uri="urn:schemas-microsoft-com:office:smarttags" w:element="chmetcnv">
        <w:smartTagPr>
          <w:attr w:name="UnitName" w:val="米"/>
          <w:attr w:name="SourceValue" w:val="4.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4.1米</w:t>
        </w:r>
      </w:smartTag>
      <w:r>
        <w:rPr>
          <w:rFonts w:ascii="仿宋_GB2312" w:eastAsia="仿宋_GB2312" w:hint="eastAsia"/>
          <w:sz w:val="32"/>
          <w:szCs w:val="32"/>
        </w:rPr>
        <w:t>，滩地回水至上游杨岗坝下游，回水长度</w:t>
      </w:r>
      <w:smartTag w:uri="urn:schemas-microsoft-com:office:smarttags" w:element="chmetcnv">
        <w:smartTagPr>
          <w:attr w:name="UnitName" w:val="公里"/>
          <w:attr w:name="SourceValue" w:val="2.8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2.8公里</w:t>
        </w:r>
      </w:smartTag>
      <w:r>
        <w:rPr>
          <w:rFonts w:ascii="仿宋_GB2312" w:eastAsia="仿宋_GB2312" w:hint="eastAsia"/>
          <w:sz w:val="32"/>
          <w:szCs w:val="32"/>
        </w:rPr>
        <w:t>，设计拦蓄水量30万方。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（12）北满庄橡胶坝：位于城区下游级索</w:t>
      </w:r>
      <w:proofErr w:type="gramStart"/>
      <w:r>
        <w:rPr>
          <w:rFonts w:ascii="仿宋_GB2312" w:eastAsia="仿宋_GB2312" w:hint="eastAsia"/>
          <w:sz w:val="32"/>
          <w:szCs w:val="32"/>
        </w:rPr>
        <w:t>镇韩桥村南</w:t>
      </w:r>
      <w:proofErr w:type="gramEnd"/>
      <w:r>
        <w:rPr>
          <w:rFonts w:ascii="仿宋_GB2312" w:eastAsia="仿宋_GB2312" w:hint="eastAsia"/>
          <w:sz w:val="32"/>
          <w:szCs w:val="32"/>
        </w:rPr>
        <w:t>，于2008年10月开工，09年6月竣工。坝长</w:t>
      </w:r>
      <w:smartTag w:uri="urn:schemas-microsoft-com:office:smarttags" w:element="chmetcnv">
        <w:smartTagPr>
          <w:attr w:name="UnitName" w:val="米"/>
          <w:attr w:name="SourceValue" w:val="8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80米</w:t>
        </w:r>
      </w:smartTag>
      <w:r>
        <w:rPr>
          <w:rFonts w:ascii="仿宋_GB2312" w:eastAsia="仿宋_GB2312" w:hint="eastAsia"/>
          <w:sz w:val="32"/>
          <w:szCs w:val="32"/>
        </w:rPr>
        <w:t>，高</w:t>
      </w:r>
      <w:smartTag w:uri="urn:schemas-microsoft-com:office:smarttags" w:element="chmetcnv">
        <w:smartTagPr>
          <w:attr w:name="UnitName" w:val="米"/>
          <w:attr w:name="SourceValue" w:val="4.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4.6米</w:t>
        </w:r>
      </w:smartTag>
      <w:r>
        <w:rPr>
          <w:rFonts w:ascii="仿宋_GB2312" w:eastAsia="仿宋_GB2312" w:hint="eastAsia"/>
          <w:sz w:val="32"/>
          <w:szCs w:val="32"/>
        </w:rPr>
        <w:t>，滩地回水</w:t>
      </w:r>
      <w:proofErr w:type="gramStart"/>
      <w:r>
        <w:rPr>
          <w:rFonts w:ascii="仿宋_GB2312" w:eastAsia="仿宋_GB2312" w:hint="eastAsia"/>
          <w:sz w:val="32"/>
          <w:szCs w:val="32"/>
        </w:rPr>
        <w:t>至级西</w:t>
      </w:r>
      <w:proofErr w:type="gramEnd"/>
      <w:r>
        <w:rPr>
          <w:rFonts w:ascii="仿宋_GB2312" w:eastAsia="仿宋_GB2312" w:hint="eastAsia"/>
          <w:sz w:val="32"/>
          <w:szCs w:val="32"/>
        </w:rPr>
        <w:t>公路桥下游</w:t>
      </w:r>
      <w:smartTag w:uri="urn:schemas-microsoft-com:office:smarttags" w:element="chmetcnv">
        <w:smartTagPr>
          <w:attr w:name="UnitName" w:val="米"/>
          <w:attr w:name="SourceValue" w:val="3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350米</w:t>
        </w:r>
      </w:smartTag>
      <w:r>
        <w:rPr>
          <w:rFonts w:ascii="仿宋_GB2312" w:eastAsia="仿宋_GB2312" w:hint="eastAsia"/>
          <w:sz w:val="32"/>
          <w:szCs w:val="32"/>
        </w:rPr>
        <w:t>处，回水长度</w:t>
      </w:r>
      <w:smartTag w:uri="urn:schemas-microsoft-com:office:smarttags" w:element="chmetcnv">
        <w:smartTagPr>
          <w:attr w:name="UnitName" w:val="公里"/>
          <w:attr w:name="SourceValue" w:val="5.3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5.35公里</w:t>
        </w:r>
      </w:smartTag>
      <w:r>
        <w:rPr>
          <w:rFonts w:ascii="仿宋_GB2312" w:eastAsia="仿宋_GB2312" w:hint="eastAsia"/>
          <w:sz w:val="32"/>
          <w:szCs w:val="32"/>
        </w:rPr>
        <w:t>，设计拦蓄水量132万方。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4、滨湖排灌站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1964年湖东堤修筑后，沿湖土地虽然免除了湖水漫溢的危害，但也</w:t>
      </w:r>
      <w:proofErr w:type="gramStart"/>
      <w:r>
        <w:rPr>
          <w:rFonts w:ascii="仿宋_GB2312" w:eastAsia="仿宋_GB2312" w:hint="eastAsia"/>
          <w:sz w:val="32"/>
          <w:szCs w:val="32"/>
        </w:rPr>
        <w:t>造成坡水不能</w:t>
      </w:r>
      <w:proofErr w:type="gramEnd"/>
      <w:r>
        <w:rPr>
          <w:rFonts w:ascii="仿宋_GB2312" w:eastAsia="仿宋_GB2312" w:hint="eastAsia"/>
          <w:sz w:val="32"/>
          <w:szCs w:val="32"/>
        </w:rPr>
        <w:t>自排入湖，堤外洼地渍涝成灾，特别1964年全年降雨1193.5毫米，湖水位达到</w:t>
      </w:r>
      <w:smartTag w:uri="urn:schemas-microsoft-com:office:smarttags" w:element="chmetcnv">
        <w:smartTagPr>
          <w:attr w:name="UnitName" w:val="米"/>
          <w:attr w:name="SourceValue" w:val="35.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35.4米</w:t>
        </w:r>
      </w:smartTag>
      <w:r>
        <w:rPr>
          <w:rFonts w:ascii="仿宋_GB2312" w:eastAsia="仿宋_GB2312" w:hint="eastAsia"/>
          <w:sz w:val="32"/>
          <w:szCs w:val="32"/>
        </w:rPr>
        <w:t>，沿湖10万多亩土地受到严重涝灾。为解决这一区域的旱涝矛盾，1965年秋开始，</w:t>
      </w:r>
      <w:proofErr w:type="gramStart"/>
      <w:r>
        <w:rPr>
          <w:rFonts w:ascii="仿宋_GB2312" w:eastAsia="仿宋_GB2312" w:hint="eastAsia"/>
          <w:sz w:val="32"/>
          <w:szCs w:val="32"/>
        </w:rPr>
        <w:t>滨湖西</w:t>
      </w:r>
      <w:proofErr w:type="gramEnd"/>
      <w:r>
        <w:rPr>
          <w:rFonts w:ascii="仿宋_GB2312" w:eastAsia="仿宋_GB2312" w:hint="eastAsia"/>
          <w:sz w:val="32"/>
          <w:szCs w:val="32"/>
        </w:rPr>
        <w:t>岗和级索三镇相继建成了27处排灌站，装机65台，4763千瓦，设计提水能力52.65个流量，排涝面积12.9万亩，按五年一遇除涝标准设计。</w:t>
      </w:r>
      <w:bookmarkStart w:id="54" w:name="_Toc66675088"/>
      <w:bookmarkStart w:id="55" w:name="_Toc66699682"/>
      <w:bookmarkStart w:id="56" w:name="_Toc66701644"/>
      <w:bookmarkStart w:id="57" w:name="_Toc66701843"/>
      <w:bookmarkStart w:id="58" w:name="_Toc66761608"/>
      <w:bookmarkStart w:id="59" w:name="_Toc263785971"/>
      <w:r>
        <w:rPr>
          <w:rFonts w:ascii="仿宋_GB2312" w:eastAsia="仿宋_GB2312" w:hint="eastAsia"/>
          <w:sz w:val="32"/>
          <w:szCs w:val="32"/>
        </w:rPr>
        <w:t>2007年湖东堤工程实施，又新建、重建了渔农三场站、农场新站、下王庄站、西焦村站、西盖村站、</w:t>
      </w:r>
      <w:proofErr w:type="gramStart"/>
      <w:r>
        <w:rPr>
          <w:rFonts w:ascii="仿宋_GB2312" w:eastAsia="仿宋_GB2312" w:hint="eastAsia"/>
          <w:sz w:val="32"/>
          <w:szCs w:val="32"/>
        </w:rPr>
        <w:t>圬</w:t>
      </w:r>
      <w:proofErr w:type="gramEnd"/>
      <w:r>
        <w:rPr>
          <w:rFonts w:ascii="仿宋_GB2312" w:eastAsia="仿宋_GB2312" w:hint="eastAsia"/>
          <w:sz w:val="32"/>
          <w:szCs w:val="32"/>
        </w:rPr>
        <w:t>工新站、胡楼站等7座排灌站，排涝面积48.39平方公里，设计流量15.24立方米每秒。2012年</w:t>
      </w:r>
      <w:proofErr w:type="gramStart"/>
      <w:r>
        <w:rPr>
          <w:rFonts w:ascii="仿宋_GB2312" w:eastAsia="仿宋_GB2312" w:hint="eastAsia"/>
          <w:sz w:val="32"/>
          <w:szCs w:val="32"/>
        </w:rPr>
        <w:t>涝</w:t>
      </w:r>
      <w:proofErr w:type="gramEnd"/>
      <w:r>
        <w:rPr>
          <w:rFonts w:ascii="仿宋_GB2312" w:eastAsia="仿宋_GB2312" w:hint="eastAsia"/>
          <w:sz w:val="32"/>
          <w:szCs w:val="32"/>
        </w:rPr>
        <w:t>洼地治理中，重建了翟庄、后王</w:t>
      </w:r>
      <w:proofErr w:type="gramStart"/>
      <w:r>
        <w:rPr>
          <w:rFonts w:ascii="仿宋_GB2312" w:eastAsia="仿宋_GB2312" w:hint="eastAsia"/>
          <w:sz w:val="32"/>
          <w:szCs w:val="32"/>
        </w:rPr>
        <w:t>晁</w:t>
      </w:r>
      <w:proofErr w:type="gramEnd"/>
      <w:r>
        <w:rPr>
          <w:rFonts w:ascii="仿宋_GB2312" w:eastAsia="仿宋_GB2312" w:hint="eastAsia"/>
          <w:sz w:val="32"/>
          <w:szCs w:val="32"/>
        </w:rPr>
        <w:t>、邓集、丁堂、甘桥5座排灌站。</w:t>
      </w:r>
    </w:p>
    <w:p w:rsidR="00544574" w:rsidRDefault="00544574" w:rsidP="00544574">
      <w:pPr>
        <w:spacing w:line="600" w:lineRule="exact"/>
        <w:ind w:firstLineChars="200" w:firstLine="640"/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五、保障系统</w:t>
      </w:r>
      <w:bookmarkEnd w:id="54"/>
      <w:bookmarkEnd w:id="55"/>
      <w:bookmarkEnd w:id="56"/>
      <w:bookmarkEnd w:id="57"/>
      <w:bookmarkEnd w:id="58"/>
      <w:bookmarkEnd w:id="59"/>
    </w:p>
    <w:p w:rsidR="00544574" w:rsidRDefault="00544574" w:rsidP="00544574">
      <w:pPr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60" w:name="_Toc66675089"/>
      <w:bookmarkStart w:id="61" w:name="_Toc66699683"/>
      <w:bookmarkStart w:id="62" w:name="_Toc66701645"/>
      <w:bookmarkStart w:id="63" w:name="_Toc66701844"/>
      <w:bookmarkStart w:id="64" w:name="_Toc66761609"/>
      <w:bookmarkStart w:id="65" w:name="_Toc263785972"/>
      <w:r>
        <w:rPr>
          <w:rFonts w:ascii="楷体_GB2312" w:eastAsia="楷体_GB2312" w:hint="eastAsia"/>
          <w:sz w:val="32"/>
          <w:szCs w:val="32"/>
        </w:rPr>
        <w:t>（一）防洪调度图</w:t>
      </w:r>
      <w:bookmarkEnd w:id="60"/>
      <w:bookmarkEnd w:id="61"/>
      <w:bookmarkEnd w:id="62"/>
      <w:bookmarkEnd w:id="63"/>
      <w:bookmarkEnd w:id="64"/>
      <w:bookmarkEnd w:id="65"/>
      <w:r>
        <w:rPr>
          <w:rFonts w:ascii="楷体_GB2312" w:eastAsia="楷体_GB2312" w:hint="eastAsia"/>
          <w:sz w:val="32"/>
          <w:szCs w:val="32"/>
        </w:rPr>
        <w:t>（见后附图）</w:t>
      </w:r>
    </w:p>
    <w:p w:rsidR="00544574" w:rsidRDefault="00544574" w:rsidP="00544574">
      <w:pPr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66" w:name="_Toc66675090"/>
      <w:bookmarkStart w:id="67" w:name="_Toc66699684"/>
      <w:bookmarkStart w:id="68" w:name="_Toc66701646"/>
      <w:bookmarkStart w:id="69" w:name="_Toc66701845"/>
      <w:bookmarkStart w:id="70" w:name="_Toc66761610"/>
      <w:bookmarkStart w:id="71" w:name="_Toc263785973"/>
      <w:r>
        <w:rPr>
          <w:rFonts w:ascii="楷体_GB2312" w:eastAsia="楷体_GB2312" w:hint="eastAsia"/>
          <w:sz w:val="32"/>
          <w:szCs w:val="32"/>
        </w:rPr>
        <w:t>（二）组织领导</w:t>
      </w:r>
      <w:bookmarkEnd w:id="66"/>
      <w:bookmarkEnd w:id="67"/>
      <w:bookmarkEnd w:id="68"/>
      <w:bookmarkEnd w:id="69"/>
      <w:bookmarkEnd w:id="70"/>
      <w:bookmarkEnd w:id="71"/>
    </w:p>
    <w:p w:rsidR="00544574" w:rsidRPr="00ED4732" w:rsidRDefault="00544574" w:rsidP="00544574">
      <w:pPr>
        <w:spacing w:line="550" w:lineRule="exact"/>
        <w:jc w:val="center"/>
        <w:rPr>
          <w:rFonts w:ascii="方正小标宋简体" w:eastAsia="方正小标宋简体" w:hAnsi="宋体" w:hint="eastAsia"/>
          <w:sz w:val="32"/>
          <w:szCs w:val="32"/>
        </w:rPr>
      </w:pPr>
      <w:r w:rsidRPr="00ED4732">
        <w:rPr>
          <w:rFonts w:ascii="方正小标宋简体" w:eastAsia="方正小标宋简体" w:hAnsi="宋体" w:hint="eastAsia"/>
          <w:sz w:val="32"/>
          <w:szCs w:val="32"/>
        </w:rPr>
        <w:t xml:space="preserve">城河（含户主水库、户主东水库） </w:t>
      </w:r>
    </w:p>
    <w:p w:rsidR="00544574" w:rsidRDefault="00544574" w:rsidP="00544574">
      <w:pPr>
        <w:spacing w:line="550" w:lineRule="exact"/>
        <w:ind w:firstLineChars="200" w:firstLine="640"/>
        <w:rPr>
          <w:rFonts w:ascii="仿宋_GB2312" w:eastAsia="仿宋_GB2312" w:hAnsi="宋体" w:hint="eastAsia"/>
          <w:sz w:val="32"/>
        </w:rPr>
      </w:pPr>
      <w:r w:rsidRPr="00BF6E34">
        <w:rPr>
          <w:rFonts w:ascii="黑体" w:eastAsia="黑体" w:hAnsi="宋体" w:hint="eastAsia"/>
          <w:sz w:val="32"/>
          <w:szCs w:val="32"/>
        </w:rPr>
        <w:t>帮包责任人：</w:t>
      </w:r>
      <w:proofErr w:type="gramStart"/>
      <w:r w:rsidRPr="00314997">
        <w:rPr>
          <w:rFonts w:ascii="仿宋_GB2312" w:eastAsia="仿宋_GB2312" w:hAnsi="宋体" w:hint="eastAsia"/>
          <w:sz w:val="32"/>
        </w:rPr>
        <w:t>杜茂广</w:t>
      </w:r>
      <w:proofErr w:type="gramEnd"/>
      <w:r w:rsidRPr="00314997">
        <w:rPr>
          <w:rFonts w:ascii="仿宋_GB2312" w:eastAsia="仿宋_GB2312" w:hAnsi="宋体" w:hint="eastAsia"/>
          <w:sz w:val="32"/>
        </w:rPr>
        <w:t xml:space="preserve">    市政府副市长、市公安局局长</w:t>
      </w:r>
    </w:p>
    <w:p w:rsidR="00544574" w:rsidRPr="00DD4E40" w:rsidRDefault="00544574" w:rsidP="00544574">
      <w:pPr>
        <w:spacing w:line="550" w:lineRule="exact"/>
        <w:ind w:firstLineChars="797" w:firstLine="2550"/>
        <w:rPr>
          <w:rFonts w:ascii="仿宋_GB2312" w:eastAsia="仿宋_GB2312" w:hAnsi="宋体" w:hint="eastAsia"/>
          <w:sz w:val="32"/>
          <w:szCs w:val="32"/>
        </w:rPr>
      </w:pPr>
      <w:r w:rsidRPr="00DD4E40">
        <w:rPr>
          <w:rFonts w:ascii="仿宋_GB2312" w:eastAsia="仿宋_GB2312" w:hAnsi="宋体" w:hint="eastAsia"/>
          <w:sz w:val="32"/>
          <w:szCs w:val="32"/>
        </w:rPr>
        <w:lastRenderedPageBreak/>
        <w:t>李长瑞    市</w:t>
      </w:r>
      <w:r>
        <w:rPr>
          <w:rFonts w:ascii="仿宋_GB2312" w:eastAsia="仿宋_GB2312" w:hAnsi="宋体" w:hint="eastAsia"/>
          <w:sz w:val="32"/>
          <w:szCs w:val="32"/>
        </w:rPr>
        <w:t>城乡水务</w:t>
      </w:r>
      <w:r w:rsidRPr="00DD4E40">
        <w:rPr>
          <w:rFonts w:ascii="仿宋_GB2312" w:eastAsia="仿宋_GB2312" w:hAnsi="宋体" w:hint="eastAsia"/>
          <w:sz w:val="32"/>
          <w:szCs w:val="32"/>
        </w:rPr>
        <w:t>局局长</w:t>
      </w:r>
    </w:p>
    <w:p w:rsidR="00544574" w:rsidRDefault="00544574" w:rsidP="00544574">
      <w:pPr>
        <w:spacing w:line="550" w:lineRule="exact"/>
        <w:ind w:leftChars="1216" w:left="4154" w:hangingChars="500" w:hanging="1600"/>
        <w:rPr>
          <w:rFonts w:ascii="仿宋_GB2312" w:eastAsia="仿宋_GB2312" w:hAnsi="宋体" w:hint="eastAsia"/>
          <w:sz w:val="32"/>
        </w:rPr>
      </w:pPr>
      <w:r w:rsidRPr="000107AF">
        <w:rPr>
          <w:rFonts w:ascii="仿宋_GB2312" w:eastAsia="仿宋_GB2312" w:hAnsi="宋体" w:hint="eastAsia"/>
          <w:sz w:val="32"/>
        </w:rPr>
        <w:t>宋  捷    市应急管理局局长</w:t>
      </w:r>
    </w:p>
    <w:p w:rsidR="00544574" w:rsidRPr="00DD4E40" w:rsidRDefault="00544574" w:rsidP="00544574">
      <w:pPr>
        <w:spacing w:line="550" w:lineRule="exact"/>
        <w:ind w:leftChars="1216" w:left="4154" w:hangingChars="500" w:hanging="1600"/>
        <w:rPr>
          <w:rFonts w:ascii="仿宋_GB2312" w:eastAsia="仿宋_GB2312" w:hAnsi="宋体" w:hint="eastAsia"/>
          <w:sz w:val="32"/>
          <w:szCs w:val="32"/>
        </w:rPr>
      </w:pPr>
      <w:proofErr w:type="gramStart"/>
      <w:r w:rsidRPr="00DD4E40">
        <w:rPr>
          <w:rFonts w:ascii="仿宋_GB2312" w:eastAsia="仿宋_GB2312" w:hAnsi="宋体" w:hint="eastAsia"/>
          <w:sz w:val="32"/>
          <w:szCs w:val="32"/>
        </w:rPr>
        <w:t>焦远亭</w:t>
      </w:r>
      <w:proofErr w:type="gramEnd"/>
      <w:r w:rsidRPr="00DD4E40">
        <w:rPr>
          <w:rFonts w:ascii="仿宋_GB2312" w:eastAsia="仿宋_GB2312" w:hAnsi="宋体" w:hint="eastAsia"/>
          <w:sz w:val="32"/>
          <w:szCs w:val="32"/>
        </w:rPr>
        <w:t xml:space="preserve">    市水政监察大队教导员</w:t>
      </w:r>
    </w:p>
    <w:p w:rsidR="00544574" w:rsidRPr="00DD4E40" w:rsidRDefault="00544574" w:rsidP="00544574">
      <w:pPr>
        <w:spacing w:line="55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黑体" w:eastAsia="黑体" w:hAnsi="宋体" w:hint="eastAsia"/>
          <w:sz w:val="32"/>
          <w:szCs w:val="32"/>
        </w:rPr>
        <w:t>行政责任人</w:t>
      </w:r>
      <w:r w:rsidRPr="00EF626A">
        <w:rPr>
          <w:rFonts w:ascii="黑体" w:eastAsia="黑体" w:hAnsi="宋体" w:hint="eastAsia"/>
          <w:sz w:val="32"/>
          <w:szCs w:val="32"/>
        </w:rPr>
        <w:t>：</w:t>
      </w:r>
      <w:proofErr w:type="gramStart"/>
      <w:r w:rsidRPr="00DD4E40">
        <w:rPr>
          <w:rFonts w:ascii="仿宋_GB2312" w:eastAsia="仿宋_GB2312" w:hAnsi="宋体" w:hint="eastAsia"/>
          <w:sz w:val="32"/>
          <w:szCs w:val="32"/>
        </w:rPr>
        <w:t>赵曰海</w:t>
      </w:r>
      <w:proofErr w:type="gramEnd"/>
      <w:r w:rsidRPr="00DD4E40">
        <w:rPr>
          <w:rFonts w:ascii="仿宋_GB2312" w:eastAsia="仿宋_GB2312" w:hAnsi="宋体" w:hint="eastAsia"/>
          <w:sz w:val="32"/>
          <w:szCs w:val="32"/>
        </w:rPr>
        <w:t xml:space="preserve">    </w:t>
      </w:r>
      <w:proofErr w:type="gramStart"/>
      <w:r w:rsidRPr="00DD4E40">
        <w:rPr>
          <w:rFonts w:ascii="仿宋_GB2312" w:eastAsia="仿宋_GB2312" w:hAnsi="宋体" w:hint="eastAsia"/>
          <w:sz w:val="32"/>
          <w:szCs w:val="32"/>
        </w:rPr>
        <w:t>东郭镇</w:t>
      </w:r>
      <w:proofErr w:type="gramEnd"/>
      <w:r w:rsidRPr="00DD4E40">
        <w:rPr>
          <w:rFonts w:ascii="仿宋_GB2312" w:eastAsia="仿宋_GB2312" w:hAnsi="宋体" w:hint="eastAsia"/>
          <w:sz w:val="32"/>
          <w:szCs w:val="32"/>
        </w:rPr>
        <w:t>镇长</w:t>
      </w:r>
    </w:p>
    <w:p w:rsidR="00544574" w:rsidRPr="00DD4E40" w:rsidRDefault="00544574" w:rsidP="00544574">
      <w:pPr>
        <w:spacing w:line="550" w:lineRule="exact"/>
        <w:ind w:firstLineChars="800" w:firstLine="2560"/>
        <w:rPr>
          <w:rFonts w:ascii="仿宋_GB2312" w:eastAsia="仿宋_GB2312" w:hAnsi="宋体" w:hint="eastAsia"/>
          <w:sz w:val="32"/>
          <w:szCs w:val="32"/>
        </w:rPr>
      </w:pPr>
      <w:proofErr w:type="gramStart"/>
      <w:r w:rsidRPr="00DD4E40">
        <w:rPr>
          <w:rFonts w:ascii="仿宋_GB2312" w:eastAsia="仿宋_GB2312" w:hAnsi="宋体" w:hint="eastAsia"/>
          <w:sz w:val="32"/>
          <w:szCs w:val="32"/>
        </w:rPr>
        <w:t>陈凡锋</w:t>
      </w:r>
      <w:proofErr w:type="gramEnd"/>
      <w:r w:rsidRPr="00DD4E40">
        <w:rPr>
          <w:rFonts w:ascii="仿宋_GB2312" w:eastAsia="仿宋_GB2312" w:hAnsi="宋体" w:hint="eastAsia"/>
          <w:sz w:val="32"/>
          <w:szCs w:val="32"/>
        </w:rPr>
        <w:t xml:space="preserve">    东沙河镇镇长</w:t>
      </w:r>
    </w:p>
    <w:p w:rsidR="00544574" w:rsidRPr="00DD4E40" w:rsidRDefault="00544574" w:rsidP="00544574">
      <w:pPr>
        <w:spacing w:line="550" w:lineRule="exact"/>
        <w:ind w:firstLineChars="800" w:firstLine="2560"/>
        <w:rPr>
          <w:rFonts w:ascii="仿宋_GB2312" w:eastAsia="仿宋_GB2312" w:hAnsi="宋体" w:hint="eastAsia"/>
          <w:sz w:val="32"/>
          <w:szCs w:val="32"/>
        </w:rPr>
      </w:pPr>
      <w:r w:rsidRPr="00DD4E40">
        <w:rPr>
          <w:rFonts w:ascii="仿宋_GB2312" w:eastAsia="仿宋_GB2312" w:hAnsi="宋体" w:hint="eastAsia"/>
          <w:sz w:val="32"/>
          <w:szCs w:val="32"/>
        </w:rPr>
        <w:t>李亚娟    洪绪镇镇长</w:t>
      </w:r>
    </w:p>
    <w:p w:rsidR="00544574" w:rsidRPr="00DD4E40" w:rsidRDefault="00544574" w:rsidP="00544574">
      <w:pPr>
        <w:spacing w:line="550" w:lineRule="exact"/>
        <w:ind w:firstLineChars="800" w:firstLine="2560"/>
        <w:rPr>
          <w:rFonts w:ascii="仿宋_GB2312" w:eastAsia="仿宋_GB2312" w:hAnsi="宋体" w:hint="eastAsia"/>
          <w:sz w:val="32"/>
          <w:szCs w:val="32"/>
        </w:rPr>
      </w:pPr>
      <w:proofErr w:type="gramStart"/>
      <w:r w:rsidRPr="00DD4E40">
        <w:rPr>
          <w:rFonts w:ascii="仿宋_GB2312" w:eastAsia="仿宋_GB2312" w:hAnsi="宋体" w:hint="eastAsia"/>
          <w:sz w:val="32"/>
          <w:szCs w:val="32"/>
        </w:rPr>
        <w:t>王慎平</w:t>
      </w:r>
      <w:proofErr w:type="gramEnd"/>
      <w:r w:rsidRPr="00DD4E40">
        <w:rPr>
          <w:rFonts w:ascii="仿宋_GB2312" w:eastAsia="仿宋_GB2312" w:hAnsi="宋体" w:hint="eastAsia"/>
          <w:sz w:val="32"/>
          <w:szCs w:val="32"/>
        </w:rPr>
        <w:t xml:space="preserve">    级索镇镇长</w:t>
      </w:r>
    </w:p>
    <w:p w:rsidR="00544574" w:rsidRPr="00DD4E40" w:rsidRDefault="00544574" w:rsidP="00544574">
      <w:pPr>
        <w:spacing w:line="550" w:lineRule="exact"/>
        <w:ind w:firstLineChars="800" w:firstLine="2560"/>
        <w:rPr>
          <w:rFonts w:ascii="仿宋_GB2312" w:eastAsia="仿宋_GB2312" w:hAnsi="宋体" w:hint="eastAsia"/>
          <w:sz w:val="32"/>
          <w:szCs w:val="32"/>
        </w:rPr>
      </w:pPr>
      <w:r w:rsidRPr="00DD4E40">
        <w:rPr>
          <w:rFonts w:ascii="仿宋_GB2312" w:eastAsia="仿宋_GB2312" w:hAnsi="宋体" w:hint="eastAsia"/>
          <w:sz w:val="32"/>
          <w:szCs w:val="32"/>
        </w:rPr>
        <w:t>张美林    姜屯镇镇长</w:t>
      </w:r>
    </w:p>
    <w:p w:rsidR="00544574" w:rsidRPr="00DD4E40" w:rsidRDefault="00544574" w:rsidP="00544574">
      <w:pPr>
        <w:spacing w:line="550" w:lineRule="exact"/>
        <w:ind w:firstLineChars="800" w:firstLine="2560"/>
        <w:rPr>
          <w:rFonts w:ascii="仿宋_GB2312" w:eastAsia="仿宋_GB2312" w:hAnsi="宋体" w:hint="eastAsia"/>
          <w:sz w:val="32"/>
          <w:szCs w:val="32"/>
        </w:rPr>
      </w:pPr>
      <w:r w:rsidRPr="00DD4E40">
        <w:rPr>
          <w:rFonts w:ascii="仿宋_GB2312" w:eastAsia="仿宋_GB2312" w:hAnsi="宋体" w:hint="eastAsia"/>
          <w:sz w:val="32"/>
          <w:szCs w:val="32"/>
        </w:rPr>
        <w:t>王家鹤    西岗镇镇长</w:t>
      </w:r>
    </w:p>
    <w:p w:rsidR="00544574" w:rsidRPr="00DD4E40" w:rsidRDefault="00544574" w:rsidP="00544574">
      <w:pPr>
        <w:spacing w:line="550" w:lineRule="exact"/>
        <w:ind w:firstLineChars="800" w:firstLine="2560"/>
        <w:rPr>
          <w:rFonts w:ascii="仿宋_GB2312" w:eastAsia="仿宋_GB2312" w:hAnsi="宋体" w:hint="eastAsia"/>
          <w:sz w:val="32"/>
          <w:szCs w:val="32"/>
        </w:rPr>
      </w:pPr>
      <w:r w:rsidRPr="00C7216E">
        <w:rPr>
          <w:rFonts w:ascii="仿宋_GB2312" w:eastAsia="仿宋_GB2312" w:hAnsi="宋体" w:hint="eastAsia"/>
          <w:sz w:val="32"/>
          <w:szCs w:val="32"/>
        </w:rPr>
        <w:t>马金安</w:t>
      </w:r>
      <w:r w:rsidRPr="00DD4E40">
        <w:rPr>
          <w:rFonts w:ascii="仿宋_GB2312" w:eastAsia="仿宋_GB2312" w:hAnsi="宋体" w:hint="eastAsia"/>
          <w:sz w:val="32"/>
          <w:szCs w:val="32"/>
        </w:rPr>
        <w:t xml:space="preserve">    </w:t>
      </w:r>
      <w:proofErr w:type="gramStart"/>
      <w:r w:rsidRPr="00DD4E40">
        <w:rPr>
          <w:rFonts w:ascii="仿宋_GB2312" w:eastAsia="仿宋_GB2312" w:hAnsi="宋体" w:hint="eastAsia"/>
          <w:sz w:val="32"/>
          <w:szCs w:val="32"/>
        </w:rPr>
        <w:t>北辛街道办事处</w:t>
      </w:r>
      <w:proofErr w:type="gramEnd"/>
      <w:r w:rsidRPr="00DD4E40">
        <w:rPr>
          <w:rFonts w:ascii="仿宋_GB2312" w:eastAsia="仿宋_GB2312" w:hAnsi="宋体" w:hint="eastAsia"/>
          <w:sz w:val="32"/>
          <w:szCs w:val="32"/>
        </w:rPr>
        <w:t>主任</w:t>
      </w:r>
    </w:p>
    <w:p w:rsidR="00544574" w:rsidRPr="00DD4E40" w:rsidRDefault="00544574" w:rsidP="00544574">
      <w:pPr>
        <w:spacing w:line="550" w:lineRule="exact"/>
        <w:ind w:firstLineChars="800" w:firstLine="2560"/>
        <w:rPr>
          <w:rFonts w:ascii="仿宋_GB2312" w:eastAsia="仿宋_GB2312" w:hAnsi="宋体" w:hint="eastAsia"/>
          <w:sz w:val="32"/>
          <w:szCs w:val="32"/>
        </w:rPr>
      </w:pPr>
      <w:proofErr w:type="gramStart"/>
      <w:r w:rsidRPr="00DD4E40">
        <w:rPr>
          <w:rFonts w:ascii="仿宋_GB2312" w:eastAsia="仿宋_GB2312" w:hAnsi="宋体" w:hint="eastAsia"/>
          <w:sz w:val="32"/>
          <w:szCs w:val="32"/>
        </w:rPr>
        <w:t>赵联喜</w:t>
      </w:r>
      <w:proofErr w:type="gramEnd"/>
      <w:r w:rsidRPr="00DD4E40">
        <w:rPr>
          <w:rFonts w:ascii="仿宋_GB2312" w:eastAsia="仿宋_GB2312" w:hAnsi="宋体" w:hint="eastAsia"/>
          <w:sz w:val="32"/>
          <w:szCs w:val="32"/>
        </w:rPr>
        <w:t xml:space="preserve">    荆河街道办事处主任</w:t>
      </w:r>
    </w:p>
    <w:p w:rsidR="00544574" w:rsidRPr="00DD4E40" w:rsidRDefault="00544574" w:rsidP="00544574">
      <w:pPr>
        <w:spacing w:line="550" w:lineRule="exact"/>
        <w:ind w:firstLineChars="800" w:firstLine="2560"/>
        <w:rPr>
          <w:rFonts w:ascii="仿宋_GB2312" w:eastAsia="仿宋_GB2312" w:hAnsi="宋体" w:hint="eastAsia"/>
          <w:sz w:val="32"/>
          <w:szCs w:val="32"/>
        </w:rPr>
      </w:pPr>
      <w:proofErr w:type="gramStart"/>
      <w:r w:rsidRPr="00DD4E40">
        <w:rPr>
          <w:rFonts w:ascii="仿宋_GB2312" w:eastAsia="仿宋_GB2312" w:hAnsi="宋体" w:hint="eastAsia"/>
          <w:sz w:val="32"/>
          <w:szCs w:val="32"/>
        </w:rPr>
        <w:t>韩兴阔</w:t>
      </w:r>
      <w:proofErr w:type="gramEnd"/>
      <w:r w:rsidRPr="00DD4E40">
        <w:rPr>
          <w:rFonts w:ascii="仿宋_GB2312" w:eastAsia="仿宋_GB2312" w:hAnsi="宋体" w:hint="eastAsia"/>
          <w:sz w:val="32"/>
          <w:szCs w:val="32"/>
        </w:rPr>
        <w:t xml:space="preserve">    龙泉街道办事处主任</w:t>
      </w:r>
    </w:p>
    <w:p w:rsidR="00544574" w:rsidRDefault="00544574" w:rsidP="00544574">
      <w:pPr>
        <w:spacing w:line="550" w:lineRule="exact"/>
        <w:ind w:leftChars="1216" w:left="4154" w:hangingChars="500" w:hanging="1600"/>
        <w:rPr>
          <w:rFonts w:ascii="仿宋_GB2312" w:eastAsia="仿宋_GB2312" w:hAnsi="宋体" w:hint="eastAsia"/>
          <w:sz w:val="32"/>
          <w:szCs w:val="32"/>
        </w:rPr>
      </w:pPr>
      <w:proofErr w:type="gramStart"/>
      <w:r w:rsidRPr="00C12096">
        <w:rPr>
          <w:rFonts w:ascii="仿宋_GB2312" w:eastAsia="仿宋_GB2312" w:hAnsi="宋体" w:hint="eastAsia"/>
          <w:sz w:val="32"/>
          <w:szCs w:val="32"/>
        </w:rPr>
        <w:t>郑孝岱</w:t>
      </w:r>
      <w:proofErr w:type="gramEnd"/>
      <w:r w:rsidRPr="00C12096">
        <w:rPr>
          <w:rFonts w:ascii="仿宋_GB2312" w:eastAsia="仿宋_GB2312" w:hAnsi="宋体" w:hint="eastAsia"/>
          <w:sz w:val="32"/>
          <w:szCs w:val="32"/>
        </w:rPr>
        <w:t xml:space="preserve">    市户主水库管理</w:t>
      </w:r>
      <w:r>
        <w:rPr>
          <w:rFonts w:ascii="仿宋_GB2312" w:eastAsia="仿宋_GB2312" w:hAnsi="宋体" w:hint="eastAsia"/>
          <w:sz w:val="32"/>
          <w:szCs w:val="32"/>
        </w:rPr>
        <w:t>服务中心主任</w:t>
      </w:r>
    </w:p>
    <w:p w:rsidR="00544574" w:rsidRPr="00DD4E40" w:rsidRDefault="00544574" w:rsidP="00544574">
      <w:pPr>
        <w:spacing w:line="55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 w:rsidRPr="00EF626A">
        <w:rPr>
          <w:rFonts w:ascii="黑体" w:eastAsia="黑体" w:hAnsi="宋体" w:hint="eastAsia"/>
          <w:sz w:val="32"/>
          <w:szCs w:val="32"/>
        </w:rPr>
        <w:t>技术</w:t>
      </w:r>
      <w:r>
        <w:rPr>
          <w:rFonts w:ascii="黑体" w:eastAsia="黑体" w:hAnsi="宋体" w:hint="eastAsia"/>
          <w:sz w:val="32"/>
          <w:szCs w:val="32"/>
        </w:rPr>
        <w:t>负责人</w:t>
      </w:r>
      <w:r w:rsidRPr="00EF626A">
        <w:rPr>
          <w:rFonts w:ascii="黑体" w:eastAsia="黑体" w:hAnsi="宋体" w:hint="eastAsia"/>
          <w:sz w:val="32"/>
          <w:szCs w:val="32"/>
        </w:rPr>
        <w:t>：</w:t>
      </w:r>
      <w:r w:rsidRPr="00DD4E40">
        <w:rPr>
          <w:rFonts w:ascii="仿宋_GB2312" w:eastAsia="仿宋_GB2312" w:hAnsi="宋体" w:hint="eastAsia"/>
          <w:sz w:val="32"/>
          <w:szCs w:val="32"/>
        </w:rPr>
        <w:t xml:space="preserve">李  </w:t>
      </w:r>
      <w:proofErr w:type="gramStart"/>
      <w:r w:rsidRPr="00DD4E40">
        <w:rPr>
          <w:rFonts w:ascii="仿宋_GB2312" w:eastAsia="仿宋_GB2312" w:hAnsi="宋体" w:hint="eastAsia"/>
          <w:sz w:val="32"/>
          <w:szCs w:val="32"/>
        </w:rPr>
        <w:t>斌</w:t>
      </w:r>
      <w:proofErr w:type="gramEnd"/>
      <w:r w:rsidRPr="00DD4E40">
        <w:rPr>
          <w:rFonts w:ascii="仿宋_GB2312" w:eastAsia="仿宋_GB2312" w:hAnsi="宋体" w:hint="eastAsia"/>
          <w:sz w:val="32"/>
          <w:szCs w:val="32"/>
        </w:rPr>
        <w:t xml:space="preserve">    市</w:t>
      </w:r>
      <w:r>
        <w:rPr>
          <w:rFonts w:ascii="仿宋_GB2312" w:eastAsia="仿宋_GB2312" w:hAnsi="宋体" w:hint="eastAsia"/>
          <w:sz w:val="32"/>
          <w:szCs w:val="32"/>
        </w:rPr>
        <w:t>城乡水务</w:t>
      </w:r>
      <w:r w:rsidRPr="00DD4E40">
        <w:rPr>
          <w:rFonts w:ascii="仿宋_GB2312" w:eastAsia="仿宋_GB2312" w:hAnsi="宋体" w:hint="eastAsia"/>
          <w:sz w:val="32"/>
          <w:szCs w:val="32"/>
        </w:rPr>
        <w:t>局高级工程师</w:t>
      </w:r>
    </w:p>
    <w:p w:rsidR="00544574" w:rsidRDefault="00544574" w:rsidP="00544574">
      <w:pPr>
        <w:spacing w:line="550" w:lineRule="exact"/>
        <w:ind w:firstLineChars="800" w:firstLine="2560"/>
        <w:rPr>
          <w:rFonts w:ascii="仿宋_GB2312" w:eastAsia="仿宋_GB2312" w:hAnsi="宋体" w:hint="eastAsia"/>
          <w:sz w:val="32"/>
          <w:szCs w:val="32"/>
        </w:rPr>
      </w:pPr>
      <w:r w:rsidRPr="00DD4E40">
        <w:rPr>
          <w:rFonts w:ascii="仿宋_GB2312" w:eastAsia="仿宋_GB2312" w:hAnsi="宋体" w:hint="eastAsia"/>
          <w:sz w:val="32"/>
          <w:szCs w:val="32"/>
        </w:rPr>
        <w:t>刘进永    市</w:t>
      </w:r>
      <w:r>
        <w:rPr>
          <w:rFonts w:ascii="仿宋_GB2312" w:eastAsia="仿宋_GB2312" w:hAnsi="宋体" w:hint="eastAsia"/>
          <w:sz w:val="32"/>
          <w:szCs w:val="32"/>
        </w:rPr>
        <w:t>城乡水务</w:t>
      </w:r>
      <w:r w:rsidRPr="00DD4E40">
        <w:rPr>
          <w:rFonts w:ascii="仿宋_GB2312" w:eastAsia="仿宋_GB2312" w:hAnsi="宋体" w:hint="eastAsia"/>
          <w:sz w:val="32"/>
          <w:szCs w:val="32"/>
        </w:rPr>
        <w:t>局工程师</w:t>
      </w:r>
    </w:p>
    <w:p w:rsidR="00544574" w:rsidRPr="00143898" w:rsidRDefault="00544574" w:rsidP="00544574">
      <w:pPr>
        <w:spacing w:line="550" w:lineRule="exact"/>
        <w:ind w:firstLineChars="800" w:firstLine="2560"/>
        <w:rPr>
          <w:rFonts w:ascii="仿宋_GB2312" w:eastAsia="仿宋_GB2312" w:hAnsi="宋体" w:hint="eastAsia"/>
          <w:spacing w:val="-10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张</w:t>
      </w:r>
      <w:r>
        <w:rPr>
          <w:rFonts w:ascii="仿宋_GB2312" w:eastAsia="仿宋_GB2312" w:hAnsi="宋体" w:hint="eastAsia"/>
          <w:spacing w:val="10"/>
          <w:sz w:val="32"/>
          <w:szCs w:val="32"/>
        </w:rPr>
        <w:t xml:space="preserve">  </w:t>
      </w:r>
      <w:r>
        <w:rPr>
          <w:rFonts w:ascii="仿宋_GB2312" w:eastAsia="仿宋_GB2312" w:hAnsi="宋体" w:hint="eastAsia"/>
          <w:sz w:val="32"/>
          <w:szCs w:val="32"/>
        </w:rPr>
        <w:t>涛</w:t>
      </w:r>
      <w:r w:rsidRPr="00DD4E40">
        <w:rPr>
          <w:rFonts w:ascii="仿宋_GB2312" w:eastAsia="仿宋_GB2312" w:hAnsi="宋体" w:hint="eastAsia"/>
          <w:sz w:val="32"/>
          <w:szCs w:val="32"/>
        </w:rPr>
        <w:t xml:space="preserve">    </w:t>
      </w:r>
      <w:r w:rsidRPr="00143898">
        <w:rPr>
          <w:rFonts w:ascii="仿宋_GB2312" w:eastAsia="仿宋_GB2312" w:hAnsi="宋体" w:hint="eastAsia"/>
          <w:spacing w:val="-10"/>
          <w:sz w:val="32"/>
          <w:szCs w:val="32"/>
        </w:rPr>
        <w:t>市户主水库管理服务中心工程师</w:t>
      </w:r>
    </w:p>
    <w:p w:rsidR="00544574" w:rsidRDefault="00544574" w:rsidP="00544574">
      <w:pPr>
        <w:spacing w:line="550" w:lineRule="exact"/>
        <w:ind w:firstLineChars="800" w:firstLine="2560"/>
        <w:rPr>
          <w:rFonts w:ascii="仿宋_GB2312" w:eastAsia="仿宋_GB2312" w:hAnsi="宋体" w:hint="eastAsia"/>
          <w:sz w:val="32"/>
          <w:szCs w:val="32"/>
        </w:rPr>
      </w:pPr>
      <w:r w:rsidRPr="00DD4E40">
        <w:rPr>
          <w:rFonts w:ascii="仿宋_GB2312" w:eastAsia="仿宋_GB2312" w:hAnsi="宋体" w:hint="eastAsia"/>
          <w:sz w:val="32"/>
          <w:szCs w:val="32"/>
        </w:rPr>
        <w:t>刘延宁    市河道</w:t>
      </w:r>
      <w:r>
        <w:rPr>
          <w:rFonts w:ascii="仿宋_GB2312" w:eastAsia="仿宋_GB2312" w:hAnsi="宋体" w:hint="eastAsia"/>
          <w:sz w:val="32"/>
          <w:szCs w:val="32"/>
        </w:rPr>
        <w:t>管理中心</w:t>
      </w:r>
      <w:r w:rsidRPr="00DD4E40">
        <w:rPr>
          <w:rFonts w:ascii="仿宋_GB2312" w:eastAsia="仿宋_GB2312" w:hAnsi="宋体" w:hint="eastAsia"/>
          <w:sz w:val="32"/>
          <w:szCs w:val="32"/>
        </w:rPr>
        <w:t>助理工程师</w:t>
      </w:r>
    </w:p>
    <w:p w:rsidR="00544574" w:rsidRDefault="00544574" w:rsidP="00544574">
      <w:pPr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72" w:name="_Toc66675091"/>
      <w:bookmarkStart w:id="73" w:name="_Toc66699685"/>
      <w:bookmarkStart w:id="74" w:name="_Toc66701647"/>
      <w:bookmarkStart w:id="75" w:name="_Toc66701846"/>
      <w:bookmarkStart w:id="76" w:name="_Toc66761611"/>
      <w:bookmarkStart w:id="77" w:name="_Toc263785974"/>
      <w:r>
        <w:rPr>
          <w:rFonts w:ascii="楷体_GB2312" w:eastAsia="楷体_GB2312" w:hint="eastAsia"/>
          <w:sz w:val="32"/>
          <w:szCs w:val="32"/>
        </w:rPr>
        <w:t>（三）料物储备</w:t>
      </w:r>
      <w:bookmarkEnd w:id="72"/>
      <w:bookmarkEnd w:id="73"/>
      <w:bookmarkEnd w:id="74"/>
      <w:bookmarkEnd w:id="75"/>
      <w:bookmarkEnd w:id="76"/>
      <w:bookmarkEnd w:id="77"/>
    </w:p>
    <w:p w:rsidR="00544574" w:rsidRDefault="00544574" w:rsidP="00544574">
      <w:pPr>
        <w:spacing w:line="600" w:lineRule="exact"/>
        <w:ind w:firstLineChars="200" w:firstLine="640"/>
        <w:outlineLvl w:val="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防汛料物按照防汛抢险的需要，由各级各部门储备。按照落实责任，专人负责，定期检查，严禁挪用的要求，料物储备具体分配如下：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1.河道每公里堤防必须备足草麻编织袋1500条、土工布</w:t>
      </w:r>
      <w:smartTag w:uri="urn:schemas-microsoft-com:office:smarttags" w:element="chmetcnv">
        <w:smartTagPr>
          <w:attr w:name="UnitName" w:val="m2"/>
          <w:attr w:name="SourceValue" w:val="1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150m</w:t>
        </w:r>
        <w:r>
          <w:rPr>
            <w:rFonts w:ascii="仿宋_GB2312" w:eastAsia="仿宋_GB2312" w:hint="eastAsia"/>
            <w:sz w:val="32"/>
            <w:szCs w:val="32"/>
            <w:vertAlign w:val="superscript"/>
          </w:rPr>
          <w:t>2</w:t>
        </w:r>
      </w:smartTag>
      <w:r>
        <w:rPr>
          <w:rFonts w:ascii="仿宋_GB2312" w:eastAsia="仿宋_GB2312" w:hint="eastAsia"/>
          <w:sz w:val="32"/>
          <w:szCs w:val="32"/>
        </w:rPr>
        <w:t>、砂石料</w:t>
      </w:r>
      <w:smartTag w:uri="urn:schemas-microsoft-com:office:smarttags" w:element="chmetcnv">
        <w:smartTagPr>
          <w:attr w:name="UnitName" w:val="m3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50m</w:t>
        </w:r>
        <w:r>
          <w:rPr>
            <w:rFonts w:ascii="仿宋_GB2312" w:eastAsia="仿宋_GB2312" w:hint="eastAsia"/>
            <w:sz w:val="32"/>
            <w:szCs w:val="32"/>
            <w:vertAlign w:val="superscript"/>
          </w:rPr>
          <w:t>3</w:t>
        </w:r>
      </w:smartTag>
      <w:r>
        <w:rPr>
          <w:rFonts w:ascii="仿宋_GB2312" w:eastAsia="仿宋_GB2312" w:hint="eastAsia"/>
          <w:sz w:val="32"/>
          <w:szCs w:val="32"/>
        </w:rPr>
        <w:t>、铁丝40斤、桩木0.3方、救生衣20</w:t>
      </w:r>
      <w:r>
        <w:rPr>
          <w:rFonts w:ascii="仿宋_GB2312" w:eastAsia="仿宋_GB2312" w:hint="eastAsia"/>
          <w:sz w:val="32"/>
          <w:szCs w:val="32"/>
        </w:rPr>
        <w:lastRenderedPageBreak/>
        <w:t>件。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2.河道每处险工必须备块石100方。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3.无堤防河段每公里必须备土料100方。</w:t>
      </w:r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4.城河东</w:t>
      </w:r>
      <w:proofErr w:type="gramStart"/>
      <w:r>
        <w:rPr>
          <w:rFonts w:hint="eastAsia"/>
          <w:sz w:val="32"/>
          <w:szCs w:val="32"/>
        </w:rPr>
        <w:t>坞</w:t>
      </w:r>
      <w:proofErr w:type="gramEnd"/>
      <w:r>
        <w:rPr>
          <w:rFonts w:hint="eastAsia"/>
          <w:sz w:val="32"/>
          <w:szCs w:val="32"/>
        </w:rPr>
        <w:t>沟</w:t>
      </w:r>
      <w:proofErr w:type="gramStart"/>
      <w:r>
        <w:rPr>
          <w:rFonts w:hint="eastAsia"/>
          <w:sz w:val="32"/>
          <w:szCs w:val="32"/>
        </w:rPr>
        <w:t>村缩河</w:t>
      </w:r>
      <w:proofErr w:type="gramEnd"/>
      <w:r>
        <w:rPr>
          <w:rFonts w:hint="eastAsia"/>
          <w:sz w:val="32"/>
          <w:szCs w:val="32"/>
        </w:rPr>
        <w:t>造地段在落实好应急措施的同时，应做好爆破横堤泄洪的准备。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5.郭河、老龙沟、蛤蟆沟与</w:t>
      </w:r>
      <w:proofErr w:type="gramStart"/>
      <w:r>
        <w:rPr>
          <w:rFonts w:ascii="仿宋_GB2312" w:eastAsia="仿宋_GB2312" w:hint="eastAsia"/>
          <w:sz w:val="32"/>
          <w:szCs w:val="32"/>
        </w:rPr>
        <w:t>城河汇口处</w:t>
      </w:r>
      <w:proofErr w:type="gramEnd"/>
      <w:r>
        <w:rPr>
          <w:rFonts w:ascii="仿宋_GB2312" w:eastAsia="仿宋_GB2312" w:hint="eastAsia"/>
          <w:sz w:val="32"/>
          <w:szCs w:val="32"/>
        </w:rPr>
        <w:t>，西岗镇应加强料物、人防，防止倒灌。</w:t>
      </w:r>
    </w:p>
    <w:p w:rsidR="00544574" w:rsidRDefault="00544574" w:rsidP="00544574">
      <w:pPr>
        <w:spacing w:line="600" w:lineRule="exact"/>
        <w:ind w:firstLineChars="200" w:firstLine="640"/>
        <w:jc w:val="left"/>
        <w:rPr>
          <w:rFonts w:ascii="楷体_GB2312" w:eastAsia="楷体_GB2312" w:hint="eastAsia"/>
          <w:b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6.小型水库常备料物储备标准详见表二：</w:t>
      </w:r>
    </w:p>
    <w:p w:rsidR="00544574" w:rsidRPr="0054409F" w:rsidRDefault="00544574" w:rsidP="00544574">
      <w:pPr>
        <w:spacing w:line="600" w:lineRule="exact"/>
        <w:rPr>
          <w:rFonts w:ascii="仿宋_GB2312" w:eastAsia="仿宋_GB2312" w:hint="eastAsia"/>
          <w:b/>
          <w:sz w:val="32"/>
          <w:szCs w:val="32"/>
        </w:rPr>
      </w:pPr>
      <w:r w:rsidRPr="0054409F">
        <w:rPr>
          <w:rFonts w:ascii="仿宋_GB2312" w:eastAsia="仿宋_GB2312" w:hAnsi="华文中宋" w:hint="eastAsia"/>
          <w:b/>
          <w:sz w:val="32"/>
          <w:szCs w:val="32"/>
        </w:rPr>
        <w:t>表二             小型水库常备料物储备标准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93"/>
        <w:gridCol w:w="1147"/>
        <w:gridCol w:w="1080"/>
        <w:gridCol w:w="1080"/>
        <w:gridCol w:w="1080"/>
        <w:gridCol w:w="1620"/>
        <w:gridCol w:w="1080"/>
        <w:gridCol w:w="1080"/>
      </w:tblGrid>
      <w:tr w:rsidR="00544574" w:rsidTr="00C04396">
        <w:trPr>
          <w:trHeight w:val="797"/>
          <w:jc w:val="center"/>
        </w:trPr>
        <w:tc>
          <w:tcPr>
            <w:tcW w:w="1193" w:type="dxa"/>
            <w:tcBorders>
              <w:tl2br w:val="single" w:sz="4" w:space="0" w:color="auto"/>
            </w:tcBorders>
          </w:tcPr>
          <w:p w:rsidR="00544574" w:rsidRDefault="00544574" w:rsidP="00C04396">
            <w:pPr>
              <w:spacing w:line="560" w:lineRule="exact"/>
              <w:jc w:val="right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名称</w:t>
            </w:r>
          </w:p>
          <w:p w:rsidR="00544574" w:rsidRDefault="00544574" w:rsidP="00C04396">
            <w:pPr>
              <w:spacing w:line="560" w:lineRule="exact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类别</w:t>
            </w:r>
          </w:p>
        </w:tc>
        <w:tc>
          <w:tcPr>
            <w:tcW w:w="1147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块石</w:t>
            </w:r>
          </w:p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（方）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碎石</w:t>
            </w:r>
          </w:p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（方）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砂子</w:t>
            </w:r>
          </w:p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（方）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土</w:t>
            </w:r>
          </w:p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（方）</w:t>
            </w:r>
          </w:p>
        </w:tc>
        <w:tc>
          <w:tcPr>
            <w:tcW w:w="1620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草麻编织袋</w:t>
            </w:r>
          </w:p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（条）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木材</w:t>
            </w:r>
          </w:p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（方）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铁丝</w:t>
            </w:r>
          </w:p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（吨）</w:t>
            </w:r>
          </w:p>
        </w:tc>
      </w:tr>
      <w:tr w:rsidR="00544574" w:rsidTr="00C04396">
        <w:trPr>
          <w:jc w:val="center"/>
        </w:trPr>
        <w:tc>
          <w:tcPr>
            <w:tcW w:w="1193" w:type="dxa"/>
          </w:tcPr>
          <w:p w:rsidR="00544574" w:rsidRDefault="00544574" w:rsidP="00C04396">
            <w:pPr>
              <w:spacing w:line="560" w:lineRule="exact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小（一）</w:t>
            </w:r>
          </w:p>
        </w:tc>
        <w:tc>
          <w:tcPr>
            <w:tcW w:w="1147" w:type="dxa"/>
          </w:tcPr>
          <w:p w:rsidR="00544574" w:rsidRDefault="00544574" w:rsidP="00C04396">
            <w:pPr>
              <w:spacing w:line="560" w:lineRule="exact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300~500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150~200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300~500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300~500</w:t>
            </w:r>
          </w:p>
        </w:tc>
        <w:tc>
          <w:tcPr>
            <w:tcW w:w="1620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3000~5000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3~5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0.7~1.0</w:t>
            </w:r>
          </w:p>
        </w:tc>
      </w:tr>
      <w:tr w:rsidR="00544574" w:rsidTr="00C04396">
        <w:trPr>
          <w:jc w:val="center"/>
        </w:trPr>
        <w:tc>
          <w:tcPr>
            <w:tcW w:w="1193" w:type="dxa"/>
          </w:tcPr>
          <w:p w:rsidR="00544574" w:rsidRDefault="00544574" w:rsidP="00C04396">
            <w:pPr>
              <w:spacing w:line="560" w:lineRule="exact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小（二）</w:t>
            </w:r>
          </w:p>
        </w:tc>
        <w:tc>
          <w:tcPr>
            <w:tcW w:w="1147" w:type="dxa"/>
          </w:tcPr>
          <w:p w:rsidR="00544574" w:rsidRDefault="00544574" w:rsidP="00C04396">
            <w:pPr>
              <w:spacing w:line="560" w:lineRule="exact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200~300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100~150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200~300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200~300</w:t>
            </w:r>
          </w:p>
        </w:tc>
        <w:tc>
          <w:tcPr>
            <w:tcW w:w="1620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2000~3000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jc w:val="center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2~3</w:t>
            </w:r>
          </w:p>
        </w:tc>
        <w:tc>
          <w:tcPr>
            <w:tcW w:w="1080" w:type="dxa"/>
          </w:tcPr>
          <w:p w:rsidR="00544574" w:rsidRDefault="00544574" w:rsidP="00C04396">
            <w:pPr>
              <w:spacing w:line="560" w:lineRule="exact"/>
              <w:rPr>
                <w:rFonts w:eastAsia="仿宋_GB2312" w:hint="eastAsia"/>
                <w:sz w:val="24"/>
              </w:rPr>
            </w:pPr>
            <w:r>
              <w:rPr>
                <w:rFonts w:eastAsia="仿宋_GB2312" w:hint="eastAsia"/>
                <w:sz w:val="24"/>
              </w:rPr>
              <w:t>0.5~0.7</w:t>
            </w:r>
          </w:p>
        </w:tc>
      </w:tr>
    </w:tbl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7.各镇（街道）均应根据各自的情况，准备编织袋、草袋、麻袋0.5—1.0万条，铁丝1—2吨。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8.重点工矿企业、商店根据自身的情况和防洪需要，准备部分编织袋、草袋、麻袋、铁丝、木桩、铁锨等防汛料物。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9.按照“备而</w:t>
      </w:r>
      <w:proofErr w:type="gramStart"/>
      <w:r>
        <w:rPr>
          <w:rFonts w:hint="eastAsia"/>
          <w:sz w:val="32"/>
          <w:szCs w:val="32"/>
        </w:rPr>
        <w:t>不</w:t>
      </w:r>
      <w:proofErr w:type="gramEnd"/>
      <w:r>
        <w:rPr>
          <w:rFonts w:hint="eastAsia"/>
          <w:sz w:val="32"/>
          <w:szCs w:val="32"/>
        </w:rPr>
        <w:t>集，登记造册，用后付款”的办法，组织好群众号料，采取就近取土及号料的方法，原则上在沿河、沿水库工程</w:t>
      </w:r>
      <w:proofErr w:type="gramStart"/>
      <w:r>
        <w:rPr>
          <w:rFonts w:hint="eastAsia"/>
          <w:sz w:val="32"/>
          <w:szCs w:val="32"/>
        </w:rPr>
        <w:t>的树株均应</w:t>
      </w:r>
      <w:proofErr w:type="gramEnd"/>
      <w:r>
        <w:rPr>
          <w:rFonts w:hint="eastAsia"/>
          <w:sz w:val="32"/>
          <w:szCs w:val="32"/>
        </w:rPr>
        <w:t>号为防汛抢险用料。另外，安排沿河群众每户备编织袋5条。</w:t>
      </w:r>
    </w:p>
    <w:p w:rsidR="00544574" w:rsidRDefault="00544574" w:rsidP="00544574">
      <w:pPr>
        <w:adjustRightInd w:val="0"/>
        <w:snapToGrid w:val="0"/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78" w:name="_Toc66675092"/>
      <w:bookmarkStart w:id="79" w:name="_Toc66699686"/>
      <w:bookmarkStart w:id="80" w:name="_Toc66701648"/>
      <w:bookmarkStart w:id="81" w:name="_Toc66701847"/>
      <w:bookmarkStart w:id="82" w:name="_Toc263785975"/>
      <w:r>
        <w:rPr>
          <w:rFonts w:ascii="楷体_GB2312" w:eastAsia="楷体_GB2312" w:hint="eastAsia"/>
          <w:sz w:val="32"/>
          <w:szCs w:val="32"/>
        </w:rPr>
        <w:t>（四）人防</w:t>
      </w:r>
      <w:bookmarkEnd w:id="78"/>
      <w:bookmarkEnd w:id="79"/>
      <w:bookmarkEnd w:id="80"/>
      <w:bookmarkEnd w:id="81"/>
      <w:bookmarkEnd w:id="82"/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重点水利工程和部位按照其工程情况、重要性、工程规模确定防汛队伍人数，采取</w:t>
      </w:r>
      <w:proofErr w:type="gramStart"/>
      <w:r>
        <w:rPr>
          <w:rFonts w:hint="eastAsia"/>
          <w:sz w:val="32"/>
          <w:szCs w:val="32"/>
        </w:rPr>
        <w:t>就近按</w:t>
      </w:r>
      <w:proofErr w:type="gramEnd"/>
      <w:r>
        <w:rPr>
          <w:rFonts w:hint="eastAsia"/>
          <w:sz w:val="32"/>
          <w:szCs w:val="32"/>
        </w:rPr>
        <w:t>民兵编制的组织方式，做到登记造册，任务明确，责任到人，汛前应组织必要的演练，确保紧急时刻拉得出，用得上。主要河道巡堤员在汛期要日夜值勤，巡查报汛。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防汛队伍一般以主要防洪工程为单元，可分为常备队（</w:t>
      </w:r>
      <w:proofErr w:type="gramStart"/>
      <w:r>
        <w:rPr>
          <w:rFonts w:hint="eastAsia"/>
          <w:sz w:val="32"/>
          <w:szCs w:val="32"/>
        </w:rPr>
        <w:t>或巡堤</w:t>
      </w:r>
      <w:proofErr w:type="gramEnd"/>
      <w:r>
        <w:rPr>
          <w:rFonts w:hint="eastAsia"/>
          <w:sz w:val="32"/>
          <w:szCs w:val="32"/>
        </w:rPr>
        <w:t>员）、抢险队、后备队。主要河道堤防，</w:t>
      </w:r>
      <w:proofErr w:type="gramStart"/>
      <w:r>
        <w:rPr>
          <w:rFonts w:hint="eastAsia"/>
          <w:sz w:val="32"/>
          <w:szCs w:val="32"/>
        </w:rPr>
        <w:t>按照单堤长度</w:t>
      </w:r>
      <w:proofErr w:type="gramEnd"/>
      <w:r>
        <w:rPr>
          <w:rFonts w:hint="eastAsia"/>
          <w:sz w:val="32"/>
          <w:szCs w:val="32"/>
        </w:rPr>
        <w:t>，每</w:t>
      </w:r>
      <w:proofErr w:type="gramStart"/>
      <w:smartTag w:uri="urn:schemas-microsoft-com:office:smarttags" w:element="chmetcnv">
        <w:smartTagPr>
          <w:attr w:name="UnitName" w:val="公里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32"/>
            <w:szCs w:val="32"/>
          </w:rPr>
          <w:t>2公里</w:t>
        </w:r>
      </w:smartTag>
      <w:r>
        <w:rPr>
          <w:rFonts w:hint="eastAsia"/>
          <w:sz w:val="32"/>
          <w:szCs w:val="32"/>
        </w:rPr>
        <w:t>设巡堤</w:t>
      </w:r>
      <w:proofErr w:type="gramEnd"/>
      <w:r>
        <w:rPr>
          <w:rFonts w:hint="eastAsia"/>
          <w:sz w:val="32"/>
          <w:szCs w:val="32"/>
        </w:rPr>
        <w:t>员1人，每</w:t>
      </w:r>
      <w:smartTag w:uri="urn:schemas-microsoft-com:office:smarttags" w:element="chmetcnv">
        <w:smartTagPr>
          <w:attr w:name="UnitName" w:val="米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32"/>
            <w:szCs w:val="32"/>
          </w:rPr>
          <w:t>10米</w:t>
        </w:r>
      </w:smartTag>
      <w:r>
        <w:rPr>
          <w:rFonts w:hint="eastAsia"/>
          <w:sz w:val="32"/>
          <w:szCs w:val="32"/>
        </w:rPr>
        <w:t>1人分别组成抢险队、后备队。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="525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按照上述标准，城</w:t>
      </w:r>
      <w:proofErr w:type="gramStart"/>
      <w:r>
        <w:rPr>
          <w:rFonts w:hint="eastAsia"/>
          <w:sz w:val="32"/>
          <w:szCs w:val="32"/>
        </w:rPr>
        <w:t>河组织</w:t>
      </w:r>
      <w:proofErr w:type="gramEnd"/>
      <w:r>
        <w:rPr>
          <w:rFonts w:hint="eastAsia"/>
          <w:sz w:val="32"/>
          <w:szCs w:val="32"/>
        </w:rPr>
        <w:t>巡堤员30人，抢险队4700人，后备队4700人。各镇（街）具体人数详见表三。中国人民解放军驻</w:t>
      </w:r>
      <w:proofErr w:type="gramStart"/>
      <w:r>
        <w:rPr>
          <w:rFonts w:hint="eastAsia"/>
          <w:sz w:val="32"/>
          <w:szCs w:val="32"/>
        </w:rPr>
        <w:t>滕</w:t>
      </w:r>
      <w:proofErr w:type="gramEnd"/>
      <w:r>
        <w:rPr>
          <w:rFonts w:hint="eastAsia"/>
          <w:sz w:val="32"/>
          <w:szCs w:val="32"/>
        </w:rPr>
        <w:t>部队是抗洪抢险的中坚力量，在关键时刻由市防指调用。</w:t>
      </w:r>
    </w:p>
    <w:p w:rsidR="00544574" w:rsidRPr="0054409F" w:rsidRDefault="00544574" w:rsidP="00544574">
      <w:pPr>
        <w:spacing w:line="600" w:lineRule="exact"/>
        <w:ind w:firstLineChars="100" w:firstLine="320"/>
        <w:rPr>
          <w:rFonts w:ascii="仿宋_GB2312" w:eastAsia="仿宋_GB2312" w:hAnsi="华文中宋" w:hint="eastAsia"/>
          <w:b/>
          <w:sz w:val="32"/>
          <w:szCs w:val="32"/>
        </w:rPr>
      </w:pPr>
      <w:r w:rsidRPr="0054409F">
        <w:rPr>
          <w:rFonts w:ascii="仿宋_GB2312" w:eastAsia="仿宋_GB2312" w:hAnsi="华文中宋" w:hint="eastAsia"/>
          <w:b/>
          <w:sz w:val="32"/>
          <w:szCs w:val="32"/>
        </w:rPr>
        <w:t>表三</w:t>
      </w:r>
      <w:r>
        <w:rPr>
          <w:rFonts w:ascii="仿宋_GB2312" w:eastAsia="仿宋_GB2312" w:hAnsi="华文中宋" w:hint="eastAsia"/>
          <w:b/>
          <w:sz w:val="32"/>
          <w:szCs w:val="32"/>
        </w:rPr>
        <w:t xml:space="preserve">       </w:t>
      </w:r>
      <w:r w:rsidRPr="0054409F">
        <w:rPr>
          <w:rFonts w:ascii="仿宋_GB2312" w:eastAsia="仿宋_GB2312" w:hAnsi="华文中宋" w:hint="eastAsia"/>
          <w:b/>
          <w:sz w:val="32"/>
          <w:szCs w:val="32"/>
        </w:rPr>
        <w:t xml:space="preserve"> 城河路缺口及防汛队伍明细表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58"/>
        <w:gridCol w:w="1161"/>
        <w:gridCol w:w="871"/>
        <w:gridCol w:w="1083"/>
        <w:gridCol w:w="1057"/>
        <w:gridCol w:w="1068"/>
        <w:gridCol w:w="1035"/>
      </w:tblGrid>
      <w:tr w:rsidR="00544574" w:rsidTr="00C04396">
        <w:trPr>
          <w:cantSplit/>
          <w:jc w:val="center"/>
        </w:trPr>
        <w:tc>
          <w:tcPr>
            <w:tcW w:w="1558" w:type="dxa"/>
            <w:vMerge w:val="restart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乡镇（街道）名  称</w:t>
            </w:r>
          </w:p>
        </w:tc>
        <w:tc>
          <w:tcPr>
            <w:tcW w:w="3115" w:type="dxa"/>
            <w:gridSpan w:val="3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路、缺口（处）</w:t>
            </w:r>
          </w:p>
        </w:tc>
        <w:tc>
          <w:tcPr>
            <w:tcW w:w="3160" w:type="dxa"/>
            <w:gridSpan w:val="3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防汛队伍（人）</w:t>
            </w:r>
          </w:p>
        </w:tc>
      </w:tr>
      <w:tr w:rsidR="00544574" w:rsidTr="00C04396">
        <w:trPr>
          <w:cantSplit/>
          <w:jc w:val="center"/>
        </w:trPr>
        <w:tc>
          <w:tcPr>
            <w:tcW w:w="1558" w:type="dxa"/>
            <w:vMerge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16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合计</w:t>
            </w:r>
          </w:p>
        </w:tc>
        <w:tc>
          <w:tcPr>
            <w:tcW w:w="87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路口</w:t>
            </w:r>
          </w:p>
        </w:tc>
        <w:tc>
          <w:tcPr>
            <w:tcW w:w="1083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缺口</w:t>
            </w:r>
          </w:p>
        </w:tc>
        <w:tc>
          <w:tcPr>
            <w:tcW w:w="1057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巡堤员</w:t>
            </w:r>
          </w:p>
        </w:tc>
        <w:tc>
          <w:tcPr>
            <w:tcW w:w="106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抢险队</w:t>
            </w:r>
          </w:p>
        </w:tc>
        <w:tc>
          <w:tcPr>
            <w:tcW w:w="1035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后备队</w:t>
            </w:r>
          </w:p>
        </w:tc>
      </w:tr>
      <w:tr w:rsidR="00544574" w:rsidTr="00C04396">
        <w:trPr>
          <w:cantSplit/>
          <w:trHeight w:val="500"/>
          <w:jc w:val="center"/>
        </w:trPr>
        <w:tc>
          <w:tcPr>
            <w:tcW w:w="155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proofErr w:type="gramStart"/>
            <w:r>
              <w:rPr>
                <w:rFonts w:ascii="楷体_GB2312" w:eastAsia="楷体_GB2312" w:hint="eastAsia"/>
                <w:sz w:val="24"/>
              </w:rPr>
              <w:t>东郭镇</w:t>
            </w:r>
            <w:proofErr w:type="gramEnd"/>
          </w:p>
        </w:tc>
        <w:tc>
          <w:tcPr>
            <w:tcW w:w="116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3</w:t>
            </w:r>
          </w:p>
        </w:tc>
        <w:tc>
          <w:tcPr>
            <w:tcW w:w="87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3</w:t>
            </w:r>
          </w:p>
        </w:tc>
        <w:tc>
          <w:tcPr>
            <w:tcW w:w="1083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057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2</w:t>
            </w:r>
          </w:p>
        </w:tc>
        <w:tc>
          <w:tcPr>
            <w:tcW w:w="106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200</w:t>
            </w:r>
          </w:p>
        </w:tc>
        <w:tc>
          <w:tcPr>
            <w:tcW w:w="1035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200</w:t>
            </w:r>
          </w:p>
        </w:tc>
      </w:tr>
      <w:tr w:rsidR="00544574" w:rsidTr="00C04396">
        <w:trPr>
          <w:cantSplit/>
          <w:trHeight w:val="500"/>
          <w:jc w:val="center"/>
        </w:trPr>
        <w:tc>
          <w:tcPr>
            <w:tcW w:w="155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东沙河镇</w:t>
            </w:r>
          </w:p>
        </w:tc>
        <w:tc>
          <w:tcPr>
            <w:tcW w:w="116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4</w:t>
            </w:r>
          </w:p>
        </w:tc>
        <w:tc>
          <w:tcPr>
            <w:tcW w:w="87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4</w:t>
            </w:r>
          </w:p>
        </w:tc>
        <w:tc>
          <w:tcPr>
            <w:tcW w:w="1083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057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2</w:t>
            </w:r>
          </w:p>
        </w:tc>
        <w:tc>
          <w:tcPr>
            <w:tcW w:w="106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100</w:t>
            </w:r>
          </w:p>
        </w:tc>
        <w:tc>
          <w:tcPr>
            <w:tcW w:w="1035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100</w:t>
            </w:r>
          </w:p>
        </w:tc>
      </w:tr>
      <w:tr w:rsidR="00544574" w:rsidTr="00C04396">
        <w:trPr>
          <w:cantSplit/>
          <w:trHeight w:val="500"/>
          <w:jc w:val="center"/>
        </w:trPr>
        <w:tc>
          <w:tcPr>
            <w:tcW w:w="155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proofErr w:type="gramStart"/>
            <w:r>
              <w:rPr>
                <w:rFonts w:ascii="楷体_GB2312" w:eastAsia="楷体_GB2312" w:hint="eastAsia"/>
                <w:sz w:val="24"/>
              </w:rPr>
              <w:t>北辛街道</w:t>
            </w:r>
            <w:proofErr w:type="gramEnd"/>
          </w:p>
        </w:tc>
        <w:tc>
          <w:tcPr>
            <w:tcW w:w="116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</w:t>
            </w:r>
          </w:p>
        </w:tc>
        <w:tc>
          <w:tcPr>
            <w:tcW w:w="87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</w:t>
            </w:r>
          </w:p>
        </w:tc>
        <w:tc>
          <w:tcPr>
            <w:tcW w:w="1083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057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</w:t>
            </w:r>
          </w:p>
        </w:tc>
        <w:tc>
          <w:tcPr>
            <w:tcW w:w="106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100</w:t>
            </w:r>
          </w:p>
        </w:tc>
        <w:tc>
          <w:tcPr>
            <w:tcW w:w="1035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100</w:t>
            </w:r>
          </w:p>
        </w:tc>
      </w:tr>
      <w:tr w:rsidR="00544574" w:rsidTr="00C04396">
        <w:trPr>
          <w:cantSplit/>
          <w:trHeight w:val="500"/>
          <w:jc w:val="center"/>
        </w:trPr>
        <w:tc>
          <w:tcPr>
            <w:tcW w:w="155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龙泉街道</w:t>
            </w:r>
          </w:p>
        </w:tc>
        <w:tc>
          <w:tcPr>
            <w:tcW w:w="116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2</w:t>
            </w:r>
          </w:p>
        </w:tc>
        <w:tc>
          <w:tcPr>
            <w:tcW w:w="87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2</w:t>
            </w:r>
          </w:p>
        </w:tc>
        <w:tc>
          <w:tcPr>
            <w:tcW w:w="1083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057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06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100</w:t>
            </w:r>
          </w:p>
        </w:tc>
        <w:tc>
          <w:tcPr>
            <w:tcW w:w="1035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100</w:t>
            </w:r>
          </w:p>
        </w:tc>
      </w:tr>
      <w:tr w:rsidR="00544574" w:rsidTr="00C04396">
        <w:trPr>
          <w:cantSplit/>
          <w:trHeight w:val="500"/>
          <w:jc w:val="center"/>
        </w:trPr>
        <w:tc>
          <w:tcPr>
            <w:tcW w:w="155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荆河街道</w:t>
            </w:r>
          </w:p>
        </w:tc>
        <w:tc>
          <w:tcPr>
            <w:tcW w:w="116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87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083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057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06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100</w:t>
            </w:r>
          </w:p>
        </w:tc>
        <w:tc>
          <w:tcPr>
            <w:tcW w:w="1035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100</w:t>
            </w:r>
          </w:p>
        </w:tc>
      </w:tr>
      <w:tr w:rsidR="00544574" w:rsidTr="00C04396">
        <w:trPr>
          <w:cantSplit/>
          <w:trHeight w:val="500"/>
          <w:jc w:val="center"/>
        </w:trPr>
        <w:tc>
          <w:tcPr>
            <w:tcW w:w="155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洪绪镇</w:t>
            </w:r>
          </w:p>
        </w:tc>
        <w:tc>
          <w:tcPr>
            <w:tcW w:w="116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2</w:t>
            </w:r>
          </w:p>
        </w:tc>
        <w:tc>
          <w:tcPr>
            <w:tcW w:w="87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2</w:t>
            </w:r>
          </w:p>
        </w:tc>
        <w:tc>
          <w:tcPr>
            <w:tcW w:w="1083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057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5</w:t>
            </w:r>
          </w:p>
        </w:tc>
        <w:tc>
          <w:tcPr>
            <w:tcW w:w="106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800</w:t>
            </w:r>
          </w:p>
        </w:tc>
        <w:tc>
          <w:tcPr>
            <w:tcW w:w="1035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800</w:t>
            </w:r>
          </w:p>
        </w:tc>
      </w:tr>
      <w:tr w:rsidR="00544574" w:rsidTr="00C04396">
        <w:trPr>
          <w:cantSplit/>
          <w:trHeight w:val="500"/>
          <w:jc w:val="center"/>
        </w:trPr>
        <w:tc>
          <w:tcPr>
            <w:tcW w:w="155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lastRenderedPageBreak/>
              <w:t>姜屯镇</w:t>
            </w:r>
          </w:p>
        </w:tc>
        <w:tc>
          <w:tcPr>
            <w:tcW w:w="116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3</w:t>
            </w:r>
          </w:p>
        </w:tc>
        <w:tc>
          <w:tcPr>
            <w:tcW w:w="87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3</w:t>
            </w:r>
          </w:p>
        </w:tc>
        <w:tc>
          <w:tcPr>
            <w:tcW w:w="1083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057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3</w:t>
            </w:r>
          </w:p>
        </w:tc>
        <w:tc>
          <w:tcPr>
            <w:tcW w:w="106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600</w:t>
            </w:r>
          </w:p>
        </w:tc>
        <w:tc>
          <w:tcPr>
            <w:tcW w:w="1035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600</w:t>
            </w:r>
          </w:p>
        </w:tc>
      </w:tr>
      <w:tr w:rsidR="00544574" w:rsidTr="00C04396">
        <w:trPr>
          <w:cantSplit/>
          <w:trHeight w:val="500"/>
          <w:jc w:val="center"/>
        </w:trPr>
        <w:tc>
          <w:tcPr>
            <w:tcW w:w="155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级索镇</w:t>
            </w:r>
          </w:p>
        </w:tc>
        <w:tc>
          <w:tcPr>
            <w:tcW w:w="116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5</w:t>
            </w:r>
          </w:p>
        </w:tc>
        <w:tc>
          <w:tcPr>
            <w:tcW w:w="87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5</w:t>
            </w:r>
          </w:p>
        </w:tc>
        <w:tc>
          <w:tcPr>
            <w:tcW w:w="1083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057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8</w:t>
            </w:r>
          </w:p>
        </w:tc>
        <w:tc>
          <w:tcPr>
            <w:tcW w:w="106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1600</w:t>
            </w:r>
          </w:p>
        </w:tc>
        <w:tc>
          <w:tcPr>
            <w:tcW w:w="1035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1600</w:t>
            </w:r>
          </w:p>
        </w:tc>
      </w:tr>
      <w:tr w:rsidR="00544574" w:rsidTr="00C04396">
        <w:trPr>
          <w:cantSplit/>
          <w:trHeight w:val="500"/>
          <w:jc w:val="center"/>
        </w:trPr>
        <w:tc>
          <w:tcPr>
            <w:tcW w:w="155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西岗镇</w:t>
            </w:r>
          </w:p>
        </w:tc>
        <w:tc>
          <w:tcPr>
            <w:tcW w:w="116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4</w:t>
            </w:r>
          </w:p>
        </w:tc>
        <w:tc>
          <w:tcPr>
            <w:tcW w:w="87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4</w:t>
            </w:r>
          </w:p>
        </w:tc>
        <w:tc>
          <w:tcPr>
            <w:tcW w:w="1083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057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7</w:t>
            </w:r>
          </w:p>
        </w:tc>
        <w:tc>
          <w:tcPr>
            <w:tcW w:w="106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1100</w:t>
            </w:r>
          </w:p>
        </w:tc>
        <w:tc>
          <w:tcPr>
            <w:tcW w:w="1035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1100</w:t>
            </w:r>
          </w:p>
        </w:tc>
      </w:tr>
      <w:tr w:rsidR="00544574" w:rsidTr="00C04396">
        <w:trPr>
          <w:cantSplit/>
          <w:trHeight w:val="500"/>
          <w:jc w:val="center"/>
        </w:trPr>
        <w:tc>
          <w:tcPr>
            <w:tcW w:w="155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合计</w:t>
            </w:r>
          </w:p>
        </w:tc>
        <w:tc>
          <w:tcPr>
            <w:tcW w:w="116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24</w:t>
            </w:r>
          </w:p>
        </w:tc>
        <w:tc>
          <w:tcPr>
            <w:tcW w:w="871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24</w:t>
            </w:r>
          </w:p>
        </w:tc>
        <w:tc>
          <w:tcPr>
            <w:tcW w:w="1083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</w:p>
        </w:tc>
        <w:tc>
          <w:tcPr>
            <w:tcW w:w="1057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30</w:t>
            </w:r>
          </w:p>
        </w:tc>
        <w:tc>
          <w:tcPr>
            <w:tcW w:w="1068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4700</w:t>
            </w:r>
          </w:p>
        </w:tc>
        <w:tc>
          <w:tcPr>
            <w:tcW w:w="1035" w:type="dxa"/>
            <w:vAlign w:val="center"/>
          </w:tcPr>
          <w:p w:rsidR="00544574" w:rsidRDefault="00544574" w:rsidP="00C04396">
            <w:pPr>
              <w:spacing w:line="560" w:lineRule="exact"/>
              <w:jc w:val="center"/>
              <w:rPr>
                <w:rFonts w:ascii="楷体_GB2312" w:eastAsia="楷体_GB2312" w:hint="eastAsia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4700</w:t>
            </w:r>
          </w:p>
        </w:tc>
      </w:tr>
    </w:tbl>
    <w:p w:rsidR="00544574" w:rsidRDefault="00544574" w:rsidP="00544574">
      <w:pPr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83" w:name="_Toc66675093"/>
      <w:bookmarkStart w:id="84" w:name="_Toc66699687"/>
      <w:bookmarkStart w:id="85" w:name="_Toc66701649"/>
      <w:bookmarkStart w:id="86" w:name="_Toc66701848"/>
      <w:bookmarkStart w:id="87" w:name="_Toc263785976"/>
      <w:r>
        <w:rPr>
          <w:rFonts w:ascii="楷体_GB2312" w:eastAsia="楷体_GB2312" w:hint="eastAsia"/>
          <w:sz w:val="32"/>
          <w:szCs w:val="32"/>
        </w:rPr>
        <w:t>（五）通信及雨水情遥测保障系统</w:t>
      </w:r>
      <w:bookmarkEnd w:id="83"/>
      <w:bookmarkEnd w:id="84"/>
      <w:bookmarkEnd w:id="85"/>
      <w:bookmarkEnd w:id="86"/>
      <w:bookmarkEnd w:id="87"/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通信是防汛抢险救灾的生命线。正常情况下，可使用有线电话、移动电话进行联络。如汛情紧急，上述通讯全部中断时，可利用公安系统无线</w:t>
      </w:r>
      <w:proofErr w:type="gramStart"/>
      <w:r>
        <w:rPr>
          <w:rFonts w:hint="eastAsia"/>
          <w:sz w:val="32"/>
          <w:szCs w:val="32"/>
        </w:rPr>
        <w:t>通讯联络</w:t>
      </w:r>
      <w:proofErr w:type="gramEnd"/>
      <w:r>
        <w:rPr>
          <w:rFonts w:hint="eastAsia"/>
          <w:sz w:val="32"/>
          <w:szCs w:val="32"/>
        </w:rPr>
        <w:t>。雨水情信息是防汛抢险“耳目”和“哨兵”，要对境内22处雨量水位站进行检修完善，确保正常运行，及时准确地传递雨水情信息，为科学决策，正确调度洪水提供保证。</w:t>
      </w:r>
    </w:p>
    <w:p w:rsidR="00544574" w:rsidRDefault="00544574" w:rsidP="00544574">
      <w:pPr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88" w:name="_Toc66675094"/>
      <w:bookmarkStart w:id="89" w:name="_Toc66699688"/>
      <w:bookmarkStart w:id="90" w:name="_Toc66701650"/>
      <w:bookmarkStart w:id="91" w:name="_Toc66701849"/>
      <w:bookmarkStart w:id="92" w:name="_Toc263785977"/>
      <w:r>
        <w:rPr>
          <w:rFonts w:ascii="楷体_GB2312" w:eastAsia="楷体_GB2312" w:hint="eastAsia"/>
          <w:sz w:val="32"/>
          <w:szCs w:val="32"/>
        </w:rPr>
        <w:t>（六）交通运输保障系统</w:t>
      </w:r>
      <w:bookmarkEnd w:id="88"/>
      <w:bookmarkEnd w:id="89"/>
      <w:bookmarkEnd w:id="90"/>
      <w:bookmarkEnd w:id="91"/>
      <w:bookmarkEnd w:id="92"/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采用交通战备应急保障方案中的保障系统，由交通主管部门负责实施。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ascii="楷体_GB2312" w:eastAsia="楷体_GB2312" w:hint="eastAsia"/>
          <w:color w:val="000000"/>
          <w:sz w:val="32"/>
          <w:szCs w:val="32"/>
        </w:rPr>
      </w:pPr>
      <w:bookmarkStart w:id="93" w:name="_Toc66675095"/>
      <w:bookmarkStart w:id="94" w:name="_Toc66699689"/>
      <w:bookmarkStart w:id="95" w:name="_Toc66701651"/>
      <w:bookmarkStart w:id="96" w:name="_Toc66701850"/>
      <w:bookmarkStart w:id="97" w:name="_Toc263785978"/>
      <w:r>
        <w:rPr>
          <w:rFonts w:ascii="楷体_GB2312" w:eastAsia="楷体_GB2312" w:hint="eastAsia"/>
          <w:sz w:val="32"/>
          <w:szCs w:val="32"/>
        </w:rPr>
        <w:t>（六）交通运输保障系统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Cs w:val="30"/>
        </w:rPr>
      </w:pPr>
      <w:r>
        <w:rPr>
          <w:rFonts w:hint="eastAsia"/>
          <w:sz w:val="32"/>
          <w:szCs w:val="32"/>
        </w:rPr>
        <w:t>采用交通战备应急保障方案中的保障系统，由交通主管部门负责实施</w:t>
      </w:r>
      <w:r>
        <w:rPr>
          <w:rFonts w:hint="eastAsia"/>
          <w:szCs w:val="30"/>
        </w:rPr>
        <w:t>。</w:t>
      </w:r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六、应急响应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楷体_GB2312" w:eastAsia="楷体_GB2312" w:hAnsi="宋体" w:hint="eastAsia"/>
          <w:sz w:val="32"/>
          <w:szCs w:val="32"/>
        </w:rPr>
      </w:pPr>
      <w:r>
        <w:rPr>
          <w:rFonts w:ascii="楷体_GB2312" w:eastAsia="楷体_GB2312" w:hAnsi="宋体" w:hint="eastAsia"/>
          <w:sz w:val="32"/>
          <w:szCs w:val="32"/>
        </w:rPr>
        <w:t>（一）Ⅰ级应急响应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.</w:t>
      </w:r>
      <w:r>
        <w:rPr>
          <w:rFonts w:ascii="仿宋_GB2312" w:eastAsia="仿宋_GB2312" w:hAnsi="宋体" w:hint="eastAsia"/>
          <w:sz w:val="32"/>
          <w:szCs w:val="32"/>
        </w:rPr>
        <w:t>出现下列情况之一者，为Ⅰ级响应</w:t>
      </w:r>
    </w:p>
    <w:p w:rsidR="00544574" w:rsidRDefault="00544574" w:rsidP="00544574">
      <w:pPr>
        <w:pStyle w:val="a7"/>
        <w:tabs>
          <w:tab w:val="left" w:pos="720"/>
          <w:tab w:val="left" w:pos="1980"/>
        </w:tabs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（1）城河多处决堤；</w:t>
      </w:r>
    </w:p>
    <w:p w:rsidR="00544574" w:rsidRDefault="00544574" w:rsidP="00544574">
      <w:pPr>
        <w:pStyle w:val="a7"/>
        <w:tabs>
          <w:tab w:val="left" w:pos="720"/>
          <w:tab w:val="left" w:pos="1980"/>
        </w:tabs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（2）小（一）型水库跨坝；</w:t>
      </w:r>
    </w:p>
    <w:p w:rsidR="00544574" w:rsidRDefault="00544574" w:rsidP="00544574">
      <w:pPr>
        <w:pStyle w:val="a7"/>
        <w:tabs>
          <w:tab w:val="left" w:pos="720"/>
          <w:tab w:val="left" w:pos="1980"/>
        </w:tabs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lastRenderedPageBreak/>
        <w:t>（3）镇驻地日降雨量超过300毫米。</w:t>
      </w:r>
    </w:p>
    <w:p w:rsidR="00544574" w:rsidRDefault="00544574" w:rsidP="00544574">
      <w:pPr>
        <w:pStyle w:val="a7"/>
        <w:tabs>
          <w:tab w:val="left" w:pos="720"/>
          <w:tab w:val="left" w:pos="1080"/>
        </w:tabs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.</w:t>
      </w:r>
      <w:r>
        <w:rPr>
          <w:rFonts w:ascii="仿宋_GB2312" w:eastAsia="仿宋_GB2312" w:hAnsi="宋体" w:hint="eastAsia"/>
          <w:sz w:val="32"/>
          <w:szCs w:val="32"/>
        </w:rPr>
        <w:t>Ⅰ级响应行动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由市防指宣布进入紧急防汛期，</w:t>
      </w:r>
      <w:proofErr w:type="gramStart"/>
      <w:r>
        <w:rPr>
          <w:rFonts w:ascii="仿宋_GB2312" w:eastAsia="仿宋_GB2312" w:hAnsi="宋体" w:hint="eastAsia"/>
          <w:sz w:val="32"/>
          <w:szCs w:val="32"/>
        </w:rPr>
        <w:t>作出</w:t>
      </w:r>
      <w:proofErr w:type="gramEnd"/>
      <w:r>
        <w:rPr>
          <w:rFonts w:ascii="仿宋_GB2312" w:eastAsia="仿宋_GB2312" w:hAnsi="宋体" w:hint="eastAsia"/>
          <w:sz w:val="32"/>
          <w:szCs w:val="32"/>
        </w:rPr>
        <w:t>防汛应急工作部署。</w:t>
      </w:r>
      <w:r>
        <w:rPr>
          <w:rFonts w:ascii="仿宋_GB2312" w:eastAsia="仿宋_GB2312" w:hAnsi="Times New Roman" w:cs="Times New Roman" w:hint="eastAsia"/>
          <w:sz w:val="32"/>
          <w:szCs w:val="32"/>
        </w:rPr>
        <w:t>各镇防汛机构组织相应的防汛物质、队伍等，</w:t>
      </w:r>
      <w:r>
        <w:rPr>
          <w:rFonts w:ascii="仿宋_GB2312" w:eastAsia="仿宋_GB2312" w:hAnsi="宋体" w:hint="eastAsia"/>
          <w:sz w:val="32"/>
          <w:szCs w:val="32"/>
        </w:rPr>
        <w:t>在市防指的统一指挥下，现场组织指挥防汛抢险救灾工作。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楷体_GB2312" w:eastAsia="楷体_GB2312" w:hAnsi="宋体" w:hint="eastAsia"/>
          <w:sz w:val="32"/>
          <w:szCs w:val="32"/>
        </w:rPr>
      </w:pPr>
      <w:r>
        <w:rPr>
          <w:rFonts w:ascii="楷体_GB2312" w:eastAsia="楷体_GB2312" w:hAnsi="宋体" w:hint="eastAsia"/>
          <w:sz w:val="32"/>
          <w:szCs w:val="32"/>
        </w:rPr>
        <w:t>（二）Ⅱ级应急响应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.</w:t>
      </w:r>
      <w:r>
        <w:rPr>
          <w:rFonts w:ascii="仿宋_GB2312" w:eastAsia="仿宋_GB2312" w:hAnsi="宋体" w:hint="eastAsia"/>
          <w:sz w:val="32"/>
          <w:szCs w:val="32"/>
        </w:rPr>
        <w:t>出现下列情况之一者，为Ⅱ级响应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（1）小（一）型水库发生超标准洪水，或发生重大险情；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（2）城河发生超标准洪水，或发生重大险情；</w:t>
      </w:r>
    </w:p>
    <w:p w:rsidR="00544574" w:rsidRDefault="00544574" w:rsidP="00544574">
      <w:pPr>
        <w:tabs>
          <w:tab w:val="left" w:pos="720"/>
          <w:tab w:val="left" w:pos="1260"/>
        </w:tabs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（3）小（二）型水库发生跨坝；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（4）镇驻地日降雨量超过250毫米。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.</w:t>
      </w:r>
      <w:r>
        <w:rPr>
          <w:rFonts w:ascii="仿宋_GB2312" w:eastAsia="仿宋_GB2312" w:hAnsi="宋体" w:hint="eastAsia"/>
          <w:sz w:val="32"/>
          <w:szCs w:val="32"/>
        </w:rPr>
        <w:t>Ⅱ级响应行动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各镇防汛机构</w:t>
      </w:r>
      <w:r>
        <w:rPr>
          <w:rFonts w:ascii="仿宋_GB2312" w:eastAsia="仿宋_GB2312" w:hAnsi="宋体" w:hint="eastAsia"/>
          <w:sz w:val="32"/>
          <w:szCs w:val="32"/>
        </w:rPr>
        <w:t>加强值班力量，密切监视汛情和工情的发展变化，做好水利、防洪工程的调度；</w:t>
      </w:r>
      <w:r>
        <w:rPr>
          <w:rFonts w:ascii="仿宋_GB2312" w:eastAsia="仿宋_GB2312" w:hAnsi="Times New Roman" w:cs="Times New Roman" w:hint="eastAsia"/>
          <w:sz w:val="32"/>
          <w:szCs w:val="32"/>
        </w:rPr>
        <w:t>组织相应的防汛物质、队伍等，</w:t>
      </w:r>
      <w:r>
        <w:rPr>
          <w:rFonts w:ascii="仿宋_GB2312" w:eastAsia="仿宋_GB2312" w:hAnsi="宋体" w:hint="eastAsia"/>
          <w:sz w:val="32"/>
          <w:szCs w:val="32"/>
        </w:rPr>
        <w:t>在市防指的统一指挥下，现场组织指挥防汛抢险救灾工作。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楷体_GB2312" w:eastAsia="楷体_GB2312" w:hAnsi="宋体" w:hint="eastAsia"/>
          <w:sz w:val="32"/>
          <w:szCs w:val="32"/>
        </w:rPr>
      </w:pPr>
      <w:r>
        <w:rPr>
          <w:rFonts w:ascii="楷体_GB2312" w:eastAsia="楷体_GB2312" w:hAnsi="宋体" w:hint="eastAsia"/>
          <w:sz w:val="32"/>
          <w:szCs w:val="32"/>
        </w:rPr>
        <w:t>（三）Ⅲ级应急响应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.</w:t>
      </w:r>
      <w:r>
        <w:rPr>
          <w:rFonts w:ascii="仿宋_GB2312" w:eastAsia="仿宋_GB2312" w:hAnsi="宋体" w:hint="eastAsia"/>
          <w:sz w:val="32"/>
          <w:szCs w:val="32"/>
        </w:rPr>
        <w:t>出现下列情况之一者，为Ⅲ级响应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（1）城河发生超警戒水位；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Ansi="宋体" w:cs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（2）小（二）型水库超警戒水位；</w:t>
      </w:r>
      <w:r>
        <w:rPr>
          <w:rFonts w:ascii="仿宋_GB2312" w:eastAsia="仿宋_GB2312" w:hAnsi="宋体" w:cs="宋体" w:hint="eastAsia"/>
          <w:sz w:val="32"/>
          <w:szCs w:val="32"/>
        </w:rPr>
        <w:t xml:space="preserve"> </w:t>
      </w:r>
    </w:p>
    <w:p w:rsidR="00544574" w:rsidRDefault="00544574" w:rsidP="00544574">
      <w:pPr>
        <w:tabs>
          <w:tab w:val="left" w:pos="720"/>
          <w:tab w:val="left" w:pos="1260"/>
        </w:tabs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（3）镇驻地日降雨量超过180毫米。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.</w:t>
      </w:r>
      <w:r>
        <w:rPr>
          <w:rFonts w:ascii="仿宋_GB2312" w:eastAsia="仿宋_GB2312" w:hAnsi="宋体" w:hint="eastAsia"/>
          <w:sz w:val="32"/>
          <w:szCs w:val="32"/>
        </w:rPr>
        <w:t>Ⅲ级响应行动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lastRenderedPageBreak/>
        <w:t>（1）</w:t>
      </w:r>
      <w:r>
        <w:rPr>
          <w:rFonts w:ascii="仿宋_GB2312" w:eastAsia="仿宋_GB2312" w:hAnsi="Times New Roman" w:cs="Times New Roman" w:hint="eastAsia"/>
          <w:sz w:val="32"/>
          <w:szCs w:val="32"/>
        </w:rPr>
        <w:t>各镇防汛机构</w:t>
      </w:r>
      <w:r>
        <w:rPr>
          <w:rFonts w:ascii="仿宋_GB2312" w:eastAsia="仿宋_GB2312" w:hAnsi="宋体" w:hint="eastAsia"/>
          <w:sz w:val="32"/>
          <w:szCs w:val="32"/>
        </w:rPr>
        <w:t>，要密切监视汛情的发展变化，加强防汛工作的现场指导，做好水利、防洪工程的调度，分赴一线指导防汛抢险工作。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（2）城河防汛领导组织，由第一帮包责任人主持会商，落实防汛抢险工作；根据防汛抢险预案组织防汛抢险，并将防汛抢险工作情况上报市防指。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楷体_GB2312" w:eastAsia="楷体_GB2312" w:hAnsi="宋体" w:hint="eastAsia"/>
          <w:sz w:val="32"/>
          <w:szCs w:val="32"/>
        </w:rPr>
      </w:pPr>
      <w:r>
        <w:rPr>
          <w:rFonts w:ascii="楷体_GB2312" w:eastAsia="楷体_GB2312" w:hAnsi="宋体" w:hint="eastAsia"/>
          <w:sz w:val="32"/>
          <w:szCs w:val="32"/>
        </w:rPr>
        <w:t>（四）Ⅳ级应急响应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.</w:t>
      </w:r>
      <w:r>
        <w:rPr>
          <w:rFonts w:ascii="仿宋_GB2312" w:eastAsia="仿宋_GB2312" w:hAnsi="宋体" w:hint="eastAsia"/>
          <w:sz w:val="32"/>
          <w:szCs w:val="32"/>
        </w:rPr>
        <w:t>出现下列情况之一者，为Ⅳ级响应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（1）小型河道决口；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（2）小（二）型水库出险；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cs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（3）塘坝溃坝；</w:t>
      </w:r>
    </w:p>
    <w:p w:rsidR="00544574" w:rsidRDefault="00544574" w:rsidP="00544574">
      <w:pPr>
        <w:tabs>
          <w:tab w:val="left" w:pos="720"/>
          <w:tab w:val="left" w:pos="1260"/>
        </w:tabs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（4）镇驻地日降雨量超过150毫米。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.</w:t>
      </w:r>
      <w:r>
        <w:rPr>
          <w:rFonts w:ascii="仿宋_GB2312" w:eastAsia="仿宋_GB2312" w:hAnsi="宋体" w:hint="eastAsia"/>
          <w:sz w:val="32"/>
          <w:szCs w:val="32"/>
        </w:rPr>
        <w:t>Ⅳ级响应行动</w:t>
      </w:r>
    </w:p>
    <w:p w:rsidR="00544574" w:rsidRDefault="00544574" w:rsidP="00544574">
      <w:pPr>
        <w:pStyle w:val="a7"/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（1）</w:t>
      </w:r>
      <w:r>
        <w:rPr>
          <w:rFonts w:ascii="仿宋_GB2312" w:eastAsia="仿宋_GB2312" w:hAnsi="Times New Roman" w:cs="Times New Roman" w:hint="eastAsia"/>
          <w:sz w:val="32"/>
          <w:szCs w:val="32"/>
        </w:rPr>
        <w:t>各镇防汛机构</w:t>
      </w:r>
      <w:r>
        <w:rPr>
          <w:rFonts w:ascii="仿宋_GB2312" w:eastAsia="仿宋_GB2312" w:hAnsi="宋体" w:hint="eastAsia"/>
          <w:sz w:val="32"/>
          <w:szCs w:val="32"/>
        </w:rPr>
        <w:t>，将防汛抢险等情况及时上报市防指。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（2）</w:t>
      </w:r>
      <w:r>
        <w:rPr>
          <w:rFonts w:ascii="仿宋_GB2312" w:eastAsia="仿宋_GB2312" w:hint="eastAsia"/>
          <w:sz w:val="32"/>
          <w:szCs w:val="32"/>
        </w:rPr>
        <w:t>各镇防汛机构</w:t>
      </w:r>
      <w:r>
        <w:rPr>
          <w:rFonts w:ascii="仿宋_GB2312" w:eastAsia="仿宋_GB2312" w:hAnsi="宋体" w:hint="eastAsia"/>
          <w:sz w:val="32"/>
          <w:szCs w:val="32"/>
        </w:rPr>
        <w:t>负责同志主持会商，具体安排防汛工作；城河防汛技术责任人赴一线指导防汛抢险工作，并将防汛工作情况上报市防指。</w:t>
      </w:r>
    </w:p>
    <w:p w:rsidR="00544574" w:rsidRDefault="00544574" w:rsidP="00544574">
      <w:pPr>
        <w:spacing w:line="600" w:lineRule="exact"/>
        <w:ind w:firstLineChars="200" w:firstLine="640"/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七、重点部位的防汛调度抢险方案</w:t>
      </w:r>
      <w:bookmarkEnd w:id="93"/>
      <w:bookmarkEnd w:id="94"/>
      <w:bookmarkEnd w:id="95"/>
      <w:bookmarkEnd w:id="96"/>
      <w:bookmarkEnd w:id="97"/>
    </w:p>
    <w:p w:rsidR="00544574" w:rsidRDefault="00544574" w:rsidP="00544574">
      <w:pPr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98" w:name="_Toc66675096"/>
      <w:bookmarkStart w:id="99" w:name="_Toc66699690"/>
      <w:bookmarkStart w:id="100" w:name="_Toc66701652"/>
      <w:bookmarkStart w:id="101" w:name="_Toc66701851"/>
      <w:bookmarkStart w:id="102" w:name="_Toc263785979"/>
      <w:r>
        <w:rPr>
          <w:rFonts w:ascii="楷体_GB2312" w:eastAsia="楷体_GB2312" w:hint="eastAsia"/>
          <w:sz w:val="32"/>
          <w:szCs w:val="32"/>
        </w:rPr>
        <w:t>（一）户主水库防洪调度方案</w:t>
      </w:r>
      <w:bookmarkEnd w:id="98"/>
      <w:bookmarkEnd w:id="99"/>
      <w:bookmarkEnd w:id="100"/>
      <w:bookmarkEnd w:id="101"/>
      <w:bookmarkEnd w:id="102"/>
    </w:p>
    <w:p w:rsidR="00544574" w:rsidRPr="00A754AF" w:rsidRDefault="00544574" w:rsidP="00544574">
      <w:pPr>
        <w:topLinePunct/>
        <w:spacing w:line="600" w:lineRule="exact"/>
        <w:ind w:firstLineChars="200" w:firstLine="640"/>
        <w:rPr>
          <w:rFonts w:ascii="仿宋_GB2312" w:eastAsia="仿宋_GB2312" w:hint="eastAsia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sz w:val="32"/>
        </w:rPr>
        <w:t>户主水库</w:t>
      </w:r>
      <w:proofErr w:type="gramStart"/>
      <w:r>
        <w:rPr>
          <w:rFonts w:ascii="仿宋_GB2312" w:eastAsia="仿宋_GB2312" w:hAnsi="宋体" w:hint="eastAsia"/>
          <w:sz w:val="32"/>
        </w:rPr>
        <w:t>汛</w:t>
      </w:r>
      <w:proofErr w:type="gramEnd"/>
      <w:r>
        <w:rPr>
          <w:rFonts w:ascii="仿宋_GB2312" w:eastAsia="仿宋_GB2312" w:hAnsi="宋体" w:hint="eastAsia"/>
          <w:sz w:val="32"/>
        </w:rPr>
        <w:t>限</w:t>
      </w:r>
      <w:r w:rsidRPr="001E5999">
        <w:rPr>
          <w:rFonts w:ascii="仿宋_GB2312" w:eastAsia="仿宋_GB2312" w:hAnsi="宋体" w:hint="eastAsia"/>
          <w:sz w:val="32"/>
        </w:rPr>
        <w:t>水位123.00米，汛末蓄水位123.00米，警戒水位124.78米，允许最高水位126.05米</w:t>
      </w:r>
      <w:r>
        <w:rPr>
          <w:rFonts w:ascii="仿宋_GB2312" w:eastAsia="仿宋_GB2312" w:hAnsi="宋体" w:hint="eastAsia"/>
          <w:sz w:val="32"/>
        </w:rPr>
        <w:t>，</w:t>
      </w:r>
      <w:r>
        <w:rPr>
          <w:rFonts w:ascii="仿宋_GB2312" w:eastAsia="仿宋_GB2312" w:hint="eastAsia"/>
          <w:color w:val="000000"/>
          <w:sz w:val="32"/>
          <w:szCs w:val="32"/>
        </w:rPr>
        <w:t>中小</w:t>
      </w:r>
      <w:r w:rsidRPr="00A754AF">
        <w:rPr>
          <w:rFonts w:ascii="仿宋_GB2312" w:eastAsia="仿宋_GB2312" w:hint="eastAsia"/>
          <w:color w:val="000000"/>
          <w:sz w:val="32"/>
          <w:szCs w:val="32"/>
        </w:rPr>
        <w:t>洪水</w:t>
      </w:r>
      <w:r>
        <w:rPr>
          <w:rFonts w:ascii="仿宋_GB2312" w:eastAsia="仿宋_GB2312" w:hint="eastAsia"/>
          <w:color w:val="000000"/>
          <w:sz w:val="32"/>
          <w:szCs w:val="32"/>
        </w:rPr>
        <w:t>、标准内较大洪水</w:t>
      </w:r>
      <w:r w:rsidRPr="00A754AF">
        <w:rPr>
          <w:rFonts w:ascii="仿宋_GB2312" w:eastAsia="仿宋_GB2312" w:hint="eastAsia"/>
          <w:color w:val="000000"/>
          <w:sz w:val="32"/>
          <w:szCs w:val="32"/>
        </w:rPr>
        <w:t>由市城乡水务局负责调度</w:t>
      </w:r>
      <w:r>
        <w:rPr>
          <w:rFonts w:ascii="仿宋_GB2312" w:eastAsia="仿宋_GB2312" w:hint="eastAsia"/>
          <w:color w:val="000000"/>
          <w:sz w:val="32"/>
          <w:szCs w:val="32"/>
        </w:rPr>
        <w:t>，超标准</w:t>
      </w:r>
      <w:r w:rsidRPr="00A754AF">
        <w:rPr>
          <w:rFonts w:ascii="仿宋_GB2312" w:eastAsia="仿宋_GB2312" w:hint="eastAsia"/>
          <w:color w:val="000000"/>
          <w:sz w:val="32"/>
          <w:szCs w:val="32"/>
        </w:rPr>
        <w:t>洪水</w:t>
      </w:r>
      <w:r>
        <w:rPr>
          <w:rFonts w:ascii="仿宋_GB2312" w:eastAsia="仿宋_GB2312" w:hint="eastAsia"/>
          <w:color w:val="000000"/>
          <w:sz w:val="32"/>
          <w:szCs w:val="32"/>
        </w:rPr>
        <w:t>或特殊</w:t>
      </w:r>
      <w:r>
        <w:rPr>
          <w:rFonts w:ascii="仿宋_GB2312" w:eastAsia="仿宋_GB2312" w:hint="eastAsia"/>
          <w:color w:val="000000"/>
          <w:sz w:val="32"/>
          <w:szCs w:val="32"/>
        </w:rPr>
        <w:lastRenderedPageBreak/>
        <w:t>情况</w:t>
      </w:r>
      <w:r w:rsidRPr="00A754AF">
        <w:rPr>
          <w:rFonts w:ascii="仿宋_GB2312" w:eastAsia="仿宋_GB2312" w:hint="eastAsia"/>
          <w:color w:val="000000"/>
          <w:sz w:val="32"/>
          <w:szCs w:val="32"/>
        </w:rPr>
        <w:t>由市防汛抗旱指挥部</w:t>
      </w:r>
      <w:r>
        <w:rPr>
          <w:rFonts w:ascii="仿宋_GB2312" w:eastAsia="仿宋_GB2312" w:hint="eastAsia"/>
          <w:color w:val="000000"/>
          <w:sz w:val="32"/>
          <w:szCs w:val="32"/>
        </w:rPr>
        <w:t>指挥负责调度</w:t>
      </w:r>
      <w:r w:rsidRPr="00A754AF">
        <w:rPr>
          <w:rFonts w:ascii="仿宋_GB2312" w:eastAsia="仿宋_GB2312" w:hint="eastAsia"/>
          <w:color w:val="000000"/>
          <w:sz w:val="32"/>
          <w:szCs w:val="32"/>
        </w:rPr>
        <w:t>，</w:t>
      </w:r>
      <w:r>
        <w:rPr>
          <w:rFonts w:ascii="仿宋_GB2312" w:eastAsia="仿宋_GB2312" w:hint="eastAsia"/>
          <w:color w:val="000000"/>
          <w:sz w:val="32"/>
          <w:szCs w:val="32"/>
        </w:rPr>
        <w:t>市户主水库管理服务中心</w:t>
      </w:r>
      <w:r w:rsidRPr="00A754AF">
        <w:rPr>
          <w:rFonts w:ascii="仿宋_GB2312" w:eastAsia="仿宋_GB2312" w:hint="eastAsia"/>
          <w:color w:val="000000"/>
          <w:sz w:val="32"/>
          <w:szCs w:val="32"/>
        </w:rPr>
        <w:t>执行。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0"/>
          <w:szCs w:val="30"/>
        </w:rPr>
      </w:pPr>
      <w:r>
        <w:rPr>
          <w:rFonts w:ascii="仿宋_GB2312" w:eastAsia="仿宋_GB2312" w:hint="eastAsia"/>
          <w:sz w:val="32"/>
          <w:szCs w:val="32"/>
        </w:rPr>
        <w:t>防汛公路定为滕州—东郭—户主水库公路</w:t>
      </w:r>
      <w:r>
        <w:rPr>
          <w:rFonts w:ascii="仿宋_GB2312" w:eastAsia="仿宋_GB2312" w:hint="eastAsia"/>
          <w:sz w:val="30"/>
          <w:szCs w:val="30"/>
        </w:rPr>
        <w:t>。</w:t>
      </w:r>
    </w:p>
    <w:p w:rsidR="00544574" w:rsidRDefault="00544574" w:rsidP="00544574">
      <w:pPr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103" w:name="_Toc66675097"/>
      <w:bookmarkStart w:id="104" w:name="_Toc66699691"/>
      <w:bookmarkStart w:id="105" w:name="_Toc66701653"/>
      <w:bookmarkStart w:id="106" w:name="_Toc66701852"/>
      <w:bookmarkStart w:id="107" w:name="_Toc263785980"/>
      <w:r>
        <w:rPr>
          <w:rFonts w:ascii="楷体_GB2312" w:eastAsia="楷体_GB2312" w:hint="eastAsia"/>
          <w:sz w:val="32"/>
          <w:szCs w:val="32"/>
        </w:rPr>
        <w:t>（二）</w:t>
      </w:r>
      <w:proofErr w:type="gramStart"/>
      <w:r>
        <w:rPr>
          <w:rFonts w:ascii="楷体_GB2312" w:eastAsia="楷体_GB2312" w:hint="eastAsia"/>
          <w:sz w:val="32"/>
          <w:szCs w:val="32"/>
        </w:rPr>
        <w:t>岩马水库</w:t>
      </w:r>
      <w:proofErr w:type="gramEnd"/>
      <w:r>
        <w:rPr>
          <w:rFonts w:ascii="楷体_GB2312" w:eastAsia="楷体_GB2312" w:hint="eastAsia"/>
          <w:sz w:val="32"/>
          <w:szCs w:val="32"/>
        </w:rPr>
        <w:t>防洪调度方案</w:t>
      </w:r>
      <w:bookmarkEnd w:id="103"/>
      <w:bookmarkEnd w:id="104"/>
      <w:bookmarkEnd w:id="105"/>
      <w:bookmarkEnd w:id="106"/>
      <w:bookmarkEnd w:id="107"/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主要指标：允许最高水位</w:t>
      </w:r>
      <w:smartTag w:uri="urn:schemas-microsoft-com:office:smarttags" w:element="chmetcnv">
        <w:smartTagPr>
          <w:attr w:name="UnitName" w:val="米"/>
          <w:attr w:name="SourceValue" w:val="133.5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133.51米</w:t>
        </w:r>
      </w:smartTag>
      <w:r>
        <w:rPr>
          <w:rFonts w:ascii="仿宋_GB2312" w:eastAsia="仿宋_GB2312" w:hint="eastAsia"/>
          <w:sz w:val="32"/>
          <w:szCs w:val="32"/>
        </w:rPr>
        <w:t>(水库保安全水位)，警戒水位</w:t>
      </w:r>
      <w:smartTag w:uri="urn:schemas-microsoft-com:office:smarttags" w:element="chmetcnv">
        <w:smartTagPr>
          <w:attr w:name="UnitName" w:val="米"/>
          <w:attr w:name="SourceValue" w:val="129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129.00米</w:t>
        </w:r>
      </w:smartTag>
      <w:r>
        <w:rPr>
          <w:rFonts w:ascii="仿宋_GB2312" w:eastAsia="仿宋_GB2312" w:hint="eastAsia"/>
          <w:sz w:val="32"/>
          <w:szCs w:val="32"/>
        </w:rPr>
        <w:t>，汛限水位</w:t>
      </w:r>
      <w:smartTag w:uri="urn:schemas-microsoft-com:office:smarttags" w:element="chmetcnv">
        <w:smartTagPr>
          <w:attr w:name="UnitName" w:val="米"/>
          <w:attr w:name="SourceValue" w:val="129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129.50米</w:t>
        </w:r>
      </w:smartTag>
      <w:r>
        <w:rPr>
          <w:rFonts w:ascii="仿宋_GB2312" w:eastAsia="仿宋_GB2312" w:hint="eastAsia"/>
          <w:sz w:val="32"/>
          <w:szCs w:val="32"/>
        </w:rPr>
        <w:t>，汛中允许超蓄水位</w:t>
      </w:r>
      <w:smartTag w:uri="urn:schemas-microsoft-com:office:smarttags" w:element="chmetcnv">
        <w:smartTagPr>
          <w:attr w:name="UnitName" w:val="米"/>
          <w:attr w:name="SourceValue" w:val="126.8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126.82米</w:t>
        </w:r>
      </w:smartTag>
      <w:r>
        <w:rPr>
          <w:rFonts w:ascii="仿宋_GB2312" w:eastAsia="仿宋_GB2312" w:hint="eastAsia"/>
          <w:sz w:val="32"/>
          <w:szCs w:val="32"/>
        </w:rPr>
        <w:t>，汛末蓄水位</w:t>
      </w:r>
      <w:smartTag w:uri="urn:schemas-microsoft-com:office:smarttags" w:element="chmetcnv">
        <w:smartTagPr>
          <w:attr w:name="UnitName" w:val="米"/>
          <w:attr w:name="SourceValue" w:val="127.8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127.82米</w:t>
        </w:r>
      </w:smartTag>
      <w:r>
        <w:rPr>
          <w:rFonts w:ascii="仿宋_GB2312" w:eastAsia="仿宋_GB2312" w:hint="eastAsia"/>
          <w:sz w:val="32"/>
          <w:szCs w:val="32"/>
        </w:rPr>
        <w:t>，第一安全泄量</w:t>
      </w:r>
      <w:smartTag w:uri="urn:schemas-microsoft-com:office:smarttags" w:element="chmetcnv">
        <w:smartTagPr>
          <w:attr w:name="UnitName" w:val="立方米"/>
          <w:attr w:name="SourceValue" w:val="5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500立方米</w:t>
        </w:r>
      </w:smartTag>
      <w:r>
        <w:rPr>
          <w:rFonts w:ascii="仿宋_GB2312" w:eastAsia="仿宋_GB2312" w:hint="eastAsia"/>
          <w:sz w:val="32"/>
          <w:szCs w:val="32"/>
        </w:rPr>
        <w:t>/秒，最大安全泄量</w:t>
      </w:r>
      <w:smartTag w:uri="urn:schemas-microsoft-com:office:smarttags" w:element="chmetcnv">
        <w:smartTagPr>
          <w:attr w:name="UnitName" w:val="立方米"/>
          <w:attr w:name="SourceValue" w:val="8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800立方米</w:t>
        </w:r>
      </w:smartTag>
      <w:r>
        <w:rPr>
          <w:rFonts w:ascii="仿宋_GB2312" w:eastAsia="仿宋_GB2312" w:hint="eastAsia"/>
          <w:sz w:val="32"/>
          <w:szCs w:val="32"/>
        </w:rPr>
        <w:t>/秒。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proofErr w:type="gramStart"/>
      <w:r>
        <w:rPr>
          <w:rFonts w:ascii="仿宋_GB2312" w:eastAsia="仿宋_GB2312" w:hint="eastAsia"/>
          <w:sz w:val="32"/>
          <w:szCs w:val="32"/>
        </w:rPr>
        <w:t>岩马水库</w:t>
      </w:r>
      <w:proofErr w:type="gramEnd"/>
      <w:r>
        <w:rPr>
          <w:rFonts w:ascii="仿宋_GB2312" w:eastAsia="仿宋_GB2312" w:hint="eastAsia"/>
          <w:sz w:val="32"/>
          <w:szCs w:val="32"/>
        </w:rPr>
        <w:t>调度方案由省防指批准，由枣庄市防</w:t>
      </w:r>
      <w:proofErr w:type="gramStart"/>
      <w:r>
        <w:rPr>
          <w:rFonts w:ascii="仿宋_GB2312" w:eastAsia="仿宋_GB2312" w:hint="eastAsia"/>
          <w:sz w:val="32"/>
          <w:szCs w:val="32"/>
        </w:rPr>
        <w:t>指指挥</w:t>
      </w:r>
      <w:proofErr w:type="gramEnd"/>
      <w:r>
        <w:rPr>
          <w:rFonts w:ascii="仿宋_GB2312" w:eastAsia="仿宋_GB2312" w:hint="eastAsia"/>
          <w:sz w:val="32"/>
          <w:szCs w:val="32"/>
        </w:rPr>
        <w:t>直接调度，我市应配合做好如下工作：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1.与水库保持密切联系，保证通讯畅通，</w:t>
      </w:r>
      <w:proofErr w:type="gramStart"/>
      <w:r>
        <w:rPr>
          <w:rFonts w:ascii="仿宋_GB2312" w:eastAsia="仿宋_GB2312" w:hint="eastAsia"/>
          <w:sz w:val="32"/>
          <w:szCs w:val="32"/>
        </w:rPr>
        <w:t>掌握岩马水库</w:t>
      </w:r>
      <w:proofErr w:type="gramEnd"/>
      <w:r>
        <w:rPr>
          <w:rFonts w:ascii="仿宋_GB2312" w:eastAsia="仿宋_GB2312" w:hint="eastAsia"/>
          <w:sz w:val="32"/>
          <w:szCs w:val="32"/>
        </w:rPr>
        <w:t>的水情、工情、汛情。</w:t>
      </w:r>
    </w:p>
    <w:p w:rsidR="00544574" w:rsidRDefault="00544574" w:rsidP="00544574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2.保证滕州—东郭—</w:t>
      </w:r>
      <w:proofErr w:type="gramStart"/>
      <w:r>
        <w:rPr>
          <w:rFonts w:ascii="仿宋_GB2312" w:eastAsia="仿宋_GB2312" w:hint="eastAsia"/>
          <w:sz w:val="32"/>
          <w:szCs w:val="32"/>
        </w:rPr>
        <w:t>别庄的</w:t>
      </w:r>
      <w:proofErr w:type="gramEnd"/>
      <w:r>
        <w:rPr>
          <w:rFonts w:ascii="仿宋_GB2312" w:eastAsia="仿宋_GB2312" w:hint="eastAsia"/>
          <w:sz w:val="32"/>
          <w:szCs w:val="32"/>
        </w:rPr>
        <w:t>公路畅通，</w:t>
      </w:r>
      <w:proofErr w:type="gramStart"/>
      <w:r>
        <w:rPr>
          <w:rFonts w:ascii="仿宋_GB2312" w:eastAsia="仿宋_GB2312" w:hint="eastAsia"/>
          <w:sz w:val="32"/>
          <w:szCs w:val="32"/>
        </w:rPr>
        <w:t>确保岩马水库</w:t>
      </w:r>
      <w:proofErr w:type="gramEnd"/>
      <w:r>
        <w:rPr>
          <w:rFonts w:ascii="仿宋_GB2312" w:eastAsia="仿宋_GB2312" w:hint="eastAsia"/>
          <w:sz w:val="32"/>
          <w:szCs w:val="32"/>
        </w:rPr>
        <w:t>防汛物资的调度。</w:t>
      </w:r>
    </w:p>
    <w:p w:rsidR="00544574" w:rsidRDefault="00544574" w:rsidP="0054457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当泄量超过500立方米/秒时，通知东郭、东沙河、级索、洪绪等城河上中游镇，加固堤防，防止决口；当泄量超过800立方米/秒时，城河全线的队伍要上阵，后备队待命，加固堤防；当发生超标准洪水时，组织做好城河沿岸群众转移。</w:t>
      </w:r>
    </w:p>
    <w:p w:rsidR="00544574" w:rsidRDefault="00544574" w:rsidP="00544574">
      <w:pPr>
        <w:adjustRightInd w:val="0"/>
        <w:snapToGrid w:val="0"/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108" w:name="_Toc66675098"/>
      <w:bookmarkStart w:id="109" w:name="_Toc66699692"/>
      <w:bookmarkStart w:id="110" w:name="_Toc66701654"/>
      <w:bookmarkStart w:id="111" w:name="_Toc66701853"/>
      <w:bookmarkStart w:id="112" w:name="_Toc263785981"/>
      <w:r>
        <w:rPr>
          <w:rFonts w:ascii="楷体_GB2312" w:eastAsia="楷体_GB2312" w:hint="eastAsia"/>
          <w:sz w:val="32"/>
          <w:szCs w:val="32"/>
        </w:rPr>
        <w:t>（三）小型水库及塘坝防洪调度方案</w:t>
      </w:r>
      <w:bookmarkEnd w:id="108"/>
      <w:bookmarkEnd w:id="109"/>
      <w:bookmarkEnd w:id="110"/>
      <w:bookmarkEnd w:id="111"/>
      <w:bookmarkEnd w:id="112"/>
    </w:p>
    <w:p w:rsidR="00544574" w:rsidRDefault="00544574" w:rsidP="0054457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我市所辖小（一）型水库户主东库，由</w:t>
      </w:r>
      <w:proofErr w:type="gramStart"/>
      <w:r>
        <w:rPr>
          <w:rFonts w:ascii="仿宋_GB2312" w:eastAsia="仿宋_GB2312" w:hint="eastAsia"/>
          <w:sz w:val="32"/>
          <w:szCs w:val="32"/>
        </w:rPr>
        <w:t>东郭镇</w:t>
      </w:r>
      <w:proofErr w:type="gramEnd"/>
      <w:r>
        <w:rPr>
          <w:rFonts w:ascii="仿宋_GB2312" w:eastAsia="仿宋_GB2312" w:hint="eastAsia"/>
          <w:sz w:val="32"/>
          <w:szCs w:val="32"/>
        </w:rPr>
        <w:t>政府进行防洪调度。石湾、牛皮岭、黑石岭、石羊山、</w:t>
      </w:r>
      <w:proofErr w:type="gramStart"/>
      <w:r>
        <w:rPr>
          <w:rFonts w:ascii="仿宋_GB2312" w:eastAsia="仿宋_GB2312" w:hint="eastAsia"/>
          <w:sz w:val="32"/>
          <w:szCs w:val="32"/>
        </w:rPr>
        <w:t>瓦峪东</w:t>
      </w:r>
      <w:proofErr w:type="gramEnd"/>
      <w:r>
        <w:rPr>
          <w:rFonts w:ascii="仿宋_GB2312" w:eastAsia="仿宋_GB2312" w:hint="eastAsia"/>
          <w:sz w:val="32"/>
          <w:szCs w:val="32"/>
        </w:rPr>
        <w:t>、黄庄6座小（二）型水库和塘坝，分别由所在镇政府和村委进行防洪</w:t>
      </w:r>
      <w:r>
        <w:rPr>
          <w:rFonts w:ascii="仿宋_GB2312" w:eastAsia="仿宋_GB2312" w:hint="eastAsia"/>
          <w:sz w:val="32"/>
          <w:szCs w:val="32"/>
        </w:rPr>
        <w:lastRenderedPageBreak/>
        <w:t>调度。</w:t>
      </w:r>
    </w:p>
    <w:p w:rsidR="00544574" w:rsidRDefault="00544574" w:rsidP="0054457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1.主要指标</w:t>
      </w:r>
    </w:p>
    <w:p w:rsidR="00544574" w:rsidRDefault="00544574" w:rsidP="0054457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（1）汛限水位：户主东库</w:t>
      </w:r>
      <w:smartTag w:uri="urn:schemas-microsoft-com:office:smarttags" w:element="chmetcnv">
        <w:smartTagPr>
          <w:attr w:name="UnitName" w:val="米"/>
          <w:attr w:name="SourceValue" w:val="124.17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  <w:sz w:val="32"/>
            <w:szCs w:val="32"/>
          </w:rPr>
          <w:t>124.17米</w:t>
        </w:r>
      </w:smartTag>
      <w:r>
        <w:rPr>
          <w:rFonts w:ascii="仿宋_GB2312" w:eastAsia="仿宋_GB2312" w:hint="eastAsia"/>
          <w:sz w:val="32"/>
          <w:szCs w:val="32"/>
        </w:rPr>
        <w:t>，对应库容152万方。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（2）警戒水位：户主东库</w:t>
      </w:r>
      <w:smartTag w:uri="urn:schemas-microsoft-com:office:smarttags" w:element="chmetcnv">
        <w:smartTagPr>
          <w:attr w:name="UnitName" w:val="米"/>
          <w:attr w:name="SourceValue" w:val="126.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32"/>
            <w:szCs w:val="32"/>
          </w:rPr>
          <w:t>126.30米</w:t>
        </w:r>
      </w:smartTag>
      <w:r>
        <w:rPr>
          <w:rFonts w:hint="eastAsia"/>
          <w:sz w:val="32"/>
          <w:szCs w:val="32"/>
        </w:rPr>
        <w:t>，对应库容296.2万方。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（3）允许最高水位：户主东库</w:t>
      </w:r>
      <w:smartTag w:uri="urn:schemas-microsoft-com:office:smarttags" w:element="chmetcnv">
        <w:smartTagPr>
          <w:attr w:name="UnitName" w:val="米"/>
          <w:attr w:name="SourceValue" w:val="127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32"/>
            <w:szCs w:val="32"/>
          </w:rPr>
          <w:t>127.00米</w:t>
        </w:r>
      </w:smartTag>
      <w:r>
        <w:rPr>
          <w:rFonts w:hint="eastAsia"/>
          <w:sz w:val="32"/>
          <w:szCs w:val="32"/>
        </w:rPr>
        <w:t>，对应库容350万方。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2.洪水调度综述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正常洪水调度：户主东库雨前库水位低于</w:t>
      </w:r>
      <w:proofErr w:type="gramStart"/>
      <w:r>
        <w:rPr>
          <w:rFonts w:hint="eastAsia"/>
          <w:sz w:val="32"/>
          <w:szCs w:val="32"/>
        </w:rPr>
        <w:t>汛</w:t>
      </w:r>
      <w:proofErr w:type="gramEnd"/>
      <w:r>
        <w:rPr>
          <w:rFonts w:hint="eastAsia"/>
          <w:sz w:val="32"/>
          <w:szCs w:val="32"/>
        </w:rPr>
        <w:t>限水位，预计雨后不超过</w:t>
      </w:r>
      <w:proofErr w:type="gramStart"/>
      <w:r>
        <w:rPr>
          <w:rFonts w:hint="eastAsia"/>
          <w:sz w:val="32"/>
          <w:szCs w:val="32"/>
        </w:rPr>
        <w:t>汛</w:t>
      </w:r>
      <w:proofErr w:type="gramEnd"/>
      <w:r>
        <w:rPr>
          <w:rFonts w:hint="eastAsia"/>
          <w:sz w:val="32"/>
          <w:szCs w:val="32"/>
        </w:rPr>
        <w:t>限水位，</w:t>
      </w:r>
      <w:proofErr w:type="gramStart"/>
      <w:r>
        <w:rPr>
          <w:rFonts w:hint="eastAsia"/>
          <w:sz w:val="32"/>
          <w:szCs w:val="32"/>
        </w:rPr>
        <w:t>可用放</w:t>
      </w:r>
      <w:proofErr w:type="gramEnd"/>
      <w:r>
        <w:rPr>
          <w:rFonts w:hint="eastAsia"/>
          <w:sz w:val="32"/>
          <w:szCs w:val="32"/>
        </w:rPr>
        <w:t>水洞进行调洪。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非常洪水调度：雨前库</w:t>
      </w:r>
      <w:proofErr w:type="gramStart"/>
      <w:r>
        <w:rPr>
          <w:rFonts w:hint="eastAsia"/>
          <w:sz w:val="32"/>
          <w:szCs w:val="32"/>
        </w:rPr>
        <w:t>水位达汛限水</w:t>
      </w:r>
      <w:proofErr w:type="gramEnd"/>
      <w:r>
        <w:rPr>
          <w:rFonts w:hint="eastAsia"/>
          <w:sz w:val="32"/>
          <w:szCs w:val="32"/>
        </w:rPr>
        <w:t>位，如遇较大暴雨，库水位迅速上涨至警戒水位时，要运用溢洪道泄洪，放水洞放水，抢险队要上坝，后备队待命。如水位超过警戒水位，继续上涨将超过允许最高水位时，应抢修子埝，通知下游群众疏散转移。需采取破副坝分洪时，必须请示市防指批准。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3.防汛公路定为：东郭—户主东水库公路。</w:t>
      </w:r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4.小（二）型水库及塘坝也是全市防汛的重点和难点，汛期要昼夜24小时有人值守，发现险情及时向村、镇汇报，立即组织抢险队上坝，视工程情况采取相应的抢险措施。</w:t>
      </w:r>
    </w:p>
    <w:p w:rsidR="00544574" w:rsidRDefault="00544574" w:rsidP="00544574">
      <w:pPr>
        <w:adjustRightInd w:val="0"/>
        <w:snapToGrid w:val="0"/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113" w:name="_Toc66675099"/>
      <w:bookmarkStart w:id="114" w:name="_Toc66699693"/>
      <w:bookmarkStart w:id="115" w:name="_Toc66701655"/>
      <w:bookmarkStart w:id="116" w:name="_Toc66701854"/>
      <w:bookmarkStart w:id="117" w:name="_Toc263785982"/>
      <w:r>
        <w:rPr>
          <w:rFonts w:ascii="楷体_GB2312" w:eastAsia="楷体_GB2312" w:hint="eastAsia"/>
          <w:sz w:val="32"/>
          <w:szCs w:val="32"/>
        </w:rPr>
        <w:t>（四）河道防洪调度及抢险方案</w:t>
      </w:r>
      <w:bookmarkEnd w:id="113"/>
      <w:bookmarkEnd w:id="114"/>
      <w:bookmarkEnd w:id="115"/>
      <w:bookmarkEnd w:id="116"/>
      <w:bookmarkEnd w:id="117"/>
    </w:p>
    <w:p w:rsidR="00544574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城河（包括</w:t>
      </w:r>
      <w:proofErr w:type="gramStart"/>
      <w:r>
        <w:rPr>
          <w:rFonts w:hint="eastAsia"/>
          <w:sz w:val="32"/>
          <w:szCs w:val="32"/>
        </w:rPr>
        <w:t>城郭河</w:t>
      </w:r>
      <w:proofErr w:type="gramEnd"/>
      <w:r>
        <w:rPr>
          <w:rFonts w:hint="eastAsia"/>
          <w:sz w:val="32"/>
          <w:szCs w:val="32"/>
        </w:rPr>
        <w:t>汇流段）具体控制方案：河道洪水达到</w:t>
      </w:r>
      <w:r>
        <w:rPr>
          <w:rFonts w:hint="eastAsia"/>
          <w:sz w:val="32"/>
          <w:szCs w:val="32"/>
        </w:rPr>
        <w:lastRenderedPageBreak/>
        <w:t>警戒水位时（水位距现状堤顶</w:t>
      </w:r>
      <w:smartTag w:uri="urn:schemas-microsoft-com:office:smarttags" w:element="chmetcnv">
        <w:smartTagPr>
          <w:attr w:name="UnitName" w:val="米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32"/>
            <w:szCs w:val="32"/>
          </w:rPr>
          <w:t>1米</w:t>
        </w:r>
      </w:smartTag>
      <w:r>
        <w:rPr>
          <w:rFonts w:hint="eastAsia"/>
          <w:sz w:val="32"/>
          <w:szCs w:val="32"/>
        </w:rPr>
        <w:t>），沿河镇、街道抢险队集结上堤，加固险工险段；河道洪水位达到允许最高时（水位距现状堤顶</w:t>
      </w:r>
      <w:smartTag w:uri="urn:schemas-microsoft-com:office:smarttags" w:element="chmetcnv">
        <w:smartTagPr>
          <w:attr w:name="UnitName" w:val="米"/>
          <w:attr w:name="SourceValue" w:val="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32"/>
            <w:szCs w:val="32"/>
          </w:rPr>
          <w:t>0.5米</w:t>
        </w:r>
      </w:smartTag>
      <w:r>
        <w:rPr>
          <w:rFonts w:hint="eastAsia"/>
          <w:sz w:val="32"/>
          <w:szCs w:val="32"/>
        </w:rPr>
        <w:t>），抢险队抢筑子埝，加固堤防，后备队集结待命，以备调用，以便确保河道安全行洪。由于部分未治理河段防洪标准只能达到五至十年一遇</w:t>
      </w:r>
      <w:proofErr w:type="gramStart"/>
      <w:r>
        <w:rPr>
          <w:rFonts w:hint="eastAsia"/>
          <w:sz w:val="32"/>
          <w:szCs w:val="32"/>
        </w:rPr>
        <w:t>。</w:t>
      </w:r>
      <w:proofErr w:type="gramEnd"/>
      <w:r>
        <w:rPr>
          <w:rFonts w:hint="eastAsia"/>
          <w:sz w:val="32"/>
          <w:szCs w:val="32"/>
        </w:rPr>
        <w:t>为确保城河发生</w:t>
      </w:r>
      <w:smartTag w:uri="urn:schemas-microsoft-com:office:smarttags" w:element="chmetcnv">
        <w:smartTagPr>
          <w:attr w:name="UnitName" w:val="立方米"/>
          <w:attr w:name="SourceValue" w:val="5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32"/>
            <w:szCs w:val="32"/>
          </w:rPr>
          <w:t>500立方米</w:t>
        </w:r>
      </w:smartTag>
      <w:r>
        <w:rPr>
          <w:rFonts w:hint="eastAsia"/>
          <w:sz w:val="32"/>
          <w:szCs w:val="32"/>
        </w:rPr>
        <w:t>/秒流量洪水时，境内堤防不决口，应重点加强上游东郭镇前</w:t>
      </w:r>
      <w:proofErr w:type="gramStart"/>
      <w:r>
        <w:rPr>
          <w:rFonts w:hint="eastAsia"/>
          <w:sz w:val="32"/>
          <w:szCs w:val="32"/>
        </w:rPr>
        <w:t>坞</w:t>
      </w:r>
      <w:proofErr w:type="gramEnd"/>
      <w:r>
        <w:rPr>
          <w:rFonts w:hint="eastAsia"/>
          <w:sz w:val="32"/>
          <w:szCs w:val="32"/>
        </w:rPr>
        <w:t>沟段的人力防守；当河水位达到警戒水位，相应流量为</w:t>
      </w:r>
      <w:smartTag w:uri="urn:schemas-microsoft-com:office:smarttags" w:element="chmetcnv">
        <w:smartTagPr>
          <w:attr w:name="UnitName" w:val="立方米"/>
          <w:attr w:name="SourceValue" w:val="8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32"/>
            <w:szCs w:val="32"/>
          </w:rPr>
          <w:t>800立方米</w:t>
        </w:r>
      </w:smartTag>
      <w:r>
        <w:rPr>
          <w:rFonts w:hint="eastAsia"/>
          <w:sz w:val="32"/>
          <w:szCs w:val="32"/>
        </w:rPr>
        <w:t>/秒时，沿河9镇（街）抢险队应立即上岗到位，采取除险加固措施，后备队集结待命。重点加强</w:t>
      </w:r>
      <w:proofErr w:type="gramStart"/>
      <w:r>
        <w:rPr>
          <w:rFonts w:hint="eastAsia"/>
          <w:sz w:val="32"/>
          <w:szCs w:val="32"/>
        </w:rPr>
        <w:t>坞沟缩河</w:t>
      </w:r>
      <w:proofErr w:type="gramEnd"/>
      <w:r>
        <w:rPr>
          <w:rFonts w:hint="eastAsia"/>
          <w:sz w:val="32"/>
          <w:szCs w:val="32"/>
        </w:rPr>
        <w:t>造地段、茂源大桥阻水断面、洪绪镇白龙湾至铁路桥段，落实抢险措施。</w:t>
      </w:r>
    </w:p>
    <w:p w:rsidR="00544574" w:rsidRPr="007035A8" w:rsidRDefault="00544574" w:rsidP="00544574">
      <w:pPr>
        <w:pStyle w:val="a4"/>
        <w:adjustRightInd w:val="0"/>
        <w:snapToGrid w:val="0"/>
        <w:spacing w:line="600" w:lineRule="exact"/>
        <w:ind w:firstLineChars="200" w:firstLine="640"/>
        <w:rPr>
          <w:rFonts w:hint="eastAsia"/>
          <w:sz w:val="32"/>
          <w:szCs w:val="32"/>
        </w:rPr>
      </w:pPr>
    </w:p>
    <w:tbl>
      <w:tblPr>
        <w:tblW w:w="0" w:type="auto"/>
        <w:tblInd w:w="95" w:type="dxa"/>
        <w:tblLayout w:type="fixed"/>
        <w:tblLook w:val="0000"/>
      </w:tblPr>
      <w:tblGrid>
        <w:gridCol w:w="980"/>
        <w:gridCol w:w="1013"/>
        <w:gridCol w:w="1027"/>
        <w:gridCol w:w="1240"/>
        <w:gridCol w:w="1420"/>
        <w:gridCol w:w="2793"/>
      </w:tblGrid>
      <w:tr w:rsidR="00544574" w:rsidTr="00C04396">
        <w:trPr>
          <w:trHeight w:val="499"/>
        </w:trPr>
        <w:tc>
          <w:tcPr>
            <w:tcW w:w="847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4574" w:rsidRDefault="00544574" w:rsidP="00C04396">
            <w:pPr>
              <w:widowControl/>
              <w:jc w:val="left"/>
              <w:rPr>
                <w:rFonts w:ascii="华文中宋" w:eastAsia="华文中宋" w:hAnsi="华文中宋" w:cs="宋体"/>
                <w:kern w:val="0"/>
                <w:sz w:val="32"/>
                <w:szCs w:val="32"/>
              </w:rPr>
            </w:pPr>
            <w:r w:rsidRPr="0054409F">
              <w:rPr>
                <w:rFonts w:ascii="仿宋_GB2312" w:eastAsia="仿宋_GB2312" w:hAnsi="华文中宋" w:hint="eastAsia"/>
                <w:b/>
                <w:sz w:val="32"/>
                <w:szCs w:val="32"/>
              </w:rPr>
              <w:t>表四                城河洪水调度表</w:t>
            </w:r>
          </w:p>
        </w:tc>
      </w:tr>
      <w:tr w:rsidR="00544574" w:rsidTr="00C04396">
        <w:trPr>
          <w:trHeight w:val="63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降雨加前雨（毫米）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proofErr w:type="gramStart"/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净雨</w:t>
            </w:r>
            <w:proofErr w:type="gramEnd"/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  （毫米）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断面位置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流量       （立方米/秒）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特征水位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应对措施</w:t>
            </w:r>
          </w:p>
        </w:tc>
      </w:tr>
      <w:tr w:rsidR="00544574" w:rsidTr="00C04396">
        <w:trPr>
          <w:trHeight w:val="750"/>
        </w:trPr>
        <w:tc>
          <w:tcPr>
            <w:tcW w:w="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230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115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西</w:t>
            </w:r>
            <w:proofErr w:type="gramStart"/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坞</w:t>
            </w:r>
            <w:proofErr w:type="gramEnd"/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沟</w:t>
            </w:r>
          </w:p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断面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警戒水位         （距堤顶</w:t>
            </w:r>
            <w:smartTag w:uri="urn:schemas-microsoft-com:office:smarttags" w:element="chmetcnv">
              <w:smartTagPr>
                <w:attr w:name="UnitName" w:val="米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A64CB">
                <w:rPr>
                  <w:rFonts w:ascii="仿宋_GB2312" w:eastAsia="仿宋_GB2312" w:hAnsi="宋体" w:cs="宋体" w:hint="eastAsia"/>
                  <w:kern w:val="0"/>
                  <w:sz w:val="18"/>
                  <w:szCs w:val="18"/>
                </w:rPr>
                <w:t>1米</w:t>
              </w:r>
            </w:smartTag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proofErr w:type="gramStart"/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东郭镇巡堤员加大</w:t>
            </w:r>
            <w:proofErr w:type="gramEnd"/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河道巡查，抢险队员上堤，做好爆破准备。</w:t>
            </w:r>
          </w:p>
        </w:tc>
      </w:tr>
      <w:tr w:rsidR="00544574" w:rsidTr="00C04396">
        <w:trPr>
          <w:trHeight w:val="450"/>
        </w:trPr>
        <w:tc>
          <w:tcPr>
            <w:tcW w:w="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茂源大桥断面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洪水漫溢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清除热力管道桥墩。</w:t>
            </w:r>
          </w:p>
        </w:tc>
      </w:tr>
      <w:tr w:rsidR="00544574" w:rsidTr="00C04396">
        <w:trPr>
          <w:trHeight w:val="36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250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西</w:t>
            </w:r>
            <w:proofErr w:type="gramStart"/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坞</w:t>
            </w:r>
            <w:proofErr w:type="gramEnd"/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沟</w:t>
            </w:r>
          </w:p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lastRenderedPageBreak/>
              <w:t>断面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lastRenderedPageBreak/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洪水漫溢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实施爆破。</w:t>
            </w:r>
          </w:p>
        </w:tc>
      </w:tr>
      <w:tr w:rsidR="00544574" w:rsidTr="00C04396">
        <w:trPr>
          <w:trHeight w:val="66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lastRenderedPageBreak/>
              <w:t>350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北满庄</w:t>
            </w:r>
          </w:p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断面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警戒水位          （距堤顶</w:t>
            </w:r>
            <w:smartTag w:uri="urn:schemas-microsoft-com:office:smarttags" w:element="chmetcnv">
              <w:smartTagPr>
                <w:attr w:name="UnitName" w:val="米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A64CB">
                <w:rPr>
                  <w:rFonts w:ascii="仿宋_GB2312" w:eastAsia="仿宋_GB2312" w:hAnsi="宋体" w:cs="宋体" w:hint="eastAsia"/>
                  <w:kern w:val="0"/>
                  <w:sz w:val="18"/>
                  <w:szCs w:val="18"/>
                </w:rPr>
                <w:t>1米</w:t>
              </w:r>
            </w:smartTag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沿河9镇</w:t>
            </w:r>
            <w:proofErr w:type="gramStart"/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街巡堤员加大</w:t>
            </w:r>
            <w:proofErr w:type="gramEnd"/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河道巡查，抢险队员上堤。</w:t>
            </w:r>
          </w:p>
        </w:tc>
      </w:tr>
      <w:tr w:rsidR="00544574" w:rsidTr="00C04396">
        <w:trPr>
          <w:trHeight w:val="114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北满庄</w:t>
            </w:r>
          </w:p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断面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3200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超标准洪水       （距堤顶</w:t>
            </w:r>
            <w:smartTag w:uri="urn:schemas-microsoft-com:office:smarttags" w:element="chmetcnv">
              <w:smartTagPr>
                <w:attr w:name="UnitName" w:val="米"/>
                <w:attr w:name="SourceValue" w:val="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A64CB">
                <w:rPr>
                  <w:rFonts w:ascii="仿宋_GB2312" w:eastAsia="仿宋_GB2312" w:hAnsi="宋体" w:cs="宋体" w:hint="eastAsia"/>
                  <w:kern w:val="0"/>
                  <w:sz w:val="18"/>
                  <w:szCs w:val="18"/>
                </w:rPr>
                <w:t>0.5米</w:t>
              </w:r>
            </w:smartTag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2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级索镇西韩村一带1万余人，西岗镇杜庄、付楼、丁堂一带2.5万人向东沙河南部郭吉山、步云庄等山区转移。</w:t>
            </w:r>
          </w:p>
        </w:tc>
      </w:tr>
      <w:tr w:rsidR="00544574" w:rsidTr="00C04396">
        <w:trPr>
          <w:trHeight w:val="737"/>
        </w:trPr>
        <w:tc>
          <w:tcPr>
            <w:tcW w:w="8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574" w:rsidRPr="000A64CB" w:rsidRDefault="00544574" w:rsidP="00C04396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</w:pPr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流域内遇超标准洪水时，沿河东郭、东沙河、龙泉街道、</w:t>
            </w:r>
            <w:proofErr w:type="gramStart"/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北辛街道</w:t>
            </w:r>
            <w:proofErr w:type="gramEnd"/>
            <w:r w:rsidRPr="000A64CB"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、荆河街道、洪绪、姜屯、级索、西岗镇附近村按照《城河防汛应急预案》及各村级防汛预案的转移方案向高处转移。</w:t>
            </w:r>
          </w:p>
        </w:tc>
      </w:tr>
    </w:tbl>
    <w:p w:rsidR="00544574" w:rsidRDefault="00544574" w:rsidP="00544574">
      <w:pPr>
        <w:spacing w:line="560" w:lineRule="exact"/>
        <w:ind w:firstLineChars="200" w:firstLine="640"/>
        <w:rPr>
          <w:rFonts w:ascii="黑体" w:eastAsia="黑体" w:hint="eastAsia"/>
          <w:sz w:val="32"/>
          <w:szCs w:val="32"/>
        </w:rPr>
      </w:pPr>
      <w:bookmarkStart w:id="118" w:name="_Toc66675100"/>
      <w:bookmarkStart w:id="119" w:name="_Toc66699694"/>
      <w:bookmarkStart w:id="120" w:name="_Toc66701656"/>
      <w:bookmarkStart w:id="121" w:name="_Toc66701855"/>
      <w:bookmarkStart w:id="122" w:name="_Toc263785983"/>
      <w:r>
        <w:rPr>
          <w:rFonts w:ascii="黑体" w:eastAsia="黑体" w:hint="eastAsia"/>
          <w:sz w:val="32"/>
          <w:szCs w:val="32"/>
        </w:rPr>
        <w:t>八、超标准洪水发生时群众转移救灾方案</w:t>
      </w:r>
      <w:bookmarkEnd w:id="118"/>
      <w:bookmarkEnd w:id="119"/>
      <w:bookmarkEnd w:id="120"/>
      <w:bookmarkEnd w:id="121"/>
      <w:bookmarkEnd w:id="122"/>
    </w:p>
    <w:p w:rsidR="00544574" w:rsidRDefault="00544574" w:rsidP="00544574">
      <w:pPr>
        <w:pStyle w:val="a4"/>
        <w:spacing w:line="56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一般洪水，群众可及时抢险或就近向高地或楼房顶躲避。当发生超标准洪水时，应及时有效地通知群众转移，全力以赴进行救灾。</w:t>
      </w:r>
    </w:p>
    <w:p w:rsidR="00544574" w:rsidRDefault="00544574" w:rsidP="00544574">
      <w:pPr>
        <w:spacing w:line="56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123" w:name="_Toc66675101"/>
      <w:bookmarkStart w:id="124" w:name="_Toc66699695"/>
      <w:bookmarkStart w:id="125" w:name="_Toc66701657"/>
      <w:bookmarkStart w:id="126" w:name="_Toc66701856"/>
      <w:bookmarkStart w:id="127" w:name="_Toc263785984"/>
      <w:r>
        <w:rPr>
          <w:rFonts w:ascii="楷体_GB2312" w:eastAsia="楷体_GB2312" w:hint="eastAsia"/>
          <w:sz w:val="32"/>
          <w:szCs w:val="32"/>
        </w:rPr>
        <w:t>（一）通讯与预报、警报</w:t>
      </w:r>
      <w:bookmarkEnd w:id="123"/>
      <w:bookmarkEnd w:id="124"/>
      <w:bookmarkEnd w:id="125"/>
      <w:bookmarkEnd w:id="126"/>
      <w:bookmarkEnd w:id="127"/>
    </w:p>
    <w:p w:rsidR="00544574" w:rsidRDefault="00544574" w:rsidP="00544574">
      <w:pPr>
        <w:pStyle w:val="a4"/>
        <w:spacing w:line="56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.通讯方式。一是通过电台、电视台发布紧急汛情公告。二是利用有线电话，移动电话进行联络，通知各级防指领导成员，然后由其再向下一级进行信息传递。三是建立警报传递机制，有关镇（街）和部门根据各自情况在适当的高地设立警报点，警报人员采用敲锣、吹哨、喇叭广播等方式。使每家每户和外来人员都能及时得到警报信息。</w:t>
      </w:r>
    </w:p>
    <w:p w:rsidR="00544574" w:rsidRDefault="00544574" w:rsidP="00544574">
      <w:pPr>
        <w:pStyle w:val="a4"/>
        <w:spacing w:line="56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2.洪水预报。防汛指挥部门根据水情、工</w:t>
      </w:r>
      <w:proofErr w:type="gramStart"/>
      <w:r>
        <w:rPr>
          <w:rFonts w:hint="eastAsia"/>
          <w:sz w:val="32"/>
          <w:szCs w:val="32"/>
        </w:rPr>
        <w:t>情及时</w:t>
      </w:r>
      <w:proofErr w:type="gramEnd"/>
      <w:r>
        <w:rPr>
          <w:rFonts w:hint="eastAsia"/>
          <w:sz w:val="32"/>
          <w:szCs w:val="32"/>
        </w:rPr>
        <w:t>做出洪水预报，做出准备转移的命令，使群众做好准备。如家庭财产和</w:t>
      </w:r>
      <w:r>
        <w:rPr>
          <w:rFonts w:hint="eastAsia"/>
          <w:sz w:val="32"/>
          <w:szCs w:val="32"/>
        </w:rPr>
        <w:lastRenderedPageBreak/>
        <w:t>家畜、家禽的处理，转移携带物品的清点和装载，运输工具的安排等。</w:t>
      </w:r>
    </w:p>
    <w:p w:rsidR="00544574" w:rsidRDefault="00544574" w:rsidP="00544574">
      <w:pPr>
        <w:pStyle w:val="a4"/>
        <w:spacing w:line="56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3.洪水警报。防汛指挥部门发布洪水警报后，各项躲避洪水工作必须迅速展开，使受灾群众及时转移。</w:t>
      </w:r>
    </w:p>
    <w:p w:rsidR="00544574" w:rsidRDefault="00544574" w:rsidP="00544574">
      <w:pPr>
        <w:spacing w:line="56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128" w:name="_Toc66675102"/>
      <w:bookmarkStart w:id="129" w:name="_Toc66699696"/>
      <w:bookmarkStart w:id="130" w:name="_Toc66701658"/>
      <w:bookmarkStart w:id="131" w:name="_Toc66701857"/>
      <w:bookmarkStart w:id="132" w:name="_Toc263785985"/>
      <w:r>
        <w:rPr>
          <w:rFonts w:ascii="楷体_GB2312" w:eastAsia="楷体_GB2312" w:hint="eastAsia"/>
          <w:sz w:val="32"/>
          <w:szCs w:val="32"/>
        </w:rPr>
        <w:t>（二）组织指挥</w:t>
      </w:r>
      <w:bookmarkEnd w:id="128"/>
      <w:bookmarkEnd w:id="129"/>
      <w:bookmarkEnd w:id="130"/>
      <w:bookmarkEnd w:id="131"/>
      <w:bookmarkEnd w:id="132"/>
    </w:p>
    <w:p w:rsidR="00544574" w:rsidRDefault="00544574" w:rsidP="00544574">
      <w:pPr>
        <w:pStyle w:val="a4"/>
        <w:spacing w:line="600" w:lineRule="exact"/>
        <w:ind w:firstLine="624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市防汛指挥部可宣布进入紧急防汛期，由有关镇（街）人民政府负责组织与指挥撤离，公安机关负责维持社会治安，镇、村基层干部要在统一指挥下，具体负责群众的撤离与安置工作。</w:t>
      </w:r>
    </w:p>
    <w:p w:rsidR="00544574" w:rsidRDefault="00544574" w:rsidP="00544574">
      <w:pPr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133" w:name="_Toc66675103"/>
      <w:bookmarkStart w:id="134" w:name="_Toc66699697"/>
      <w:bookmarkStart w:id="135" w:name="_Toc66701659"/>
      <w:bookmarkStart w:id="136" w:name="_Toc66701858"/>
      <w:bookmarkStart w:id="137" w:name="_Toc263785986"/>
      <w:r>
        <w:rPr>
          <w:rFonts w:ascii="楷体_GB2312" w:eastAsia="楷体_GB2312" w:hint="eastAsia"/>
          <w:sz w:val="32"/>
          <w:szCs w:val="32"/>
        </w:rPr>
        <w:t>（三）群众转移</w:t>
      </w:r>
      <w:bookmarkEnd w:id="133"/>
      <w:bookmarkEnd w:id="134"/>
      <w:bookmarkEnd w:id="135"/>
      <w:bookmarkEnd w:id="136"/>
      <w:bookmarkEnd w:id="137"/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1.撤离道路。各镇（街）人民政府按照避洪转移需要，结合城乡道路建设，按照行政区域、路程、交通条件、指定撤离路线。</w:t>
      </w:r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2.转移路线。北沙河</w:t>
      </w:r>
      <w:proofErr w:type="gramStart"/>
      <w:r>
        <w:rPr>
          <w:rFonts w:hint="eastAsia"/>
          <w:sz w:val="32"/>
          <w:szCs w:val="32"/>
        </w:rPr>
        <w:t>以北姜</w:t>
      </w:r>
      <w:proofErr w:type="gramEnd"/>
      <w:r>
        <w:rPr>
          <w:rFonts w:hint="eastAsia"/>
          <w:sz w:val="32"/>
          <w:szCs w:val="32"/>
        </w:rPr>
        <w:t>屯镇一部分向滨湖镇、大</w:t>
      </w:r>
      <w:proofErr w:type="gramStart"/>
      <w:r>
        <w:rPr>
          <w:rFonts w:hint="eastAsia"/>
          <w:sz w:val="32"/>
          <w:szCs w:val="32"/>
        </w:rPr>
        <w:t>坞</w:t>
      </w:r>
      <w:proofErr w:type="gramEnd"/>
      <w:r>
        <w:rPr>
          <w:rFonts w:hint="eastAsia"/>
          <w:sz w:val="32"/>
          <w:szCs w:val="32"/>
        </w:rPr>
        <w:t>镇北山区，界河镇北、东北山区转移。</w:t>
      </w:r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北沙河至城河之间的级索镇、姜屯镇、城区、西岗镇一部分向北</w:t>
      </w:r>
      <w:proofErr w:type="gramStart"/>
      <w:r>
        <w:rPr>
          <w:rFonts w:hint="eastAsia"/>
          <w:sz w:val="32"/>
          <w:szCs w:val="32"/>
        </w:rPr>
        <w:t>辛于岗转移</w:t>
      </w:r>
      <w:proofErr w:type="gramEnd"/>
      <w:r>
        <w:rPr>
          <w:rFonts w:hint="eastAsia"/>
          <w:sz w:val="32"/>
          <w:szCs w:val="32"/>
        </w:rPr>
        <w:t>，或就地高处避险，等待救援。</w:t>
      </w:r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城河至郭河之间的洪绪镇、级索镇一部分向东沙河镇的步云庄、吉山转移，也可沿铁路至城区</w:t>
      </w:r>
      <w:proofErr w:type="gramStart"/>
      <w:r>
        <w:rPr>
          <w:rFonts w:hint="eastAsia"/>
          <w:sz w:val="32"/>
          <w:szCs w:val="32"/>
        </w:rPr>
        <w:t>去北辛于</w:t>
      </w:r>
      <w:proofErr w:type="gramEnd"/>
      <w:r>
        <w:rPr>
          <w:rFonts w:hint="eastAsia"/>
          <w:sz w:val="32"/>
          <w:szCs w:val="32"/>
        </w:rPr>
        <w:t>岗。</w:t>
      </w:r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西岗镇、张汪镇一部分可扎筏防洪。</w:t>
      </w:r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铁路东各镇街可向附近山区转移。</w:t>
      </w:r>
    </w:p>
    <w:p w:rsidR="00544574" w:rsidRDefault="00544574" w:rsidP="00544574">
      <w:pPr>
        <w:pStyle w:val="a4"/>
        <w:spacing w:line="60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3.交通工具。市交通局等部门及受灾镇（街）政府汛前有计划地备置必要的交通工具，汛情紧急时可征用、调度交通工</w:t>
      </w:r>
      <w:r>
        <w:rPr>
          <w:rFonts w:hint="eastAsia"/>
          <w:sz w:val="32"/>
          <w:szCs w:val="32"/>
        </w:rPr>
        <w:lastRenderedPageBreak/>
        <w:t>具负责老弱病残群众的转移和防汛物资的运输。</w:t>
      </w:r>
    </w:p>
    <w:p w:rsidR="00544574" w:rsidRDefault="00544574" w:rsidP="00544574">
      <w:pPr>
        <w:spacing w:line="60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138" w:name="_Toc66675104"/>
      <w:bookmarkStart w:id="139" w:name="_Toc66699698"/>
      <w:bookmarkStart w:id="140" w:name="_Toc66701660"/>
      <w:bookmarkStart w:id="141" w:name="_Toc66701859"/>
      <w:bookmarkStart w:id="142" w:name="_Toc263785987"/>
      <w:r>
        <w:rPr>
          <w:rFonts w:ascii="楷体_GB2312" w:eastAsia="楷体_GB2312" w:hint="eastAsia"/>
          <w:sz w:val="32"/>
          <w:szCs w:val="32"/>
        </w:rPr>
        <w:t>（四）人员安置</w:t>
      </w:r>
      <w:bookmarkEnd w:id="138"/>
      <w:bookmarkEnd w:id="139"/>
      <w:bookmarkEnd w:id="140"/>
      <w:bookmarkEnd w:id="141"/>
      <w:bookmarkEnd w:id="142"/>
    </w:p>
    <w:p w:rsidR="00544574" w:rsidRDefault="00544574" w:rsidP="00544574">
      <w:pPr>
        <w:pStyle w:val="a4"/>
        <w:spacing w:line="56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受灾镇（街）政府按照行政区划，以村为单位，落实对口安置地点，安排难民到相邻安全地区的村户居住，由这些村户为难民提供住宿及炊事条件。邻近居民难以接待时，也可以选择安全地段</w:t>
      </w:r>
      <w:proofErr w:type="gramStart"/>
      <w:r>
        <w:rPr>
          <w:rFonts w:hint="eastAsia"/>
          <w:sz w:val="32"/>
          <w:szCs w:val="32"/>
        </w:rPr>
        <w:t>建集体</w:t>
      </w:r>
      <w:proofErr w:type="gramEnd"/>
      <w:r>
        <w:rPr>
          <w:rFonts w:hint="eastAsia"/>
          <w:sz w:val="32"/>
          <w:szCs w:val="32"/>
        </w:rPr>
        <w:t>居住大棚，或者利用当地学校、礼堂等公共场所安置难民。</w:t>
      </w:r>
    </w:p>
    <w:p w:rsidR="00544574" w:rsidRDefault="00544574" w:rsidP="00544574">
      <w:pPr>
        <w:spacing w:line="56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143" w:name="_Toc66675105"/>
      <w:bookmarkStart w:id="144" w:name="_Toc66699699"/>
      <w:bookmarkStart w:id="145" w:name="_Toc66701661"/>
      <w:bookmarkStart w:id="146" w:name="_Toc66701860"/>
      <w:bookmarkStart w:id="147" w:name="_Toc263785988"/>
      <w:r>
        <w:rPr>
          <w:rFonts w:ascii="楷体_GB2312" w:eastAsia="楷体_GB2312" w:hint="eastAsia"/>
          <w:sz w:val="32"/>
          <w:szCs w:val="32"/>
        </w:rPr>
        <w:t>（五）食宿保障</w:t>
      </w:r>
      <w:bookmarkEnd w:id="143"/>
      <w:bookmarkEnd w:id="144"/>
      <w:bookmarkEnd w:id="145"/>
      <w:bookmarkEnd w:id="146"/>
      <w:bookmarkEnd w:id="147"/>
    </w:p>
    <w:p w:rsidR="00544574" w:rsidRDefault="00544574" w:rsidP="00544574">
      <w:pPr>
        <w:pStyle w:val="a4"/>
        <w:spacing w:line="560" w:lineRule="exact"/>
        <w:ind w:firstLineChars="200" w:firstLine="640"/>
        <w:rPr>
          <w:rFonts w:hint="eastAsia"/>
          <w:szCs w:val="30"/>
        </w:rPr>
      </w:pPr>
      <w:r>
        <w:rPr>
          <w:rFonts w:hint="eastAsia"/>
          <w:sz w:val="32"/>
          <w:szCs w:val="32"/>
        </w:rPr>
        <w:t>撤离初期，市防汛指挥部组织非灾区的机关团体、商店制作熟食供给受灾群众，安置基本就绪后，市民政、粮食、商业、供销、煤炭、电力等部门有计划的供应粮、菜、水、煤、电等，保障灾民生活必需，教育部门做好学生复课工作</w:t>
      </w:r>
      <w:r>
        <w:rPr>
          <w:rFonts w:hint="eastAsia"/>
          <w:szCs w:val="30"/>
        </w:rPr>
        <w:t>。</w:t>
      </w:r>
    </w:p>
    <w:p w:rsidR="00544574" w:rsidRDefault="00544574" w:rsidP="00544574">
      <w:pPr>
        <w:spacing w:line="56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148" w:name="_Toc66675106"/>
      <w:bookmarkStart w:id="149" w:name="_Toc66699700"/>
      <w:bookmarkStart w:id="150" w:name="_Toc66701662"/>
      <w:bookmarkStart w:id="151" w:name="_Toc66701861"/>
      <w:bookmarkStart w:id="152" w:name="_Toc263785989"/>
      <w:r>
        <w:rPr>
          <w:rFonts w:ascii="楷体_GB2312" w:eastAsia="楷体_GB2312" w:hint="eastAsia"/>
          <w:sz w:val="32"/>
          <w:szCs w:val="32"/>
        </w:rPr>
        <w:t>（六）防火、防疫</w:t>
      </w:r>
      <w:bookmarkEnd w:id="148"/>
      <w:bookmarkEnd w:id="149"/>
      <w:bookmarkEnd w:id="150"/>
      <w:bookmarkEnd w:id="151"/>
      <w:bookmarkEnd w:id="152"/>
    </w:p>
    <w:p w:rsidR="00544574" w:rsidRDefault="00544574" w:rsidP="00544574">
      <w:pPr>
        <w:pStyle w:val="a4"/>
        <w:spacing w:line="560" w:lineRule="exact"/>
        <w:ind w:firstLineChars="200" w:firstLine="640"/>
        <w:rPr>
          <w:rFonts w:hint="eastAsia"/>
          <w:szCs w:val="30"/>
        </w:rPr>
      </w:pPr>
      <w:r>
        <w:rPr>
          <w:rFonts w:hint="eastAsia"/>
          <w:sz w:val="32"/>
          <w:szCs w:val="32"/>
        </w:rPr>
        <w:t>洪涝灾害发生后，卫生部门应迅速组织救护队伍，根据水灾情况配备相应的医护人员及器械和药品，在尽可能短的时间内奔赴现场。灾民集中地组织医疗队进行巡回医疗，加强食品和水源的卫生管理，加强生活用品和生活环境的消毒，对传染病人隔离，控染病流行，以防瘟疫发生。临时搭建棚房留出间隔，以防火灾</w:t>
      </w:r>
      <w:r>
        <w:rPr>
          <w:rFonts w:hint="eastAsia"/>
          <w:szCs w:val="30"/>
        </w:rPr>
        <w:t>。</w:t>
      </w:r>
    </w:p>
    <w:p w:rsidR="00544574" w:rsidRDefault="00544574" w:rsidP="00544574">
      <w:pPr>
        <w:spacing w:line="56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bookmarkStart w:id="153" w:name="_Toc66675107"/>
      <w:bookmarkStart w:id="154" w:name="_Toc66699701"/>
      <w:bookmarkStart w:id="155" w:name="_Toc66701663"/>
      <w:bookmarkStart w:id="156" w:name="_Toc66701862"/>
      <w:bookmarkStart w:id="157" w:name="_Toc263785990"/>
      <w:r>
        <w:rPr>
          <w:rFonts w:ascii="楷体_GB2312" w:eastAsia="楷体_GB2312" w:hint="eastAsia"/>
          <w:sz w:val="32"/>
          <w:szCs w:val="32"/>
        </w:rPr>
        <w:t>（七）洪灾后的善后工作</w:t>
      </w:r>
      <w:bookmarkEnd w:id="153"/>
      <w:bookmarkEnd w:id="154"/>
      <w:bookmarkEnd w:id="155"/>
      <w:bookmarkEnd w:id="156"/>
      <w:bookmarkEnd w:id="157"/>
    </w:p>
    <w:p w:rsidR="00544574" w:rsidRDefault="00544574" w:rsidP="00544574">
      <w:pPr>
        <w:pStyle w:val="a4"/>
        <w:spacing w:line="560" w:lineRule="exact"/>
        <w:ind w:firstLineChars="200" w:firstLine="640"/>
        <w:rPr>
          <w:rFonts w:hint="eastAsia"/>
          <w:spacing w:val="-4"/>
          <w:sz w:val="32"/>
          <w:szCs w:val="32"/>
        </w:rPr>
      </w:pPr>
      <w:r>
        <w:rPr>
          <w:rFonts w:hint="eastAsia"/>
          <w:sz w:val="32"/>
          <w:szCs w:val="32"/>
        </w:rPr>
        <w:t>洪</w:t>
      </w:r>
      <w:r>
        <w:rPr>
          <w:rFonts w:hint="eastAsia"/>
          <w:spacing w:val="-4"/>
          <w:sz w:val="32"/>
          <w:szCs w:val="32"/>
        </w:rPr>
        <w:t>水消退后，确认近期内不会再次发生洪水灾害，应及时组织转移群众返回家园，开始恢复生活和生产的重整家园工作。</w:t>
      </w:r>
    </w:p>
    <w:p w:rsidR="00544574" w:rsidRDefault="00544574" w:rsidP="00544574">
      <w:pPr>
        <w:pStyle w:val="a4"/>
        <w:spacing w:line="56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（1）迅速恢复各种水毁工程。水务、电力、邮电、公路</w:t>
      </w:r>
      <w:r>
        <w:rPr>
          <w:rFonts w:hint="eastAsia"/>
          <w:sz w:val="32"/>
          <w:szCs w:val="32"/>
        </w:rPr>
        <w:lastRenderedPageBreak/>
        <w:t>等部门做好所管辖的水毁工程修复工作。</w:t>
      </w:r>
    </w:p>
    <w:p w:rsidR="00544574" w:rsidRDefault="00544574" w:rsidP="00544574">
      <w:pPr>
        <w:pStyle w:val="a4"/>
        <w:spacing w:line="56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2）清理水源及粮食。城乡供水中心要及时修复供水设施保障供水，农村的水井在洪水中可能淤塞或污染，要首先加以清理消毒，以保证居民生活用水安全，未及时运出的粮食，应尽快晾晒，尽可能地减少损失。</w:t>
      </w:r>
    </w:p>
    <w:p w:rsidR="00544574" w:rsidRDefault="00544574" w:rsidP="00544574">
      <w:pPr>
        <w:pStyle w:val="a4"/>
        <w:spacing w:line="56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（3）组织农业生产。洪灾过后都进入夏未秋初，应及时组织适于当时条件的农业生产，如错过节气，农民种植有可能发生困难，农业部门应做好种子供应工作。</w:t>
      </w:r>
    </w:p>
    <w:p w:rsidR="00544574" w:rsidRDefault="00544574" w:rsidP="00544574">
      <w:pPr>
        <w:pStyle w:val="a4"/>
        <w:spacing w:line="560" w:lineRule="exact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（4）开展后勤服务。物资、商业、供销、农业、交通等部门要及时开展服务，把灾民最需的物品及时送到手中。民政、卫生、教育等部门及时开展生活供给、医疗防疫、学生复课及生产救灾等工作。</w:t>
      </w:r>
    </w:p>
    <w:p w:rsidR="00544574" w:rsidRDefault="00544574" w:rsidP="00544574">
      <w:pPr>
        <w:pStyle w:val="a4"/>
        <w:spacing w:line="560" w:lineRule="exact"/>
        <w:ind w:firstLineChars="200" w:firstLine="600"/>
        <w:rPr>
          <w:rFonts w:hint="eastAsia"/>
          <w:szCs w:val="30"/>
        </w:rPr>
      </w:pPr>
    </w:p>
    <w:p w:rsidR="00544574" w:rsidRDefault="00544574" w:rsidP="00544574">
      <w:pPr>
        <w:pStyle w:val="a4"/>
        <w:spacing w:line="560" w:lineRule="exact"/>
        <w:ind w:firstLineChars="200" w:firstLine="600"/>
        <w:rPr>
          <w:rFonts w:hint="eastAsia"/>
          <w:szCs w:val="30"/>
        </w:rPr>
      </w:pPr>
    </w:p>
    <w:p w:rsidR="00544574" w:rsidRDefault="00544574" w:rsidP="00544574">
      <w:pPr>
        <w:pStyle w:val="a4"/>
        <w:spacing w:line="560" w:lineRule="exact"/>
        <w:ind w:firstLineChars="200" w:firstLine="600"/>
        <w:rPr>
          <w:rFonts w:hint="eastAsia"/>
          <w:szCs w:val="30"/>
        </w:rPr>
      </w:pPr>
    </w:p>
    <w:p w:rsidR="00544574" w:rsidRDefault="00544574" w:rsidP="00544574">
      <w:pPr>
        <w:pStyle w:val="a4"/>
        <w:spacing w:line="560" w:lineRule="exact"/>
        <w:ind w:firstLineChars="200" w:firstLine="600"/>
        <w:rPr>
          <w:rFonts w:hint="eastAsia"/>
          <w:szCs w:val="30"/>
        </w:rPr>
      </w:pPr>
    </w:p>
    <w:p w:rsidR="00544574" w:rsidRDefault="00544574" w:rsidP="00544574">
      <w:pPr>
        <w:pStyle w:val="a4"/>
        <w:spacing w:line="560" w:lineRule="exact"/>
        <w:ind w:firstLineChars="200" w:firstLine="600"/>
        <w:rPr>
          <w:rFonts w:hint="eastAsia"/>
          <w:szCs w:val="30"/>
        </w:rPr>
      </w:pPr>
    </w:p>
    <w:p w:rsidR="00544574" w:rsidRDefault="00544574" w:rsidP="00544574">
      <w:pPr>
        <w:pStyle w:val="a4"/>
        <w:spacing w:line="560" w:lineRule="exact"/>
        <w:ind w:firstLineChars="200" w:firstLine="600"/>
        <w:rPr>
          <w:rFonts w:hint="eastAsia"/>
          <w:szCs w:val="30"/>
        </w:rPr>
      </w:pPr>
    </w:p>
    <w:p w:rsidR="00544574" w:rsidRDefault="00544574" w:rsidP="00544574">
      <w:pPr>
        <w:pStyle w:val="a4"/>
        <w:spacing w:line="560" w:lineRule="exact"/>
        <w:ind w:firstLineChars="200" w:firstLine="600"/>
        <w:rPr>
          <w:rFonts w:hint="eastAsia"/>
          <w:szCs w:val="30"/>
        </w:rPr>
      </w:pPr>
    </w:p>
    <w:p w:rsidR="00544574" w:rsidRDefault="00544574" w:rsidP="00544574">
      <w:pPr>
        <w:pStyle w:val="a4"/>
        <w:spacing w:line="560" w:lineRule="exact"/>
        <w:ind w:firstLineChars="200" w:firstLine="600"/>
        <w:rPr>
          <w:rFonts w:hint="eastAsia"/>
          <w:szCs w:val="30"/>
        </w:rPr>
      </w:pPr>
    </w:p>
    <w:p w:rsidR="00544574" w:rsidRDefault="00544574" w:rsidP="00544574">
      <w:pPr>
        <w:pStyle w:val="a4"/>
        <w:spacing w:line="560" w:lineRule="exact"/>
        <w:ind w:firstLineChars="200" w:firstLine="600"/>
        <w:rPr>
          <w:rFonts w:hint="eastAsia"/>
          <w:szCs w:val="30"/>
        </w:rPr>
      </w:pPr>
    </w:p>
    <w:p w:rsidR="00544574" w:rsidRDefault="00544574" w:rsidP="00544574">
      <w:pPr>
        <w:pStyle w:val="a4"/>
        <w:spacing w:line="560" w:lineRule="exact"/>
        <w:jc w:val="left"/>
        <w:rPr>
          <w:rFonts w:ascii="黑体" w:eastAsia="黑体" w:hAnsi="黑体" w:hint="eastAsia"/>
          <w:szCs w:val="30"/>
        </w:rPr>
      </w:pPr>
      <w:r w:rsidRPr="00426E9C">
        <w:rPr>
          <w:rFonts w:ascii="黑体" w:eastAsia="黑体" w:hAnsi="黑体" w:hint="eastAsia"/>
          <w:szCs w:val="30"/>
        </w:rPr>
        <w:t>附图</w:t>
      </w:r>
    </w:p>
    <w:p w:rsidR="00544574" w:rsidRPr="00F90A68" w:rsidRDefault="00544574" w:rsidP="00544574">
      <w:pPr>
        <w:pStyle w:val="a4"/>
        <w:spacing w:line="560" w:lineRule="exact"/>
        <w:jc w:val="center"/>
        <w:rPr>
          <w:rFonts w:ascii="方正小标宋简体" w:eastAsia="方正小标宋简体" w:hAnsi="黑体" w:hint="eastAsia"/>
          <w:sz w:val="44"/>
          <w:szCs w:val="44"/>
        </w:rPr>
      </w:pPr>
      <w:r w:rsidRPr="00F90A68">
        <w:rPr>
          <w:rFonts w:ascii="方正小标宋简体" w:eastAsia="方正小标宋简体" w:hAnsi="黑体" w:hint="eastAsia"/>
          <w:sz w:val="44"/>
          <w:szCs w:val="44"/>
        </w:rPr>
        <w:t>滕州市城河流域防洪调度图</w:t>
      </w:r>
    </w:p>
    <w:p w:rsidR="00544574" w:rsidRDefault="00544574" w:rsidP="00544574">
      <w:pPr>
        <w:jc w:val="left"/>
        <w:rPr>
          <w:rFonts w:ascii="黑体" w:eastAsia="黑体" w:hAnsi="黑体" w:hint="eastAsia"/>
          <w:bCs/>
          <w:sz w:val="32"/>
          <w:szCs w:val="32"/>
        </w:rPr>
      </w:pPr>
      <w:r>
        <w:rPr>
          <w:rFonts w:ascii="黑体" w:eastAsia="黑体" w:hAnsi="黑体" w:hint="eastAsia"/>
          <w:bCs/>
          <w:noProof/>
          <w:sz w:val="32"/>
          <w:szCs w:val="32"/>
        </w:rPr>
        <w:lastRenderedPageBreak/>
        <w:drawing>
          <wp:inline distT="0" distB="0" distL="0" distR="0">
            <wp:extent cx="5486400" cy="6311900"/>
            <wp:effectExtent l="19050" t="0" r="0" b="0"/>
            <wp:docPr id="1" name="图片 1" descr="城河流域防洪调度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城河流域防洪调度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74" w:rsidRDefault="00544574" w:rsidP="00544574">
      <w:pPr>
        <w:jc w:val="left"/>
        <w:rPr>
          <w:rFonts w:ascii="黑体" w:eastAsia="黑体" w:hAnsi="黑体"/>
          <w:bCs/>
          <w:sz w:val="32"/>
          <w:szCs w:val="32"/>
        </w:rPr>
        <w:sectPr w:rsidR="00544574" w:rsidSect="00D71C0B">
          <w:headerReference w:type="default" r:id="rId5"/>
          <w:footerReference w:type="even" r:id="rId6"/>
          <w:footerReference w:type="default" r:id="rId7"/>
          <w:pgSz w:w="11906" w:h="16838"/>
          <w:pgMar w:top="1701" w:right="1701" w:bottom="1701" w:left="1701" w:header="851" w:footer="992" w:gutter="0"/>
          <w:pgNumType w:fmt="numberInDash"/>
          <w:cols w:space="720"/>
          <w:docGrid w:type="lines" w:linePitch="312"/>
        </w:sectPr>
      </w:pPr>
    </w:p>
    <w:p w:rsidR="006C4E82" w:rsidRDefault="006C4E82"/>
    <w:sectPr w:rsidR="006C4E82" w:rsidSect="006C4E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748" w:rsidRPr="00DC4924" w:rsidRDefault="00544574">
    <w:pPr>
      <w:pStyle w:val="a5"/>
      <w:rPr>
        <w:rFonts w:ascii="宋体"/>
        <w:sz w:val="24"/>
      </w:rPr>
    </w:pPr>
    <w:r w:rsidRPr="00DC4924">
      <w:rPr>
        <w:rFonts w:ascii="宋体"/>
        <w:sz w:val="24"/>
      </w:rPr>
      <w:fldChar w:fldCharType="begin"/>
    </w:r>
    <w:r w:rsidRPr="00DC4924">
      <w:rPr>
        <w:rFonts w:ascii="宋体"/>
        <w:sz w:val="24"/>
      </w:rPr>
      <w:instrText xml:space="preserve"> PAGE   \* MERGEFORMAT </w:instrText>
    </w:r>
    <w:r w:rsidRPr="00DC4924">
      <w:rPr>
        <w:rFonts w:ascii="宋体"/>
        <w:sz w:val="24"/>
      </w:rPr>
      <w:fldChar w:fldCharType="separate"/>
    </w:r>
    <w:r w:rsidRPr="0021610A">
      <w:rPr>
        <w:rFonts w:ascii="宋体"/>
        <w:noProof/>
        <w:sz w:val="24"/>
        <w:lang w:val="zh-CN"/>
      </w:rPr>
      <w:t>-</w:t>
    </w:r>
    <w:r>
      <w:rPr>
        <w:rFonts w:ascii="宋体"/>
        <w:noProof/>
        <w:sz w:val="24"/>
      </w:rPr>
      <w:t xml:space="preserve"> 28 -</w:t>
    </w:r>
    <w:r w:rsidRPr="00DC4924">
      <w:rPr>
        <w:rFonts w:ascii="宋体"/>
        <w:sz w:val="24"/>
      </w:rPr>
      <w:fldChar w:fldCharType="end"/>
    </w:r>
  </w:p>
  <w:p w:rsidR="00D70748" w:rsidRDefault="00544574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748" w:rsidRPr="00CC178B" w:rsidRDefault="00544574">
    <w:pPr>
      <w:pStyle w:val="a5"/>
      <w:jc w:val="right"/>
      <w:rPr>
        <w:rFonts w:ascii="宋体"/>
        <w:sz w:val="24"/>
      </w:rPr>
    </w:pPr>
    <w:r w:rsidRPr="00CC178B">
      <w:rPr>
        <w:rFonts w:ascii="宋体"/>
        <w:sz w:val="24"/>
      </w:rPr>
      <w:fldChar w:fldCharType="begin"/>
    </w:r>
    <w:r w:rsidRPr="00CC178B">
      <w:rPr>
        <w:rFonts w:ascii="宋体"/>
        <w:sz w:val="24"/>
      </w:rPr>
      <w:instrText xml:space="preserve"> PAGE   \* MERGEFORMAT </w:instrText>
    </w:r>
    <w:r w:rsidRPr="00CC178B">
      <w:rPr>
        <w:rFonts w:ascii="宋体"/>
        <w:sz w:val="24"/>
      </w:rPr>
      <w:fldChar w:fldCharType="separate"/>
    </w:r>
    <w:r w:rsidRPr="00544574">
      <w:rPr>
        <w:rFonts w:ascii="宋体"/>
        <w:noProof/>
        <w:sz w:val="24"/>
        <w:lang w:val="zh-CN"/>
      </w:rPr>
      <w:t>-</w:t>
    </w:r>
    <w:r>
      <w:rPr>
        <w:rFonts w:ascii="宋体"/>
        <w:noProof/>
        <w:sz w:val="24"/>
      </w:rPr>
      <w:t xml:space="preserve"> 3 -</w:t>
    </w:r>
    <w:r w:rsidRPr="00CC178B">
      <w:rPr>
        <w:rFonts w:ascii="宋体"/>
        <w:sz w:val="24"/>
      </w:rPr>
      <w:fldChar w:fldCharType="end"/>
    </w:r>
  </w:p>
  <w:p w:rsidR="00D70748" w:rsidRDefault="00544574">
    <w:pPr>
      <w:pStyle w:val="a5"/>
      <w:ind w:right="360" w:firstLine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748" w:rsidRDefault="00544574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44574"/>
    <w:rsid w:val="004C2B39"/>
    <w:rsid w:val="00544574"/>
    <w:rsid w:val="006C4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hsd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7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445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44574"/>
    <w:rPr>
      <w:rFonts w:ascii="Times New Roman" w:eastAsia="宋体" w:hAnsi="Times New Roman" w:cs="Times New Roman"/>
      <w:sz w:val="18"/>
      <w:szCs w:val="18"/>
    </w:rPr>
  </w:style>
  <w:style w:type="paragraph" w:styleId="a4">
    <w:name w:val="Body Text"/>
    <w:basedOn w:val="a"/>
    <w:link w:val="Char0"/>
    <w:rsid w:val="00544574"/>
    <w:rPr>
      <w:rFonts w:ascii="仿宋_GB2312" w:eastAsia="仿宋_GB2312"/>
      <w:sz w:val="30"/>
    </w:rPr>
  </w:style>
  <w:style w:type="character" w:customStyle="1" w:styleId="Char0">
    <w:name w:val="正文文本 Char"/>
    <w:basedOn w:val="a0"/>
    <w:link w:val="a4"/>
    <w:rsid w:val="00544574"/>
    <w:rPr>
      <w:rFonts w:ascii="仿宋_GB2312" w:eastAsia="仿宋_GB2312" w:hAnsi="Times New Roman" w:cs="Times New Roman"/>
      <w:sz w:val="30"/>
      <w:szCs w:val="24"/>
    </w:rPr>
  </w:style>
  <w:style w:type="paragraph" w:styleId="a5">
    <w:name w:val="footer"/>
    <w:basedOn w:val="a"/>
    <w:link w:val="Char1"/>
    <w:uiPriority w:val="99"/>
    <w:rsid w:val="005445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44574"/>
    <w:rPr>
      <w:rFonts w:ascii="Times New Roman" w:eastAsia="宋体" w:hAnsi="Times New Roman" w:cs="Times New Roman"/>
      <w:sz w:val="18"/>
      <w:szCs w:val="18"/>
    </w:rPr>
  </w:style>
  <w:style w:type="paragraph" w:styleId="a6">
    <w:name w:val="Normal Indent"/>
    <w:basedOn w:val="a"/>
    <w:rsid w:val="00544574"/>
    <w:pPr>
      <w:ind w:firstLineChars="200" w:firstLine="420"/>
    </w:pPr>
    <w:rPr>
      <w:szCs w:val="20"/>
    </w:rPr>
  </w:style>
  <w:style w:type="paragraph" w:styleId="a7">
    <w:name w:val="Plain Text"/>
    <w:basedOn w:val="a"/>
    <w:link w:val="Char2"/>
    <w:rsid w:val="00544574"/>
    <w:rPr>
      <w:rFonts w:ascii="宋体" w:hAnsi="Courier New" w:cs="Courier New"/>
      <w:szCs w:val="21"/>
    </w:rPr>
  </w:style>
  <w:style w:type="character" w:customStyle="1" w:styleId="Char2">
    <w:name w:val="纯文本 Char"/>
    <w:basedOn w:val="a0"/>
    <w:link w:val="a7"/>
    <w:rsid w:val="00544574"/>
    <w:rPr>
      <w:rFonts w:ascii="宋体" w:eastAsia="宋体" w:hAnsi="Courier New" w:cs="Courier New"/>
      <w:szCs w:val="21"/>
    </w:rPr>
  </w:style>
  <w:style w:type="paragraph" w:styleId="a8">
    <w:name w:val="Balloon Text"/>
    <w:basedOn w:val="a"/>
    <w:link w:val="Char3"/>
    <w:uiPriority w:val="99"/>
    <w:semiHidden/>
    <w:unhideWhenUsed/>
    <w:rsid w:val="00544574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54457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1936</Words>
  <Characters>11040</Characters>
  <Application>Microsoft Office Word</Application>
  <DocSecurity>0</DocSecurity>
  <Lines>92</Lines>
  <Paragraphs>25</Paragraphs>
  <ScaleCrop>false</ScaleCrop>
  <Company/>
  <LinksUpToDate>false</LinksUpToDate>
  <CharactersWithSpaces>12951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2021-07-15T02:41:00Z</dcterms:created>
  <dcterms:modified xsi:type="dcterms:W3CDTF">2021-07-15T02:41:00Z</dcterms:modified>
</cp:coreProperties>
</file>