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95" w:rsidRPr="00D95841" w:rsidRDefault="00351A95" w:rsidP="00351A95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D95841">
        <w:rPr>
          <w:rFonts w:ascii="黑体" w:eastAsia="黑体" w:hAnsi="黑体" w:hint="eastAsia"/>
          <w:sz w:val="32"/>
          <w:szCs w:val="32"/>
        </w:rPr>
        <w:t>附件3</w:t>
      </w:r>
    </w:p>
    <w:p w:rsidR="00351A95" w:rsidRPr="00D95841" w:rsidRDefault="00351A95" w:rsidP="00351A95">
      <w:pPr>
        <w:overflowPunct w:val="0"/>
        <w:adjustRightInd w:val="0"/>
        <w:snapToGrid w:val="0"/>
        <w:spacing w:line="600" w:lineRule="exact"/>
        <w:jc w:val="center"/>
        <w:outlineLvl w:val="1"/>
        <w:rPr>
          <w:rFonts w:ascii="方正小标宋简体" w:eastAsia="方正小标宋简体" w:hAnsi="宋体" w:cs="方正小标宋简体" w:hint="eastAsia"/>
          <w:sz w:val="44"/>
          <w:szCs w:val="44"/>
        </w:rPr>
      </w:pPr>
      <w:r w:rsidRPr="00D95841">
        <w:rPr>
          <w:rFonts w:ascii="方正小标宋简体" w:eastAsia="方正小标宋简体" w:hAnsi="宋体" w:cs="方正小标宋简体" w:hint="eastAsia"/>
          <w:sz w:val="44"/>
          <w:szCs w:val="44"/>
        </w:rPr>
        <w:t>滕州市节水专项资金管理办法</w:t>
      </w:r>
    </w:p>
    <w:p w:rsidR="00351A95" w:rsidRPr="00D95841" w:rsidRDefault="00351A95" w:rsidP="00351A95">
      <w:pPr>
        <w:widowControl/>
        <w:shd w:val="clear" w:color="auto" w:fill="FFFFFF"/>
        <w:overflowPunct w:val="0"/>
        <w:adjustRightInd w:val="0"/>
        <w:snapToGrid w:val="0"/>
        <w:spacing w:line="600" w:lineRule="exact"/>
        <w:rPr>
          <w:rFonts w:ascii="方正小标宋简体" w:eastAsia="方正小标宋简体" w:hAnsi="宋体"/>
          <w:kern w:val="0"/>
          <w:sz w:val="44"/>
          <w:szCs w:val="44"/>
        </w:rPr>
      </w:pPr>
    </w:p>
    <w:p w:rsidR="00351A95" w:rsidRPr="00D95841" w:rsidRDefault="00351A95" w:rsidP="00351A95">
      <w:pPr>
        <w:widowControl/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kern w:val="0"/>
          <w:sz w:val="32"/>
          <w:szCs w:val="32"/>
        </w:rPr>
        <w:t>第一条</w:t>
      </w: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为规范城市节水专项资金的使用、管理和监督，提高资金使用效益，根据《中华人民共和国水法》《城市节约用水管理规定》等有关规定，结合我市实际，制定本办法。</w:t>
      </w:r>
    </w:p>
    <w:p w:rsidR="00351A95" w:rsidRPr="00D95841" w:rsidRDefault="00351A95" w:rsidP="00351A95">
      <w:pPr>
        <w:widowControl/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kern w:val="0"/>
          <w:sz w:val="32"/>
          <w:szCs w:val="32"/>
        </w:rPr>
        <w:t>第二条</w:t>
      </w: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城市节水专项资金来源于政府预算安排的节约用水专项资金、用水单位和个人超计划用水加价收费资金、上级部门拨付的相关专项资金等。</w:t>
      </w:r>
    </w:p>
    <w:p w:rsidR="00351A95" w:rsidRPr="00D95841" w:rsidRDefault="00351A95" w:rsidP="00351A95">
      <w:pPr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kern w:val="0"/>
          <w:sz w:val="32"/>
          <w:szCs w:val="32"/>
        </w:rPr>
        <w:t>第三条</w:t>
      </w: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市财政局负责市城市节水专项资金的监督管理，市城乡水</w:t>
      </w:r>
      <w:proofErr w:type="gramStart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proofErr w:type="gramEnd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局负责节约用水工作统筹协调和组织实施。</w:t>
      </w:r>
      <w:r w:rsidRPr="00D95841">
        <w:rPr>
          <w:rFonts w:ascii="仿宋_GB2312" w:eastAsia="仿宋_GB2312" w:hAnsi="仿宋_GB2312" w:cs="仿宋_GB2312" w:hint="eastAsia"/>
          <w:w w:val="98"/>
          <w:kern w:val="0"/>
          <w:sz w:val="32"/>
          <w:szCs w:val="32"/>
        </w:rPr>
        <w:t>市节约用水办公室（以下简称“市节水办”）</w:t>
      </w: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是计划用水、节约用水的日常管理机构，具体负责节约用水政策宣传、节约用水规划编制、年度工作计划安排以及节约用水项目的组织实施等。</w:t>
      </w:r>
    </w:p>
    <w:p w:rsidR="00351A95" w:rsidRPr="00D95841" w:rsidRDefault="00351A95" w:rsidP="00351A95">
      <w:pPr>
        <w:widowControl/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kern w:val="0"/>
          <w:sz w:val="32"/>
          <w:szCs w:val="32"/>
        </w:rPr>
        <w:t>第四条</w:t>
      </w: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城市节水专项资金使用范围：</w:t>
      </w:r>
    </w:p>
    <w:p w:rsidR="00351A95" w:rsidRPr="00D95841" w:rsidRDefault="00351A95" w:rsidP="00351A95">
      <w:pPr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（一）公共节水设施的改造和建设以及居民家庭节水器具改造的补助；</w:t>
      </w:r>
    </w:p>
    <w:p w:rsidR="00351A95" w:rsidRPr="00D95841" w:rsidRDefault="00351A95" w:rsidP="00351A95">
      <w:pPr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（二）节水新技术、新设备、新产品研究开发和推广应用；</w:t>
      </w:r>
    </w:p>
    <w:p w:rsidR="00351A95" w:rsidRPr="00D95841" w:rsidRDefault="00351A95" w:rsidP="00351A95">
      <w:pPr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（三）在公共基础工程中的再生水利用、中水回用和雨水利用等设施建设；</w:t>
      </w:r>
    </w:p>
    <w:p w:rsidR="00351A95" w:rsidRPr="00D95841" w:rsidRDefault="00351A95" w:rsidP="00351A95">
      <w:pPr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（四）开展节水宣传、培训、举办节水展览等；</w:t>
      </w:r>
    </w:p>
    <w:p w:rsidR="00351A95" w:rsidRPr="00D95841" w:rsidRDefault="00351A95" w:rsidP="00351A95">
      <w:pPr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0"/>
          <w:szCs w:val="30"/>
        </w:rPr>
      </w:pP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（五）节水规划、节水科研、节水表彰及奖励;</w:t>
      </w:r>
    </w:p>
    <w:p w:rsidR="00351A95" w:rsidRPr="00D95841" w:rsidRDefault="00351A95" w:rsidP="00351A95">
      <w:pPr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（六）节水（示范）项目的建设;</w:t>
      </w:r>
    </w:p>
    <w:p w:rsidR="00351A95" w:rsidRPr="00D95841" w:rsidRDefault="00351A95" w:rsidP="00351A95">
      <w:pPr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（七）其他与节水相关的项目。</w:t>
      </w:r>
    </w:p>
    <w:p w:rsidR="00351A95" w:rsidRPr="00D95841" w:rsidRDefault="00351A95" w:rsidP="00351A95">
      <w:pPr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节水专项资金专款专用，不得挪作他用。</w:t>
      </w:r>
    </w:p>
    <w:p w:rsidR="00351A95" w:rsidRPr="00D95841" w:rsidRDefault="00351A95" w:rsidP="00351A95">
      <w:pPr>
        <w:widowControl/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kern w:val="0"/>
          <w:sz w:val="32"/>
          <w:szCs w:val="32"/>
        </w:rPr>
        <w:t>第五条</w:t>
      </w: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市城市节水专项资金由市财政局会同市城乡水</w:t>
      </w:r>
      <w:proofErr w:type="gramStart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proofErr w:type="gramEnd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局负责管理。专项资金由市城乡水</w:t>
      </w:r>
      <w:proofErr w:type="gramStart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proofErr w:type="gramEnd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局进行因素测算，由市财政局下达。市城乡水</w:t>
      </w:r>
      <w:proofErr w:type="gramStart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proofErr w:type="gramEnd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局负责做好项目业务指导，负责专项资金的具体管理工作，做好预算绩效</w:t>
      </w:r>
      <w:proofErr w:type="gramStart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管理自</w:t>
      </w:r>
      <w:proofErr w:type="gramEnd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评工作。</w:t>
      </w:r>
    </w:p>
    <w:p w:rsidR="00351A95" w:rsidRPr="00D95841" w:rsidRDefault="00351A95" w:rsidP="00351A95">
      <w:pPr>
        <w:widowControl/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kern w:val="0"/>
          <w:sz w:val="32"/>
          <w:szCs w:val="32"/>
        </w:rPr>
        <w:t>第六条</w:t>
      </w: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市财政局会同市城乡水</w:t>
      </w:r>
      <w:proofErr w:type="gramStart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proofErr w:type="gramEnd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局加强专项资金预算绩效管理，建立健全</w:t>
      </w:r>
      <w:proofErr w:type="gramStart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全</w:t>
      </w:r>
      <w:proofErr w:type="gramEnd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过程预算绩效管理机制，提高财政资金使用效益。</w:t>
      </w:r>
    </w:p>
    <w:p w:rsidR="00351A95" w:rsidRPr="00D95841" w:rsidRDefault="00351A95" w:rsidP="00351A95">
      <w:pPr>
        <w:widowControl/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kern w:val="0"/>
          <w:sz w:val="32"/>
          <w:szCs w:val="32"/>
        </w:rPr>
        <w:t>第七条</w:t>
      </w: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市城乡水</w:t>
      </w:r>
      <w:proofErr w:type="gramStart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proofErr w:type="gramEnd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局和市财政局加强专项资金的监督检查，对发现的问题，制定整改措施并落实。对存在违反规定分配或使用资金，以及其他违法违纪行为的，按照国家有关规定追究相应责任；涉嫌犯罪的，移送司法机关处理。</w:t>
      </w:r>
    </w:p>
    <w:p w:rsidR="00351A95" w:rsidRPr="00D95841" w:rsidRDefault="00351A95" w:rsidP="00351A95">
      <w:pPr>
        <w:widowControl/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kern w:val="0"/>
          <w:sz w:val="32"/>
          <w:szCs w:val="32"/>
        </w:rPr>
        <w:t>第八条</w:t>
      </w: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按照市政府信息公开有关规定和“谁主管、谁负责、谁公开”的原则，各部门做好信息公开工作。</w:t>
      </w:r>
    </w:p>
    <w:p w:rsidR="00351A95" w:rsidRPr="00D95841" w:rsidRDefault="00351A95" w:rsidP="00351A95">
      <w:pPr>
        <w:widowControl/>
        <w:shd w:val="clear" w:color="auto" w:fill="FFFFFF"/>
        <w:wordWrap w:val="0"/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kern w:val="0"/>
          <w:sz w:val="32"/>
          <w:szCs w:val="32"/>
        </w:rPr>
        <w:t>第九条</w:t>
      </w: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本办法由市财政局会同市城乡水</w:t>
      </w:r>
      <w:proofErr w:type="gramStart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proofErr w:type="gramEnd"/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>局负责解释。</w:t>
      </w:r>
    </w:p>
    <w:p w:rsidR="00351A95" w:rsidRPr="00D95841" w:rsidRDefault="00351A95" w:rsidP="00351A95">
      <w:pPr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kern w:val="0"/>
          <w:sz w:val="32"/>
          <w:szCs w:val="32"/>
        </w:rPr>
        <w:t>第十条</w:t>
      </w:r>
      <w:r w:rsidRPr="00D958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本办法自印发之日起施行。</w:t>
      </w:r>
    </w:p>
    <w:p w:rsidR="00351A95" w:rsidRPr="00D95841" w:rsidRDefault="00351A95" w:rsidP="00351A95">
      <w:pPr>
        <w:ind w:firstLineChars="200" w:firstLine="640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/>
        </w:rPr>
      </w:pPr>
    </w:p>
    <w:p w:rsidR="006C4E82" w:rsidRPr="00351A95" w:rsidRDefault="006C4E82"/>
    <w:sectPr w:rsidR="006C4E82" w:rsidRPr="00351A95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A95"/>
    <w:rsid w:val="00351A95"/>
    <w:rsid w:val="003C736E"/>
    <w:rsid w:val="006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9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2021-07-09T04:46:00Z</dcterms:created>
  <dcterms:modified xsi:type="dcterms:W3CDTF">2021-07-09T04:47:00Z</dcterms:modified>
</cp:coreProperties>
</file>