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4A" w:rsidRDefault="005E154A" w:rsidP="005E154A">
      <w:pPr>
        <w:pStyle w:val="a3"/>
        <w:adjustRightInd w:val="0"/>
        <w:spacing w:beforeAutospacing="0" w:afterAutospacing="0" w:line="620" w:lineRule="exact"/>
        <w:jc w:val="both"/>
        <w:rPr>
          <w:rFonts w:ascii="黑体" w:eastAsia="黑体" w:hAnsi="黑体" w:cs="黑体"/>
          <w:color w:val="000000"/>
          <w:sz w:val="32"/>
          <w:szCs w:val="32"/>
        </w:rPr>
      </w:pPr>
      <w:r>
        <w:rPr>
          <w:rFonts w:ascii="黑体" w:eastAsia="黑体" w:hAnsi="黑体" w:cs="黑体" w:hint="eastAsia"/>
          <w:color w:val="000000"/>
          <w:sz w:val="32"/>
          <w:szCs w:val="32"/>
        </w:rPr>
        <w:t>附件</w:t>
      </w:r>
      <w:r>
        <w:rPr>
          <w:rFonts w:ascii="黑体" w:eastAsia="黑体" w:hAnsi="黑体" w:cs="黑体"/>
          <w:color w:val="000000"/>
          <w:sz w:val="32"/>
          <w:szCs w:val="32"/>
        </w:rPr>
        <w:t xml:space="preserve"> 1</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p>
    <w:p w:rsidR="005E154A" w:rsidRDefault="005E154A" w:rsidP="005E154A">
      <w:pPr>
        <w:pStyle w:val="a3"/>
        <w:adjustRightInd w:val="0"/>
        <w:spacing w:beforeAutospacing="0" w:afterAutospacing="0" w:line="6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滕州市行政执法信息公示办法</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第一条</w:t>
      </w:r>
      <w:r>
        <w:rPr>
          <w:rFonts w:ascii="仿宋_GB2312" w:eastAsia="仿宋_GB2312" w:hAnsi="仿宋_GB2312" w:cs="仿宋_GB2312" w:hint="eastAsia"/>
          <w:color w:val="000000"/>
          <w:sz w:val="32"/>
          <w:szCs w:val="32"/>
        </w:rPr>
        <w:t>为了规范行政执法信息公示，提高行政执法的透明度，促进严格规范公正文明执法，根据有关法律、法规和规章的规定，结合本市实际，制定本办法。</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第二条</w:t>
      </w:r>
      <w:r>
        <w:rPr>
          <w:rFonts w:ascii="仿宋_GB2312" w:eastAsia="仿宋_GB2312" w:hAnsi="仿宋_GB2312" w:cs="仿宋_GB2312" w:hint="eastAsia"/>
          <w:color w:val="000000"/>
          <w:sz w:val="32"/>
          <w:szCs w:val="32"/>
        </w:rPr>
        <w:t>在本市行政区域内行政执法机关（包括法律法规授权组织）将行政执法信息通过一定的载体或者方式主动向社会进行公示，适用本办法。</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第三条</w:t>
      </w:r>
      <w:r>
        <w:rPr>
          <w:rFonts w:ascii="仿宋_GB2312" w:eastAsia="仿宋_GB2312" w:hAnsi="仿宋_GB2312" w:cs="仿宋_GB2312" w:hint="eastAsia"/>
          <w:color w:val="000000"/>
          <w:sz w:val="32"/>
          <w:szCs w:val="32"/>
        </w:rPr>
        <w:t>行政执法机关应当按照“谁执法、谁公示”的原则，全面、准确、及时向社会公示行政执法信息。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第四条</w:t>
      </w:r>
      <w:r>
        <w:rPr>
          <w:rFonts w:ascii="仿宋_GB2312" w:eastAsia="仿宋_GB2312" w:hAnsi="仿宋_GB2312" w:cs="仿宋_GB2312" w:hint="eastAsia"/>
          <w:color w:val="000000"/>
          <w:sz w:val="32"/>
          <w:szCs w:val="32"/>
        </w:rPr>
        <w:t>行政执法机关应当主动将下列行政执法信息向社会公示：</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（一）行政执法机关的执法机构、执法人员、执法职责、执法权限等信息；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（二）行政执法权力事项的名称、种类、依据、承办机构、办理程序和时限、救济渠道等信息；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（三）行政执法权力事项的办理场所信息、执法岗位信息、联系方式、服务指南、执法流程图、需要提交的材料目录以及示范文本、办理进度查询、咨询服务、投诉举报等信息；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（四）行政执法机关依法委托执法的，应当公示受委托组织和执法人员的信息，委托执法的依据、事项、权限、期限、双方权利和义务、法律责任等信息；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（五）依法应当向社会公示的其他信息。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第五条</w:t>
      </w:r>
      <w:r>
        <w:rPr>
          <w:rFonts w:ascii="仿宋_GB2312" w:eastAsia="仿宋_GB2312" w:hAnsi="仿宋_GB2312" w:cs="仿宋_GB2312" w:hint="eastAsia"/>
          <w:color w:val="000000"/>
          <w:sz w:val="32"/>
          <w:szCs w:val="32"/>
        </w:rPr>
        <w:t>行政执法机关应当制定行政执法信息公示实施细则，明确公示内容的采集、传递、审核、发布职责，规范公示内容的标准、格式。</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第六条</w:t>
      </w:r>
      <w:r>
        <w:rPr>
          <w:rFonts w:ascii="仿宋_GB2312" w:eastAsia="仿宋_GB2312" w:hAnsi="仿宋_GB2312" w:cs="仿宋_GB2312" w:hint="eastAsia"/>
          <w:color w:val="000000"/>
          <w:sz w:val="32"/>
          <w:szCs w:val="32"/>
        </w:rPr>
        <w:t>行政执法机关应当将行政执法信息公示与政府信息公开、权责清单公布、“双随机、</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公开”监管、“一次办好”事项清单公布等工作衔接，保证信息公示的一致性，并及时根据法律法规及机构职能变化情况进行动态调整。</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第七条</w:t>
      </w:r>
      <w:r>
        <w:rPr>
          <w:rFonts w:ascii="仿宋_GB2312" w:eastAsia="仿宋_GB2312" w:hAnsi="仿宋_GB2312" w:cs="仿宋_GB2312" w:hint="eastAsia"/>
          <w:color w:val="000000"/>
          <w:sz w:val="32"/>
          <w:szCs w:val="32"/>
        </w:rPr>
        <w:t>行政执法人员在进行监督检查、调查取证、采取强制措施和强制执行、送达行政执法文书等执法活动时，应当主动公开下列行政执法信息：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（一）出示有效执法证件，向当事人和相关人员表明身份。国家规定</w:t>
      </w:r>
      <w:proofErr w:type="gramStart"/>
      <w:r>
        <w:rPr>
          <w:rFonts w:ascii="仿宋_GB2312" w:eastAsia="仿宋_GB2312" w:hAnsi="仿宋_GB2312" w:cs="仿宋_GB2312" w:hint="eastAsia"/>
          <w:color w:val="000000"/>
          <w:sz w:val="32"/>
          <w:szCs w:val="32"/>
        </w:rPr>
        <w:t>统一着</w:t>
      </w:r>
      <w:proofErr w:type="gramEnd"/>
      <w:r>
        <w:rPr>
          <w:rFonts w:ascii="仿宋_GB2312" w:eastAsia="仿宋_GB2312" w:hAnsi="仿宋_GB2312" w:cs="仿宋_GB2312" w:hint="eastAsia"/>
          <w:color w:val="000000"/>
          <w:sz w:val="32"/>
          <w:szCs w:val="32"/>
        </w:rPr>
        <w:t>执法服装、佩戴执法标识的，要按规定着装、佩戴标识；</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（二）出具行政执法文书，告知当事人执法事由、执法依据、权利义务等，并做好说明解释工作；</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（三）依法应当向当事人和相关人员公示的其他信息。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政务服务窗口要设置岗位信息公示牌，明示工作人员岗位职责、申请材料示范文本、办理进度查询、咨询服务、投</w:t>
      </w:r>
      <w:r>
        <w:rPr>
          <w:rFonts w:ascii="仿宋_GB2312" w:eastAsia="仿宋_GB2312" w:hAnsi="仿宋_GB2312" w:cs="仿宋_GB2312" w:hint="eastAsia"/>
          <w:color w:val="000000"/>
          <w:sz w:val="32"/>
          <w:szCs w:val="32"/>
        </w:rPr>
        <w:lastRenderedPageBreak/>
        <w:t>诉举报等信息。</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第八条</w:t>
      </w:r>
      <w:r>
        <w:rPr>
          <w:rFonts w:ascii="仿宋_GB2312" w:eastAsia="仿宋_GB2312" w:hAnsi="仿宋_GB2312" w:cs="仿宋_GB2312" w:hint="eastAsia"/>
          <w:color w:val="000000"/>
          <w:sz w:val="32"/>
          <w:szCs w:val="32"/>
        </w:rPr>
        <w:t>行政执法机关应当主动将下列行政执法结果向社会公示：</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（一）检查、抽查、检验、检测的结果；</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（二）行政执法决定；</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（三）行政执法决定的履行情况。</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行政执法结果公示可以采取摘要形式或者决定书形式。采取摘要形式向社会公示的，应当公示行政执法决定书文号、行政执法相对人名称、行政执法事项名称、主要事实、依据、</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行政执法决定的行政执法机关名称和日期等内容。</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第九条</w:t>
      </w:r>
      <w:r>
        <w:rPr>
          <w:rFonts w:ascii="仿宋_GB2312" w:eastAsia="仿宋_GB2312" w:hAnsi="仿宋_GB2312" w:cs="仿宋_GB2312" w:hint="eastAsia"/>
          <w:color w:val="000000"/>
          <w:sz w:val="32"/>
          <w:szCs w:val="32"/>
        </w:rPr>
        <w:t>行政执法机关应当于每年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日前公开本机关上年度行政执法总体情况有关数据，并报本级人民政府和上级主管部门。</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第十条</w:t>
      </w:r>
      <w:r>
        <w:rPr>
          <w:rFonts w:ascii="仿宋_GB2312" w:eastAsia="仿宋_GB2312" w:hAnsi="仿宋_GB2312" w:cs="仿宋_GB2312" w:hint="eastAsia"/>
          <w:color w:val="000000"/>
          <w:sz w:val="32"/>
          <w:szCs w:val="32"/>
        </w:rPr>
        <w:t>行政执法机关公</w:t>
      </w:r>
      <w:proofErr w:type="gramStart"/>
      <w:r>
        <w:rPr>
          <w:rFonts w:ascii="仿宋_GB2312" w:eastAsia="仿宋_GB2312" w:hAnsi="仿宋_GB2312" w:cs="仿宋_GB2312" w:hint="eastAsia"/>
          <w:color w:val="000000"/>
          <w:sz w:val="32"/>
          <w:szCs w:val="32"/>
        </w:rPr>
        <w:t>示行政</w:t>
      </w:r>
      <w:proofErr w:type="gramEnd"/>
      <w:r>
        <w:rPr>
          <w:rFonts w:ascii="仿宋_GB2312" w:eastAsia="仿宋_GB2312" w:hAnsi="仿宋_GB2312" w:cs="仿宋_GB2312" w:hint="eastAsia"/>
          <w:color w:val="000000"/>
          <w:sz w:val="32"/>
          <w:szCs w:val="32"/>
        </w:rPr>
        <w:t>执法信息，应当符合《中华人民共和国保守国家秘密法》《中华人民共和国政府信息公开条例》及有关法律、法规和规章的规定。有下列情形之一的，行政执法机关不得向社会公示：</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（一）行政执法信息涉及国家秘密的；</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（二）行政执法信息公开后可能危及国家安全、公共安全、经济安全和社会稳定的；</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（三）行政执法信息公开后可能妨碍正常执法活动的；</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（四）法律、法规和规章规定的不予公开的其他情形。</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行政执法信息涉及商业秘密、个人隐私的，原则上不得向社会公示，依法确需公开的，要作适当处理后公开。</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第十一条</w:t>
      </w:r>
      <w:r>
        <w:rPr>
          <w:rFonts w:ascii="仿宋_GB2312" w:eastAsia="仿宋_GB2312" w:hAnsi="仿宋_GB2312" w:cs="仿宋_GB2312" w:hint="eastAsia"/>
          <w:color w:val="000000"/>
          <w:sz w:val="32"/>
          <w:szCs w:val="32"/>
        </w:rPr>
        <w:t>行政执法信息应当通过公告、公报等文件方式或者通过政府门户网站、政务服务网及政务新媒体、办事大厅公示栏、服务窗口等便于公众查询的平台进行公示。</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第十二条</w:t>
      </w:r>
      <w:r>
        <w:rPr>
          <w:rFonts w:ascii="仿宋_GB2312" w:eastAsia="仿宋_GB2312" w:hAnsi="仿宋_GB2312" w:cs="仿宋_GB2312" w:hint="eastAsia"/>
          <w:color w:val="000000"/>
          <w:sz w:val="32"/>
          <w:szCs w:val="32"/>
        </w:rPr>
        <w:t>行政执法机关应当将行政执法信息自形</w:t>
      </w:r>
      <w:proofErr w:type="gramStart"/>
      <w:r>
        <w:rPr>
          <w:rFonts w:ascii="仿宋_GB2312" w:eastAsia="仿宋_GB2312" w:hAnsi="仿宋_GB2312" w:cs="仿宋_GB2312" w:hint="eastAsia"/>
          <w:color w:val="000000"/>
          <w:sz w:val="32"/>
          <w:szCs w:val="32"/>
        </w:rPr>
        <w:t>成或者</w:t>
      </w:r>
      <w:proofErr w:type="gramEnd"/>
      <w:r>
        <w:rPr>
          <w:rFonts w:ascii="仿宋_GB2312" w:eastAsia="仿宋_GB2312" w:hAnsi="仿宋_GB2312" w:cs="仿宋_GB2312" w:hint="eastAsia"/>
          <w:color w:val="000000"/>
          <w:sz w:val="32"/>
          <w:szCs w:val="32"/>
        </w:rPr>
        <w:t>变更之日起</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个工作日内公开。行政许可、行政处罚的执法决定信息应当</w:t>
      </w:r>
      <w:proofErr w:type="gramStart"/>
      <w:r>
        <w:rPr>
          <w:rFonts w:ascii="仿宋_GB2312" w:eastAsia="仿宋_GB2312" w:hAnsi="仿宋_GB2312" w:cs="仿宋_GB2312" w:hint="eastAsia"/>
          <w:color w:val="000000"/>
          <w:sz w:val="32"/>
          <w:szCs w:val="32"/>
        </w:rPr>
        <w:t>自执法</w:t>
      </w:r>
      <w:proofErr w:type="gramEnd"/>
      <w:r>
        <w:rPr>
          <w:rFonts w:ascii="仿宋_GB2312" w:eastAsia="仿宋_GB2312" w:hAnsi="仿宋_GB2312" w:cs="仿宋_GB2312" w:hint="eastAsia"/>
          <w:color w:val="000000"/>
          <w:sz w:val="32"/>
          <w:szCs w:val="32"/>
        </w:rPr>
        <w:t>决定</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之日起</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个工作日内在政府门户网站或者政务服务网等平台公开。法律、法规另有规定的，从其规定。</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第十三条</w:t>
      </w:r>
      <w:r>
        <w:rPr>
          <w:rFonts w:ascii="仿宋_GB2312" w:eastAsia="仿宋_GB2312" w:hAnsi="仿宋_GB2312" w:cs="仿宋_GB2312" w:hint="eastAsia"/>
          <w:color w:val="000000"/>
          <w:sz w:val="32"/>
          <w:szCs w:val="32"/>
        </w:rPr>
        <w:t>行政执法机关发现公示的执法信息内容不准确的，应当及时进行更正。</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公民、法人或者其他组织有证据证明行政执法机关公示的行政执法信息不准确的，可以向行政执法机关申请更正。行政执法机关应当及时更正</w:t>
      </w:r>
      <w:proofErr w:type="gramStart"/>
      <w:r>
        <w:rPr>
          <w:rFonts w:ascii="仿宋_GB2312" w:eastAsia="仿宋_GB2312" w:hAnsi="仿宋_GB2312" w:cs="仿宋_GB2312" w:hint="eastAsia"/>
          <w:color w:val="000000"/>
          <w:sz w:val="32"/>
          <w:szCs w:val="32"/>
        </w:rPr>
        <w:t>并文字</w:t>
      </w:r>
      <w:proofErr w:type="gramEnd"/>
      <w:r>
        <w:rPr>
          <w:rFonts w:ascii="仿宋_GB2312" w:eastAsia="仿宋_GB2312" w:hAnsi="仿宋_GB2312" w:cs="仿宋_GB2312" w:hint="eastAsia"/>
          <w:color w:val="000000"/>
          <w:sz w:val="32"/>
          <w:szCs w:val="32"/>
        </w:rPr>
        <w:t>答复申请人。</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第十四条</w:t>
      </w:r>
      <w:r>
        <w:rPr>
          <w:rFonts w:ascii="仿宋_GB2312" w:eastAsia="仿宋_GB2312" w:hAnsi="仿宋_GB2312" w:cs="仿宋_GB2312" w:hint="eastAsia"/>
          <w:color w:val="000000"/>
          <w:sz w:val="32"/>
          <w:szCs w:val="32"/>
        </w:rPr>
        <w:t>已公开的行政执法决定被依法撤销、确认违法或者要求重新</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的，行政执法机关应当及时撤下原行政执法决定信息，并作必要的说明。</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t>第十五条</w:t>
      </w:r>
      <w:r>
        <w:rPr>
          <w:rFonts w:ascii="仿宋_GB2312" w:eastAsia="仿宋_GB2312" w:hAnsi="仿宋_GB2312" w:cs="仿宋_GB2312" w:hint="eastAsia"/>
          <w:color w:val="000000"/>
          <w:sz w:val="32"/>
          <w:szCs w:val="32"/>
        </w:rPr>
        <w:t>行政执法机关及其行政执法人员违反行政执法信息公示规定的，由市人民政府或者有关部门责令改正；情节严重的，对直接负责的主管人员和其他责任人员依法给予处分；构成犯罪的，依法追究刑事责任。</w:t>
      </w:r>
    </w:p>
    <w:p w:rsidR="005E154A" w:rsidRDefault="005E154A" w:rsidP="005E154A">
      <w:pPr>
        <w:pStyle w:val="a3"/>
        <w:adjustRightInd w:val="0"/>
        <w:spacing w:beforeAutospacing="0" w:afterAutospacing="0" w:line="620" w:lineRule="exact"/>
        <w:ind w:firstLineChars="200" w:firstLine="640"/>
        <w:jc w:val="both"/>
        <w:rPr>
          <w:rFonts w:ascii="仿宋_GB2312" w:eastAsia="仿宋_GB2312" w:hAnsi="仿宋_GB2312" w:cs="仿宋_GB2312"/>
          <w:color w:val="000000"/>
          <w:sz w:val="32"/>
          <w:szCs w:val="32"/>
        </w:rPr>
      </w:pPr>
      <w:r>
        <w:rPr>
          <w:rFonts w:ascii="黑体" w:eastAsia="黑体" w:hAnsi="黑体" w:cs="黑体" w:hint="eastAsia"/>
          <w:color w:val="000000"/>
          <w:sz w:val="32"/>
          <w:szCs w:val="32"/>
        </w:rPr>
        <w:lastRenderedPageBreak/>
        <w:t>第十六条</w:t>
      </w:r>
      <w:r>
        <w:rPr>
          <w:rFonts w:ascii="仿宋_GB2312" w:eastAsia="仿宋_GB2312" w:hAnsi="仿宋_GB2312" w:cs="仿宋_GB2312" w:hint="eastAsia"/>
          <w:color w:val="000000"/>
          <w:sz w:val="32"/>
          <w:szCs w:val="32"/>
        </w:rPr>
        <w:t>本办法自公布之日起施行。</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日出台的《滕州市行政执法信息公示办法》（滕政办发〔</w:t>
      </w:r>
      <w:r>
        <w:rPr>
          <w:rFonts w:ascii="仿宋_GB2312" w:eastAsia="仿宋_GB2312" w:hAnsi="仿宋_GB2312" w:cs="仿宋_GB2312"/>
          <w:color w:val="000000"/>
          <w:sz w:val="32"/>
          <w:szCs w:val="32"/>
        </w:rPr>
        <w:t>2017</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133</w:t>
      </w:r>
      <w:r>
        <w:rPr>
          <w:rFonts w:ascii="仿宋_GB2312" w:eastAsia="仿宋_GB2312" w:hAnsi="仿宋_GB2312" w:cs="仿宋_GB2312" w:hint="eastAsia"/>
          <w:color w:val="000000"/>
          <w:sz w:val="32"/>
          <w:szCs w:val="32"/>
        </w:rPr>
        <w:t>号）同时予以废止。</w:t>
      </w:r>
    </w:p>
    <w:p w:rsidR="006C4E82" w:rsidRPr="005E154A" w:rsidRDefault="006C4E82"/>
    <w:sectPr w:rsidR="006C4E82" w:rsidRPr="005E154A"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154A"/>
    <w:rsid w:val="000B6E9E"/>
    <w:rsid w:val="005E154A"/>
    <w:rsid w:val="006C4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154A"/>
    <w:pPr>
      <w:spacing w:beforeAutospacing="1"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2021-07-09T08:09:00Z</dcterms:created>
  <dcterms:modified xsi:type="dcterms:W3CDTF">2021-07-09T08:10:00Z</dcterms:modified>
</cp:coreProperties>
</file>