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600" w:lineRule="exact"/>
        <w:jc w:val="center"/>
        <w:rPr>
          <w:rFonts w:hint="eastAsia" w:ascii="方正小标宋简体" w:eastAsia="方正小标宋简体"/>
          <w:sz w:val="44"/>
          <w:szCs w:val="44"/>
        </w:rPr>
      </w:pPr>
      <w:r>
        <w:rPr>
          <w:rFonts w:hint="eastAsia" w:ascii="方正小标宋简体" w:eastAsia="方正小标宋简体"/>
          <w:sz w:val="44"/>
          <w:szCs w:val="44"/>
        </w:rPr>
        <w:t>滕州市南四湖湖东界郭片（滕州）</w:t>
      </w:r>
    </w:p>
    <w:p>
      <w:pPr>
        <w:adjustRightInd w:val="0"/>
        <w:snapToGrid w:val="0"/>
        <w:spacing w:line="600" w:lineRule="exact"/>
        <w:jc w:val="center"/>
        <w:rPr>
          <w:rFonts w:hint="eastAsia" w:ascii="方正小标宋简体" w:eastAsia="方正小标宋简体"/>
          <w:sz w:val="44"/>
          <w:szCs w:val="44"/>
        </w:rPr>
      </w:pPr>
      <w:r>
        <w:rPr>
          <w:rFonts w:hint="eastAsia" w:ascii="方正小标宋简体" w:eastAsia="方正小标宋简体"/>
          <w:sz w:val="44"/>
          <w:szCs w:val="44"/>
        </w:rPr>
        <w:t>滞洪区运用方案</w:t>
      </w:r>
    </w:p>
    <w:p>
      <w:pPr>
        <w:adjustRightInd w:val="0"/>
        <w:snapToGrid w:val="0"/>
        <w:spacing w:line="600" w:lineRule="exact"/>
        <w:ind w:firstLine="640" w:firstLineChars="200"/>
        <w:rPr>
          <w:rFonts w:hint="eastAsia" w:ascii="黑体" w:eastAsia="黑体"/>
          <w:sz w:val="32"/>
          <w:szCs w:val="32"/>
        </w:rPr>
      </w:pPr>
    </w:p>
    <w:p>
      <w:pPr>
        <w:adjustRightInd w:val="0"/>
        <w:snapToGrid w:val="0"/>
        <w:spacing w:line="600" w:lineRule="exact"/>
        <w:ind w:firstLine="640" w:firstLineChars="200"/>
        <w:rPr>
          <w:rFonts w:hint="eastAsia" w:ascii="黑体" w:eastAsia="黑体"/>
          <w:sz w:val="32"/>
          <w:szCs w:val="32"/>
        </w:rPr>
      </w:pPr>
      <w:r>
        <w:rPr>
          <w:rFonts w:hint="eastAsia" w:ascii="黑体" w:eastAsia="黑体"/>
          <w:sz w:val="32"/>
          <w:szCs w:val="32"/>
        </w:rPr>
        <w:t>一、编制依据</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《中华人民共和国防洪法》《中华人民共和国防汛条例》《蓄滞洪区运用补偿暂行办法》《山东省实施〈中华人民共和国防洪法〉办法》《山东省实施〈中华人民共和国防洪条例〉办法》等有关法律、法规。</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水利部《蓄滞洪区运用预案编制导则》（SL488—2010）《沂沭泗河洪水调度方案》（国汛[2012]8号）《山东省南四湖防洪预案》（2018年5月修订）。</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山东省南四湖湖东滞洪区建设工程可行性研究报告（修订稿）（2015年7月）</w:t>
      </w:r>
    </w:p>
    <w:p>
      <w:pPr>
        <w:adjustRightInd w:val="0"/>
        <w:snapToGrid w:val="0"/>
        <w:spacing w:line="600" w:lineRule="exact"/>
        <w:ind w:firstLine="640" w:firstLineChars="200"/>
        <w:rPr>
          <w:rFonts w:hint="eastAsia" w:ascii="黑体" w:eastAsia="黑体"/>
          <w:sz w:val="32"/>
          <w:szCs w:val="32"/>
        </w:rPr>
      </w:pPr>
      <w:bookmarkStart w:id="0" w:name="_Toc326521155"/>
      <w:r>
        <w:rPr>
          <w:rFonts w:hint="eastAsia" w:ascii="黑体" w:eastAsia="黑体"/>
          <w:sz w:val="32"/>
          <w:szCs w:val="32"/>
        </w:rPr>
        <w:t>二、滞洪区概况</w:t>
      </w:r>
      <w:bookmarkEnd w:id="0"/>
    </w:p>
    <w:p>
      <w:pPr>
        <w:adjustRightInd w:val="0"/>
        <w:snapToGrid w:val="0"/>
        <w:spacing w:line="600" w:lineRule="exact"/>
        <w:ind w:firstLine="640" w:firstLineChars="200"/>
        <w:rPr>
          <w:rFonts w:ascii="楷体_GB2312" w:eastAsia="楷体_GB2312"/>
          <w:sz w:val="32"/>
          <w:szCs w:val="32"/>
        </w:rPr>
      </w:pPr>
      <w:bookmarkStart w:id="1" w:name="_Toc326521156"/>
      <w:r>
        <w:rPr>
          <w:rFonts w:hint="eastAsia" w:ascii="楷体_GB2312" w:eastAsia="楷体_GB2312"/>
          <w:sz w:val="32"/>
          <w:szCs w:val="32"/>
        </w:rPr>
        <w:t>（一）自然地理特征</w:t>
      </w:r>
      <w:bookmarkEnd w:id="1"/>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1.滞洪区地理、高程、地形、地貌特征</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湖东界郭片滞洪区位于山东省南四湖（南阳、昭阳、独山、微山四湖的统称）湖东堤东侧，滕州西部。该区域地面东高西低，地面高程在</w:t>
      </w:r>
      <w:r>
        <w:rPr>
          <w:rFonts w:ascii="仿宋_GB2312" w:eastAsia="仿宋_GB2312"/>
          <w:sz w:val="32"/>
          <w:szCs w:val="32"/>
        </w:rPr>
        <w:t>3</w:t>
      </w:r>
      <w:r>
        <w:rPr>
          <w:rFonts w:hint="eastAsia" w:ascii="仿宋_GB2312" w:eastAsia="仿宋_GB2312"/>
          <w:sz w:val="32"/>
          <w:szCs w:val="32"/>
        </w:rPr>
        <w:t>3</w:t>
      </w:r>
      <w:r>
        <w:rPr>
          <w:rFonts w:ascii="仿宋_GB2312" w:eastAsia="仿宋_GB2312"/>
          <w:sz w:val="32"/>
          <w:szCs w:val="32"/>
        </w:rPr>
        <w:t>.</w:t>
      </w:r>
      <w:r>
        <w:rPr>
          <w:rFonts w:hint="eastAsia" w:ascii="仿宋_GB2312" w:eastAsia="仿宋_GB2312"/>
          <w:sz w:val="32"/>
          <w:szCs w:val="32"/>
        </w:rPr>
        <w:t>10—</w:t>
      </w:r>
      <w:r>
        <w:rPr>
          <w:rFonts w:ascii="仿宋_GB2312" w:eastAsia="仿宋_GB2312"/>
          <w:sz w:val="32"/>
          <w:szCs w:val="32"/>
        </w:rPr>
        <w:t>3</w:t>
      </w:r>
      <w:r>
        <w:rPr>
          <w:rFonts w:hint="eastAsia" w:ascii="仿宋_GB2312" w:eastAsia="仿宋_GB2312"/>
          <w:sz w:val="32"/>
          <w:szCs w:val="32"/>
        </w:rPr>
        <w:t>6.99米（85高程基准，下同）之间，地势低平，属山前洪积平原区下部，沿湖洼地。</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2.滞洪区所在流域、水系等相关情况</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滕州市湖东界郭片滞洪区地处淮河流域南四湖水系，滞洪区内从北到南有大小河流多条，较大的入湖河道有界河、岗头河、小龙河、瓦渣沟、辛安河、徐楼河、北沙河、小荆河、城郭河。其中界河、北沙河、城郭河为山洪河道，其他河道为坡水排涝河道。这些河道多为源短流急，并分别担负着流域内排洪、排涝、引水灌溉及通航的任务。目前界河、北沙河、城郭河三条河道的下游防洪能力已基本达到20年一遇标准；岗头河、小龙河、瓦渣沟、辛安河、徐楼河、小荆河不足5年一遇标准。</w:t>
      </w:r>
    </w:p>
    <w:p>
      <w:pPr>
        <w:adjustRightInd w:val="0"/>
        <w:snapToGrid w:val="0"/>
        <w:spacing w:line="600" w:lineRule="exact"/>
        <w:ind w:firstLine="640" w:firstLineChars="200"/>
        <w:rPr>
          <w:rFonts w:ascii="楷体_GB2312" w:eastAsia="楷体_GB2312"/>
          <w:sz w:val="32"/>
          <w:szCs w:val="32"/>
        </w:rPr>
      </w:pPr>
      <w:bookmarkStart w:id="2" w:name="_Toc326521157"/>
      <w:r>
        <w:rPr>
          <w:rFonts w:hint="eastAsia" w:ascii="楷体_GB2312" w:eastAsia="楷体_GB2312"/>
          <w:sz w:val="32"/>
          <w:szCs w:val="32"/>
        </w:rPr>
        <w:t>（二）社会经济情况</w:t>
      </w:r>
      <w:bookmarkEnd w:id="2"/>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滞洪区内的城镇、村庄、人口数量及分布情况。滕州市湖东界郭片滞洪区内有西岗、级索、滨湖三个镇和滕州港，共44个自然村，人口6.5841万人，其中西岗镇7个村庄，12605人；级索镇4个村庄13706人；滨湖镇33个村庄、1个港口，39530万人。</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2.滞洪区经济情况。湖东滞洪区（界郭片）涉及滕州市3个镇44个行政村。耕地面积5.68万亩，房屋11.86万间，各类农业机械17328台。主要农作物有小麦、玉米、大豆等，作物种植面积5.26万亩，人均纯收入10500元。</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3.滞洪区重要设施。滞洪区内经济较为发达，区内主要的基础设施有：</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（1）学校：学校7所，在校师生0.25万人，校舍面积1.2万平方米。</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（2）工矿企业：主要为朝阳煤矿、北徐楼煤矿、滨湖煤矿、锦丘煤矿、王晁煤矿、滕州港等。</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（3）水利工程设施：渠道</w:t>
      </w:r>
      <w:r>
        <w:rPr>
          <w:rFonts w:ascii="仿宋_GB2312" w:eastAsia="仿宋_GB2312"/>
          <w:sz w:val="32"/>
          <w:szCs w:val="32"/>
        </w:rPr>
        <w:t>123.1</w:t>
      </w:r>
      <w:r>
        <w:rPr>
          <w:rFonts w:hint="eastAsia" w:ascii="仿宋_GB2312" w:eastAsia="仿宋_GB2312"/>
          <w:sz w:val="32"/>
          <w:szCs w:val="32"/>
        </w:rPr>
        <w:t>千米，排灌站28座，装机4735千瓦。</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（4）省道：S241东西方向穿西岗镇境内、S104南北方向穿越西岗、级索、滨湖三镇。</w:t>
      </w:r>
    </w:p>
    <w:p>
      <w:pPr>
        <w:adjustRightInd w:val="0"/>
        <w:snapToGrid w:val="0"/>
        <w:spacing w:line="600" w:lineRule="exact"/>
        <w:ind w:firstLine="640" w:firstLineChars="200"/>
        <w:rPr>
          <w:rFonts w:ascii="楷体_GB2312" w:eastAsia="楷体_GB2312"/>
          <w:sz w:val="32"/>
          <w:szCs w:val="32"/>
        </w:rPr>
      </w:pPr>
      <w:bookmarkStart w:id="3" w:name="_Toc326521158"/>
      <w:r>
        <w:rPr>
          <w:rFonts w:hint="eastAsia" w:ascii="楷体_GB2312" w:eastAsia="楷体_GB2312"/>
          <w:sz w:val="32"/>
          <w:szCs w:val="32"/>
        </w:rPr>
        <w:t>（三）滞洪特征指标</w:t>
      </w:r>
      <w:bookmarkEnd w:id="3"/>
    </w:p>
    <w:p>
      <w:pPr>
        <w:pStyle w:val="90"/>
        <w:adjustRightInd w:val="0"/>
        <w:snapToGrid w:val="0"/>
        <w:spacing w:line="60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lang w:eastAsia="zh-CN"/>
        </w:rPr>
        <w:t>1</w:t>
      </w:r>
      <w:r>
        <w:rPr>
          <w:rFonts w:hint="eastAsia" w:ascii="仿宋_GB2312" w:eastAsia="仿宋_GB2312"/>
          <w:sz w:val="32"/>
          <w:szCs w:val="32"/>
        </w:rPr>
        <w:t>.</w:t>
      </w:r>
      <w:r>
        <w:rPr>
          <w:rFonts w:ascii="仿宋_GB2312" w:hAnsi="Times New Roman" w:eastAsia="仿宋_GB2312"/>
          <w:sz w:val="32"/>
          <w:szCs w:val="32"/>
        </w:rPr>
        <w:t>对控制流域洪水，保证下游防洪安全起着非常重要</w:t>
      </w:r>
      <w:bookmarkStart w:id="4" w:name="baidusnap7"/>
      <w:bookmarkEnd w:id="4"/>
      <w:r>
        <w:rPr>
          <w:rFonts w:ascii="仿宋_GB2312" w:hAnsi="Times New Roman" w:eastAsia="仿宋_GB2312"/>
          <w:sz w:val="32"/>
          <w:szCs w:val="32"/>
        </w:rPr>
        <w:t>的作用。通过对滞洪区的控制运用，有效减小洪水淹没损失，控制河道下泄洪水，保证下游防洪安全。</w:t>
      </w:r>
    </w:p>
    <w:p>
      <w:pPr>
        <w:pStyle w:val="90"/>
        <w:adjustRightInd w:val="0"/>
        <w:snapToGrid w:val="0"/>
        <w:spacing w:line="60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2</w:t>
      </w:r>
      <w:r>
        <w:rPr>
          <w:rFonts w:hint="eastAsia" w:ascii="仿宋_GB2312" w:hAnsi="Times New Roman" w:eastAsia="仿宋_GB2312"/>
          <w:sz w:val="32"/>
          <w:szCs w:val="32"/>
          <w:lang w:eastAsia="zh-CN"/>
        </w:rPr>
        <w:t>.</w:t>
      </w:r>
      <w:r>
        <w:rPr>
          <w:rFonts w:hint="eastAsia" w:ascii="仿宋_GB2312" w:hAnsi="Times New Roman" w:eastAsia="仿宋_GB2312"/>
          <w:sz w:val="32"/>
          <w:szCs w:val="32"/>
        </w:rPr>
        <w:t>根据</w:t>
      </w:r>
      <w:r>
        <w:rPr>
          <w:rFonts w:hint="eastAsia" w:ascii="仿宋_GB2312" w:hAnsi="Times New Roman" w:eastAsia="仿宋_GB2312"/>
          <w:sz w:val="32"/>
          <w:szCs w:val="32"/>
          <w:lang w:eastAsia="zh-CN"/>
        </w:rPr>
        <w:t>2015年7月山东省水利勘测设计院编制的《南四湖湖东滞洪区可行性研究报告》</w:t>
      </w:r>
      <w:r>
        <w:rPr>
          <w:rFonts w:hint="eastAsia" w:ascii="仿宋_GB2312" w:hAnsi="Times New Roman" w:eastAsia="仿宋_GB2312"/>
          <w:sz w:val="32"/>
          <w:szCs w:val="32"/>
        </w:rPr>
        <w:t>的滞洪水位</w:t>
      </w:r>
      <w:r>
        <w:rPr>
          <w:rFonts w:hint="eastAsia" w:ascii="仿宋_GB2312" w:hAnsi="Times New Roman" w:eastAsia="仿宋_GB2312"/>
          <w:sz w:val="32"/>
          <w:szCs w:val="32"/>
          <w:lang w:eastAsia="zh-CN"/>
        </w:rPr>
        <w:t>36.99</w:t>
      </w:r>
      <w:r>
        <w:rPr>
          <w:rFonts w:hint="eastAsia" w:ascii="仿宋_GB2312" w:hAnsi="Times New Roman" w:eastAsia="仿宋_GB2312"/>
          <w:sz w:val="32"/>
          <w:szCs w:val="32"/>
        </w:rPr>
        <w:t>米，界郭片滞洪面积为</w:t>
      </w:r>
      <w:r>
        <w:rPr>
          <w:rFonts w:hint="eastAsia" w:ascii="仿宋_GB2312" w:hAnsi="Times New Roman" w:eastAsia="仿宋_GB2312"/>
          <w:sz w:val="32"/>
          <w:szCs w:val="32"/>
          <w:lang w:eastAsia="zh-CN"/>
        </w:rPr>
        <w:t>79.48</w:t>
      </w:r>
      <w:r>
        <w:rPr>
          <w:rFonts w:hint="eastAsia" w:ascii="仿宋_GB2312" w:hAnsi="Times New Roman" w:eastAsia="仿宋_GB2312"/>
          <w:sz w:val="32"/>
          <w:szCs w:val="32"/>
        </w:rPr>
        <w:t>平方公里，滞洪容量</w:t>
      </w:r>
      <w:r>
        <w:rPr>
          <w:rFonts w:hint="eastAsia" w:ascii="仿宋_GB2312" w:hAnsi="Times New Roman" w:eastAsia="仿宋_GB2312"/>
          <w:sz w:val="32"/>
          <w:szCs w:val="32"/>
          <w:lang w:eastAsia="zh-CN"/>
        </w:rPr>
        <w:t>1.39</w:t>
      </w:r>
      <w:r>
        <w:rPr>
          <w:rFonts w:hint="eastAsia" w:ascii="仿宋_GB2312" w:hAnsi="Times New Roman" w:eastAsia="仿宋_GB2312"/>
          <w:sz w:val="32"/>
          <w:szCs w:val="32"/>
        </w:rPr>
        <w:t>亿立方米。</w:t>
      </w:r>
    </w:p>
    <w:p>
      <w:pPr>
        <w:adjustRightInd w:val="0"/>
        <w:snapToGrid w:val="0"/>
        <w:spacing w:line="600" w:lineRule="exact"/>
        <w:ind w:firstLine="640" w:firstLineChars="200"/>
        <w:rPr>
          <w:rFonts w:ascii="楷体_GB2312" w:eastAsia="楷体_GB2312"/>
          <w:sz w:val="32"/>
          <w:szCs w:val="32"/>
        </w:rPr>
      </w:pPr>
      <w:bookmarkStart w:id="5" w:name="_Toc326521159"/>
      <w:r>
        <w:rPr>
          <w:rFonts w:hint="eastAsia" w:ascii="楷体_GB2312" w:eastAsia="楷体_GB2312"/>
          <w:sz w:val="32"/>
          <w:szCs w:val="32"/>
        </w:rPr>
        <w:t>（四）洪水风险</w:t>
      </w:r>
      <w:bookmarkEnd w:id="5"/>
    </w:p>
    <w:p>
      <w:pPr>
        <w:spacing w:line="600" w:lineRule="exact"/>
        <w:ind w:firstLine="640" w:firstLineChars="200"/>
        <w:outlineLvl w:val="0"/>
        <w:rPr>
          <w:rFonts w:ascii="仿宋_GB2312" w:eastAsia="仿宋_GB2312"/>
          <w:sz w:val="32"/>
          <w:szCs w:val="32"/>
        </w:rPr>
      </w:pPr>
      <w:bookmarkStart w:id="6" w:name="_Toc164487030"/>
      <w:bookmarkStart w:id="7" w:name="_Toc151955017"/>
      <w:bookmarkStart w:id="8" w:name="_Toc152492865"/>
      <w:bookmarkStart w:id="9" w:name="_Toc151953235"/>
      <w:bookmarkStart w:id="10" w:name="_Toc151955242"/>
      <w:bookmarkStart w:id="11" w:name="_Toc151954741"/>
      <w:bookmarkStart w:id="12" w:name="_Toc326521160"/>
      <w:r>
        <w:rPr>
          <w:rFonts w:hint="eastAsia" w:ascii="仿宋_GB2312" w:eastAsia="仿宋_GB2312"/>
          <w:sz w:val="32"/>
          <w:szCs w:val="32"/>
        </w:rPr>
        <w:t>区内村庄分布零散，滞洪时对居民安全影响大。最大淹没水深不足4米。滞洪后，一般淹没时间在1个月左右，为中等风险区。</w:t>
      </w:r>
      <w:bookmarkEnd w:id="6"/>
      <w:bookmarkEnd w:id="7"/>
      <w:bookmarkEnd w:id="8"/>
      <w:bookmarkEnd w:id="9"/>
      <w:bookmarkEnd w:id="10"/>
      <w:bookmarkEnd w:id="11"/>
      <w:r>
        <w:rPr>
          <w:rFonts w:hint="eastAsia" w:ascii="仿宋_GB2312" w:eastAsia="仿宋_GB2312"/>
          <w:sz w:val="32"/>
          <w:szCs w:val="32"/>
        </w:rPr>
        <w:t>具体见</w:t>
      </w:r>
      <w:r>
        <w:rPr>
          <w:rFonts w:hint="eastAsia" w:ascii="仿宋_GB2312" w:eastAsia="仿宋_GB2312"/>
          <w:bCs/>
          <w:sz w:val="32"/>
          <w:szCs w:val="32"/>
        </w:rPr>
        <w:t>南四湖湖东滞洪区位置示意图</w:t>
      </w:r>
      <w:r>
        <w:rPr>
          <w:rFonts w:hint="eastAsia" w:ascii="仿宋_GB2312" w:eastAsia="仿宋_GB2312"/>
          <w:sz w:val="32"/>
          <w:szCs w:val="32"/>
        </w:rPr>
        <w:t>。（附图2）</w:t>
      </w:r>
    </w:p>
    <w:p>
      <w:pPr>
        <w:adjustRightInd w:val="0"/>
        <w:snapToGrid w:val="0"/>
        <w:spacing w:line="600" w:lineRule="exact"/>
        <w:ind w:firstLine="640" w:firstLineChars="200"/>
        <w:rPr>
          <w:rFonts w:ascii="楷体_GB2312" w:eastAsia="楷体_GB2312"/>
          <w:sz w:val="32"/>
          <w:szCs w:val="32"/>
        </w:rPr>
      </w:pPr>
      <w:r>
        <w:rPr>
          <w:rFonts w:hint="eastAsia" w:ascii="楷体_GB2312" w:eastAsia="楷体_GB2312"/>
          <w:sz w:val="32"/>
          <w:szCs w:val="32"/>
        </w:rPr>
        <w:t>（五）防洪工程</w:t>
      </w:r>
      <w:bookmarkEnd w:id="12"/>
    </w:p>
    <w:p>
      <w:pPr>
        <w:adjustRightInd w:val="0"/>
        <w:snapToGrid w:val="0"/>
        <w:spacing w:line="600" w:lineRule="exact"/>
        <w:ind w:firstLine="640" w:firstLineChars="200"/>
        <w:rPr>
          <w:rFonts w:hint="eastAsia" w:ascii="仿宋_GB2312" w:eastAsia="仿宋_GB2312"/>
          <w:sz w:val="32"/>
          <w:szCs w:val="32"/>
        </w:rPr>
      </w:pPr>
      <w:bookmarkStart w:id="13" w:name="_Toc326521161"/>
      <w:r>
        <w:rPr>
          <w:rFonts w:hint="eastAsia" w:ascii="仿宋_GB2312" w:eastAsia="仿宋_GB2312"/>
          <w:sz w:val="32"/>
          <w:szCs w:val="32"/>
        </w:rPr>
        <w:t>1.南四湖湖东堤堤防（滕州段）为2级防洪堤防，滕州境内总长12960米，堤顶高程39.29米，按50年一遇防洪标准设防，堤防高度4.3—5.79米，堤顶宽度6.0米，堤防背迎水坡均采用1:3，草皮护坡。</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2.</w:t>
      </w:r>
      <w:r>
        <w:rPr>
          <w:rFonts w:ascii="仿宋_GB2312" w:eastAsia="仿宋_GB2312"/>
          <w:sz w:val="32"/>
          <w:szCs w:val="32"/>
        </w:rPr>
        <w:t>湖东滞洪区工程进洪口门布置</w:t>
      </w:r>
      <w:r>
        <w:rPr>
          <w:rFonts w:hint="eastAsia" w:ascii="仿宋_GB2312" w:eastAsia="仿宋_GB2312"/>
          <w:sz w:val="32"/>
          <w:szCs w:val="32"/>
        </w:rPr>
        <w:t>。滕州段</w:t>
      </w:r>
      <w:r>
        <w:rPr>
          <w:rFonts w:ascii="仿宋_GB2312" w:eastAsia="仿宋_GB2312"/>
          <w:sz w:val="32"/>
          <w:szCs w:val="32"/>
        </w:rPr>
        <w:t>界河—城</w:t>
      </w:r>
      <w:r>
        <w:rPr>
          <w:rFonts w:hint="eastAsia" w:ascii="仿宋_GB2312" w:eastAsia="仿宋_GB2312"/>
          <w:sz w:val="32"/>
          <w:szCs w:val="32"/>
        </w:rPr>
        <w:t>郭</w:t>
      </w:r>
      <w:r>
        <w:rPr>
          <w:rFonts w:ascii="仿宋_GB2312" w:eastAsia="仿宋_GB2312"/>
          <w:sz w:val="32"/>
          <w:szCs w:val="32"/>
        </w:rPr>
        <w:t>河段拟结合利用该段内各支流沟口涵闸作为超标准洪水的进洪口门</w:t>
      </w:r>
      <w:r>
        <w:rPr>
          <w:rFonts w:hint="eastAsia" w:ascii="仿宋_GB2312" w:eastAsia="仿宋_GB2312"/>
          <w:sz w:val="32"/>
          <w:szCs w:val="32"/>
        </w:rPr>
        <w:t>。滕州界郭片进洪流量600</w:t>
      </w:r>
      <w:r>
        <w:rPr>
          <w:rFonts w:ascii="仿宋_GB2312" w:eastAsia="仿宋_GB2312"/>
          <w:sz w:val="32"/>
          <w:szCs w:val="32"/>
        </w:rPr>
        <w:t>m</w:t>
      </w:r>
      <w:r>
        <w:rPr>
          <w:rFonts w:ascii="仿宋_GB2312" w:eastAsia="仿宋_GB2312"/>
          <w:sz w:val="32"/>
          <w:szCs w:val="32"/>
          <w:vertAlign w:val="superscript"/>
        </w:rPr>
        <w:t>3</w:t>
      </w:r>
      <w:r>
        <w:rPr>
          <w:rFonts w:ascii="仿宋_GB2312" w:eastAsia="仿宋_GB2312"/>
          <w:sz w:val="32"/>
          <w:szCs w:val="32"/>
        </w:rPr>
        <w:t>/s</w:t>
      </w:r>
      <w:r>
        <w:rPr>
          <w:rFonts w:hint="eastAsia" w:ascii="仿宋_GB2312" w:eastAsia="仿宋_GB2312"/>
          <w:sz w:val="32"/>
          <w:szCs w:val="32"/>
        </w:rPr>
        <w:t>，退水方式为利用滞洪口门自然退水。</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3.入湖支堤回水段。界河、小龙河、北沙河、城郭河入湖河道500m以内堤顶高程39.29m，顶宽6m，内外堤坡1：3；500m以外堤顶高程38.29m，顶宽4m，内外堤坡1：3。</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4.穿堤建筑物水闸5个、泵站7个。</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（1）水闸</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1838"/>
        <w:gridCol w:w="1517"/>
        <w:gridCol w:w="4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6" w:type="dxa"/>
            <w:vAlign w:val="center"/>
          </w:tcPr>
          <w:p>
            <w:pPr>
              <w:spacing w:line="0" w:lineRule="atLeast"/>
              <w:jc w:val="center"/>
              <w:rPr>
                <w:rFonts w:hint="eastAsia" w:ascii="仿宋_GB2312" w:eastAsia="仿宋_GB2312"/>
                <w:sz w:val="24"/>
              </w:rPr>
            </w:pPr>
            <w:r>
              <w:rPr>
                <w:rFonts w:hint="eastAsia" w:ascii="仿宋_GB2312" w:eastAsia="仿宋_GB2312"/>
                <w:sz w:val="24"/>
              </w:rPr>
              <w:t>序号</w:t>
            </w:r>
          </w:p>
        </w:tc>
        <w:tc>
          <w:tcPr>
            <w:tcW w:w="1838" w:type="dxa"/>
            <w:vAlign w:val="center"/>
          </w:tcPr>
          <w:p>
            <w:pPr>
              <w:spacing w:line="0" w:lineRule="atLeast"/>
              <w:jc w:val="center"/>
              <w:rPr>
                <w:rFonts w:hint="eastAsia" w:ascii="仿宋_GB2312" w:eastAsia="仿宋_GB2312"/>
                <w:sz w:val="24"/>
              </w:rPr>
            </w:pPr>
            <w:r>
              <w:rPr>
                <w:rFonts w:hint="eastAsia" w:ascii="仿宋_GB2312" w:eastAsia="仿宋_GB2312"/>
                <w:sz w:val="24"/>
              </w:rPr>
              <w:t>水闸名称</w:t>
            </w:r>
          </w:p>
        </w:tc>
        <w:tc>
          <w:tcPr>
            <w:tcW w:w="1517" w:type="dxa"/>
            <w:vAlign w:val="center"/>
          </w:tcPr>
          <w:p>
            <w:pPr>
              <w:spacing w:line="0" w:lineRule="atLeast"/>
              <w:jc w:val="center"/>
              <w:rPr>
                <w:rFonts w:hint="eastAsia" w:ascii="仿宋_GB2312" w:eastAsia="仿宋_GB2312"/>
                <w:sz w:val="24"/>
              </w:rPr>
            </w:pPr>
            <w:r>
              <w:rPr>
                <w:rFonts w:hint="eastAsia" w:ascii="仿宋_GB2312" w:eastAsia="仿宋_GB2312"/>
                <w:sz w:val="24"/>
              </w:rPr>
              <w:t>过闸流量</w:t>
            </w:r>
          </w:p>
          <w:p>
            <w:pPr>
              <w:spacing w:line="0" w:lineRule="atLeast"/>
              <w:jc w:val="center"/>
              <w:rPr>
                <w:rFonts w:hint="eastAsia" w:ascii="仿宋_GB2312" w:eastAsia="仿宋_GB2312"/>
                <w:sz w:val="24"/>
              </w:rPr>
            </w:pPr>
            <w:r>
              <w:rPr>
                <w:rFonts w:hint="eastAsia" w:ascii="仿宋_GB2312" w:eastAsia="仿宋_GB2312"/>
                <w:sz w:val="24"/>
              </w:rPr>
              <w:t>（m</w:t>
            </w:r>
            <w:r>
              <w:rPr>
                <w:rFonts w:hint="eastAsia" w:ascii="仿宋_GB2312" w:eastAsia="仿宋_GB2312"/>
                <w:sz w:val="24"/>
                <w:vertAlign w:val="superscript"/>
              </w:rPr>
              <w:t>3</w:t>
            </w:r>
            <w:r>
              <w:rPr>
                <w:rFonts w:hint="eastAsia" w:ascii="仿宋_GB2312" w:eastAsia="仿宋_GB2312"/>
                <w:sz w:val="24"/>
              </w:rPr>
              <w:t>/s）</w:t>
            </w:r>
          </w:p>
        </w:tc>
        <w:tc>
          <w:tcPr>
            <w:tcW w:w="4916" w:type="dxa"/>
            <w:vAlign w:val="center"/>
          </w:tcPr>
          <w:p>
            <w:pPr>
              <w:spacing w:line="0" w:lineRule="atLeast"/>
              <w:jc w:val="center"/>
              <w:rPr>
                <w:rFonts w:hint="eastAsia" w:ascii="仿宋_GB2312" w:eastAsia="仿宋_GB2312"/>
                <w:sz w:val="24"/>
              </w:rPr>
            </w:pPr>
            <w:r>
              <w:rPr>
                <w:rFonts w:hint="eastAsia" w:ascii="仿宋_GB2312" w:eastAsia="仿宋_GB2312"/>
                <w:sz w:val="24"/>
              </w:rPr>
              <w:t>洪水标准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6" w:type="dxa"/>
            <w:vAlign w:val="center"/>
          </w:tcPr>
          <w:p>
            <w:pPr>
              <w:spacing w:line="0" w:lineRule="atLeast"/>
              <w:jc w:val="center"/>
              <w:rPr>
                <w:rFonts w:hint="eastAsia" w:ascii="仿宋_GB2312" w:eastAsia="仿宋_GB2312"/>
                <w:sz w:val="24"/>
              </w:rPr>
            </w:pPr>
            <w:r>
              <w:rPr>
                <w:rFonts w:hint="eastAsia" w:ascii="仿宋_GB2312" w:eastAsia="仿宋_GB2312"/>
                <w:sz w:val="24"/>
              </w:rPr>
              <w:t>1</w:t>
            </w:r>
          </w:p>
        </w:tc>
        <w:tc>
          <w:tcPr>
            <w:tcW w:w="1838" w:type="dxa"/>
            <w:vAlign w:val="center"/>
          </w:tcPr>
          <w:p>
            <w:pPr>
              <w:spacing w:line="0" w:lineRule="atLeast"/>
              <w:jc w:val="center"/>
              <w:rPr>
                <w:rFonts w:hint="eastAsia" w:ascii="仿宋_GB2312" w:eastAsia="仿宋_GB2312"/>
                <w:sz w:val="24"/>
              </w:rPr>
            </w:pPr>
            <w:r>
              <w:rPr>
                <w:rFonts w:hint="eastAsia" w:ascii="仿宋_GB2312" w:eastAsia="仿宋_GB2312"/>
                <w:sz w:val="24"/>
              </w:rPr>
              <w:t>岗头河闸</w:t>
            </w:r>
          </w:p>
        </w:tc>
        <w:tc>
          <w:tcPr>
            <w:tcW w:w="1517" w:type="dxa"/>
            <w:vAlign w:val="center"/>
          </w:tcPr>
          <w:p>
            <w:pPr>
              <w:spacing w:line="0" w:lineRule="atLeast"/>
              <w:jc w:val="center"/>
              <w:rPr>
                <w:rFonts w:hint="eastAsia" w:ascii="仿宋_GB2312" w:eastAsia="仿宋_GB2312"/>
                <w:sz w:val="24"/>
              </w:rPr>
            </w:pPr>
            <w:r>
              <w:rPr>
                <w:rFonts w:hint="eastAsia" w:ascii="仿宋_GB2312" w:eastAsia="仿宋_GB2312"/>
                <w:sz w:val="24"/>
              </w:rPr>
              <w:t>105.1</w:t>
            </w:r>
          </w:p>
        </w:tc>
        <w:tc>
          <w:tcPr>
            <w:tcW w:w="4916" w:type="dxa"/>
            <w:vAlign w:val="center"/>
          </w:tcPr>
          <w:p>
            <w:pPr>
              <w:spacing w:line="0" w:lineRule="atLeast"/>
              <w:jc w:val="center"/>
              <w:rPr>
                <w:rFonts w:hint="eastAsia" w:ascii="仿宋_GB2312" w:eastAsia="仿宋_GB2312"/>
                <w:sz w:val="24"/>
              </w:rPr>
            </w:pPr>
            <w:r>
              <w:rPr>
                <w:rFonts w:hint="eastAsia" w:ascii="仿宋_GB2312" w:eastAsia="仿宋_GB2312"/>
                <w:sz w:val="24"/>
              </w:rPr>
              <w:t>二十年一遇设计，五十年一遇校核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6" w:type="dxa"/>
            <w:vAlign w:val="center"/>
          </w:tcPr>
          <w:p>
            <w:pPr>
              <w:spacing w:line="0" w:lineRule="atLeast"/>
              <w:jc w:val="center"/>
              <w:rPr>
                <w:rFonts w:hint="eastAsia" w:ascii="仿宋_GB2312" w:eastAsia="仿宋_GB2312"/>
                <w:sz w:val="24"/>
              </w:rPr>
            </w:pPr>
            <w:r>
              <w:rPr>
                <w:rFonts w:hint="eastAsia" w:ascii="仿宋_GB2312" w:eastAsia="仿宋_GB2312"/>
                <w:sz w:val="24"/>
              </w:rPr>
              <w:t>2</w:t>
            </w:r>
          </w:p>
        </w:tc>
        <w:tc>
          <w:tcPr>
            <w:tcW w:w="1838" w:type="dxa"/>
            <w:vAlign w:val="center"/>
          </w:tcPr>
          <w:p>
            <w:pPr>
              <w:spacing w:line="0" w:lineRule="atLeast"/>
              <w:jc w:val="center"/>
              <w:rPr>
                <w:rFonts w:hint="eastAsia" w:ascii="仿宋_GB2312" w:eastAsia="仿宋_GB2312"/>
                <w:sz w:val="24"/>
              </w:rPr>
            </w:pPr>
            <w:r>
              <w:rPr>
                <w:rFonts w:hint="eastAsia" w:ascii="仿宋_GB2312" w:eastAsia="仿宋_GB2312"/>
                <w:sz w:val="24"/>
              </w:rPr>
              <w:t>西盖村河闸</w:t>
            </w:r>
          </w:p>
        </w:tc>
        <w:tc>
          <w:tcPr>
            <w:tcW w:w="1517" w:type="dxa"/>
            <w:vAlign w:val="center"/>
          </w:tcPr>
          <w:p>
            <w:pPr>
              <w:spacing w:line="0" w:lineRule="atLeast"/>
              <w:jc w:val="center"/>
              <w:rPr>
                <w:rFonts w:hint="eastAsia" w:ascii="仿宋_GB2312" w:eastAsia="仿宋_GB2312"/>
                <w:sz w:val="24"/>
              </w:rPr>
            </w:pPr>
            <w:r>
              <w:rPr>
                <w:rFonts w:hint="eastAsia" w:ascii="仿宋_GB2312" w:eastAsia="仿宋_GB2312"/>
                <w:sz w:val="24"/>
              </w:rPr>
              <w:t>82.6</w:t>
            </w:r>
          </w:p>
        </w:tc>
        <w:tc>
          <w:tcPr>
            <w:tcW w:w="4916" w:type="dxa"/>
            <w:vAlign w:val="center"/>
          </w:tcPr>
          <w:p>
            <w:pPr>
              <w:spacing w:line="0" w:lineRule="atLeast"/>
              <w:jc w:val="center"/>
              <w:rPr>
                <w:rFonts w:hint="eastAsia" w:ascii="仿宋_GB2312" w:eastAsia="仿宋_GB2312"/>
                <w:sz w:val="24"/>
              </w:rPr>
            </w:pPr>
            <w:r>
              <w:rPr>
                <w:rFonts w:hint="eastAsia" w:ascii="仿宋_GB2312" w:eastAsia="仿宋_GB2312"/>
                <w:sz w:val="24"/>
              </w:rPr>
              <w:t>二十年一遇设计，三十年一遇校核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6" w:type="dxa"/>
            <w:vAlign w:val="center"/>
          </w:tcPr>
          <w:p>
            <w:pPr>
              <w:spacing w:line="0" w:lineRule="atLeast"/>
              <w:jc w:val="center"/>
              <w:rPr>
                <w:rFonts w:hint="eastAsia" w:ascii="仿宋_GB2312" w:eastAsia="仿宋_GB2312"/>
                <w:sz w:val="24"/>
              </w:rPr>
            </w:pPr>
            <w:r>
              <w:rPr>
                <w:rFonts w:hint="eastAsia" w:ascii="仿宋_GB2312" w:eastAsia="仿宋_GB2312"/>
                <w:sz w:val="24"/>
              </w:rPr>
              <w:t>3</w:t>
            </w:r>
          </w:p>
        </w:tc>
        <w:tc>
          <w:tcPr>
            <w:tcW w:w="1838" w:type="dxa"/>
            <w:vAlign w:val="center"/>
          </w:tcPr>
          <w:p>
            <w:pPr>
              <w:spacing w:line="0" w:lineRule="atLeast"/>
              <w:jc w:val="center"/>
              <w:rPr>
                <w:rFonts w:hint="eastAsia" w:ascii="仿宋_GB2312" w:eastAsia="仿宋_GB2312"/>
                <w:sz w:val="24"/>
              </w:rPr>
            </w:pPr>
            <w:r>
              <w:rPr>
                <w:rFonts w:hint="eastAsia" w:ascii="仿宋_GB2312" w:eastAsia="仿宋_GB2312"/>
                <w:sz w:val="24"/>
              </w:rPr>
              <w:t>辛安河闸</w:t>
            </w:r>
          </w:p>
        </w:tc>
        <w:tc>
          <w:tcPr>
            <w:tcW w:w="1517" w:type="dxa"/>
            <w:vAlign w:val="center"/>
          </w:tcPr>
          <w:p>
            <w:pPr>
              <w:spacing w:line="0" w:lineRule="atLeast"/>
              <w:jc w:val="center"/>
              <w:rPr>
                <w:rFonts w:hint="eastAsia" w:ascii="仿宋_GB2312" w:eastAsia="仿宋_GB2312"/>
                <w:sz w:val="24"/>
              </w:rPr>
            </w:pPr>
            <w:r>
              <w:rPr>
                <w:rFonts w:hint="eastAsia" w:ascii="仿宋_GB2312" w:eastAsia="仿宋_GB2312"/>
                <w:sz w:val="24"/>
              </w:rPr>
              <w:t>44.5</w:t>
            </w:r>
          </w:p>
        </w:tc>
        <w:tc>
          <w:tcPr>
            <w:tcW w:w="4916" w:type="dxa"/>
            <w:vAlign w:val="center"/>
          </w:tcPr>
          <w:p>
            <w:pPr>
              <w:spacing w:line="0" w:lineRule="atLeast"/>
              <w:jc w:val="center"/>
              <w:rPr>
                <w:rFonts w:hint="eastAsia" w:ascii="仿宋_GB2312" w:eastAsia="仿宋_GB2312"/>
                <w:sz w:val="24"/>
              </w:rPr>
            </w:pPr>
            <w:r>
              <w:rPr>
                <w:rFonts w:hint="eastAsia" w:ascii="仿宋_GB2312" w:eastAsia="仿宋_GB2312"/>
                <w:sz w:val="24"/>
              </w:rPr>
              <w:t>二十年一遇设计，三十年一遇校核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6" w:type="dxa"/>
            <w:vAlign w:val="center"/>
          </w:tcPr>
          <w:p>
            <w:pPr>
              <w:spacing w:line="0" w:lineRule="atLeast"/>
              <w:jc w:val="center"/>
              <w:rPr>
                <w:rFonts w:hint="eastAsia" w:ascii="仿宋_GB2312" w:eastAsia="仿宋_GB2312"/>
                <w:sz w:val="24"/>
              </w:rPr>
            </w:pPr>
            <w:r>
              <w:rPr>
                <w:rFonts w:hint="eastAsia" w:ascii="仿宋_GB2312" w:eastAsia="仿宋_GB2312"/>
                <w:sz w:val="24"/>
              </w:rPr>
              <w:t>4</w:t>
            </w:r>
          </w:p>
        </w:tc>
        <w:tc>
          <w:tcPr>
            <w:tcW w:w="1838" w:type="dxa"/>
            <w:vAlign w:val="center"/>
          </w:tcPr>
          <w:p>
            <w:pPr>
              <w:spacing w:line="0" w:lineRule="atLeast"/>
              <w:jc w:val="center"/>
              <w:rPr>
                <w:rFonts w:hint="eastAsia" w:ascii="仿宋_GB2312" w:eastAsia="仿宋_GB2312"/>
                <w:sz w:val="24"/>
              </w:rPr>
            </w:pPr>
            <w:r>
              <w:rPr>
                <w:rFonts w:hint="eastAsia" w:ascii="仿宋_GB2312" w:eastAsia="仿宋_GB2312"/>
                <w:sz w:val="24"/>
              </w:rPr>
              <w:t>徐楼河闸</w:t>
            </w:r>
          </w:p>
        </w:tc>
        <w:tc>
          <w:tcPr>
            <w:tcW w:w="1517" w:type="dxa"/>
            <w:vAlign w:val="center"/>
          </w:tcPr>
          <w:p>
            <w:pPr>
              <w:spacing w:line="0" w:lineRule="atLeast"/>
              <w:jc w:val="center"/>
              <w:rPr>
                <w:rFonts w:hint="eastAsia" w:ascii="仿宋_GB2312" w:eastAsia="仿宋_GB2312"/>
                <w:sz w:val="24"/>
              </w:rPr>
            </w:pPr>
            <w:r>
              <w:rPr>
                <w:rFonts w:hint="eastAsia" w:ascii="仿宋_GB2312" w:eastAsia="仿宋_GB2312"/>
                <w:sz w:val="24"/>
              </w:rPr>
              <w:t>118.8</w:t>
            </w:r>
          </w:p>
        </w:tc>
        <w:tc>
          <w:tcPr>
            <w:tcW w:w="4916" w:type="dxa"/>
            <w:vAlign w:val="center"/>
          </w:tcPr>
          <w:p>
            <w:pPr>
              <w:spacing w:line="0" w:lineRule="atLeast"/>
              <w:jc w:val="center"/>
              <w:rPr>
                <w:rFonts w:hint="eastAsia" w:ascii="仿宋_GB2312" w:eastAsia="仿宋_GB2312"/>
                <w:sz w:val="24"/>
              </w:rPr>
            </w:pPr>
            <w:r>
              <w:rPr>
                <w:rFonts w:hint="eastAsia" w:ascii="仿宋_GB2312" w:eastAsia="仿宋_GB2312"/>
                <w:sz w:val="24"/>
              </w:rPr>
              <w:t>二十年一遇设计，五十年一遇校核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6" w:type="dxa"/>
            <w:vAlign w:val="center"/>
          </w:tcPr>
          <w:p>
            <w:pPr>
              <w:spacing w:line="0" w:lineRule="atLeast"/>
              <w:jc w:val="center"/>
              <w:rPr>
                <w:rFonts w:hint="eastAsia" w:ascii="仿宋_GB2312" w:eastAsia="仿宋_GB2312"/>
                <w:sz w:val="24"/>
              </w:rPr>
            </w:pPr>
            <w:r>
              <w:rPr>
                <w:rFonts w:hint="eastAsia" w:ascii="仿宋_GB2312" w:eastAsia="仿宋_GB2312"/>
                <w:sz w:val="24"/>
              </w:rPr>
              <w:t>5</w:t>
            </w:r>
          </w:p>
        </w:tc>
        <w:tc>
          <w:tcPr>
            <w:tcW w:w="1838" w:type="dxa"/>
            <w:vAlign w:val="center"/>
          </w:tcPr>
          <w:p>
            <w:pPr>
              <w:spacing w:line="0" w:lineRule="atLeast"/>
              <w:jc w:val="center"/>
              <w:rPr>
                <w:rFonts w:hint="eastAsia" w:ascii="仿宋_GB2312" w:eastAsia="仿宋_GB2312"/>
                <w:sz w:val="24"/>
              </w:rPr>
            </w:pPr>
            <w:r>
              <w:rPr>
                <w:rFonts w:hint="eastAsia" w:ascii="仿宋_GB2312" w:eastAsia="仿宋_GB2312"/>
                <w:sz w:val="24"/>
              </w:rPr>
              <w:t>中心河闸</w:t>
            </w:r>
          </w:p>
        </w:tc>
        <w:tc>
          <w:tcPr>
            <w:tcW w:w="1517" w:type="dxa"/>
            <w:vAlign w:val="center"/>
          </w:tcPr>
          <w:p>
            <w:pPr>
              <w:spacing w:line="0" w:lineRule="atLeast"/>
              <w:jc w:val="center"/>
              <w:rPr>
                <w:rFonts w:hint="eastAsia" w:ascii="仿宋_GB2312" w:eastAsia="仿宋_GB2312"/>
                <w:sz w:val="24"/>
              </w:rPr>
            </w:pPr>
            <w:r>
              <w:rPr>
                <w:rFonts w:hint="eastAsia" w:ascii="仿宋_GB2312" w:eastAsia="仿宋_GB2312"/>
                <w:sz w:val="24"/>
              </w:rPr>
              <w:t>115.2</w:t>
            </w:r>
          </w:p>
        </w:tc>
        <w:tc>
          <w:tcPr>
            <w:tcW w:w="4916" w:type="dxa"/>
            <w:vAlign w:val="center"/>
          </w:tcPr>
          <w:p>
            <w:pPr>
              <w:spacing w:line="0" w:lineRule="atLeast"/>
              <w:jc w:val="center"/>
              <w:rPr>
                <w:rFonts w:hint="eastAsia" w:ascii="仿宋_GB2312" w:eastAsia="仿宋_GB2312"/>
                <w:sz w:val="24"/>
              </w:rPr>
            </w:pPr>
            <w:r>
              <w:rPr>
                <w:rFonts w:hint="eastAsia" w:ascii="仿宋_GB2312" w:eastAsia="仿宋_GB2312"/>
                <w:sz w:val="24"/>
              </w:rPr>
              <w:t>二十年一遇设计，五十年一遇校核</w:t>
            </w:r>
          </w:p>
        </w:tc>
      </w:tr>
    </w:tbl>
    <w:p>
      <w:pPr>
        <w:widowControl/>
        <w:spacing w:line="600" w:lineRule="exact"/>
        <w:ind w:firstLine="480" w:firstLineChars="200"/>
        <w:jc w:val="left"/>
        <w:rPr>
          <w:rFonts w:hint="eastAsia" w:ascii="仿宋_GB2312" w:eastAsia="仿宋_GB2312"/>
          <w:sz w:val="24"/>
        </w:rPr>
      </w:pPr>
      <w:r>
        <w:rPr>
          <w:rFonts w:hint="eastAsia" w:ascii="仿宋_GB2312" w:eastAsia="仿宋_GB2312"/>
          <w:sz w:val="24"/>
        </w:rPr>
        <w:t>（2）泵站</w:t>
      </w:r>
    </w:p>
    <w:tbl>
      <w:tblPr>
        <w:tblStyle w:val="28"/>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1632"/>
        <w:gridCol w:w="1336"/>
        <w:gridCol w:w="1450"/>
        <w:gridCol w:w="1148"/>
        <w:gridCol w:w="1257"/>
        <w:gridCol w:w="1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序号</w:t>
            </w:r>
          </w:p>
        </w:tc>
        <w:tc>
          <w:tcPr>
            <w:tcW w:w="1632"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泵站名称</w:t>
            </w:r>
          </w:p>
        </w:tc>
        <w:tc>
          <w:tcPr>
            <w:tcW w:w="1336"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装机流量</w:t>
            </w:r>
          </w:p>
          <w:p>
            <w:pPr>
              <w:widowControl/>
              <w:spacing w:line="0" w:lineRule="atLeast"/>
              <w:jc w:val="center"/>
              <w:rPr>
                <w:rFonts w:hint="eastAsia" w:ascii="仿宋_GB2312" w:eastAsia="仿宋_GB2312"/>
                <w:sz w:val="24"/>
              </w:rPr>
            </w:pPr>
            <w:r>
              <w:rPr>
                <w:rFonts w:hint="eastAsia" w:ascii="仿宋_GB2312" w:eastAsia="仿宋_GB2312"/>
                <w:sz w:val="24"/>
              </w:rPr>
              <w:t>（m3/s）</w:t>
            </w:r>
          </w:p>
        </w:tc>
        <w:tc>
          <w:tcPr>
            <w:tcW w:w="1450" w:type="dxa"/>
            <w:vAlign w:val="center"/>
          </w:tcPr>
          <w:p>
            <w:pPr>
              <w:spacing w:line="0" w:lineRule="atLeast"/>
              <w:jc w:val="center"/>
              <w:rPr>
                <w:rFonts w:hint="eastAsia" w:ascii="仿宋_GB2312" w:eastAsia="仿宋_GB2312"/>
                <w:sz w:val="24"/>
              </w:rPr>
            </w:pPr>
            <w:r>
              <w:rPr>
                <w:rFonts w:hint="eastAsia" w:ascii="仿宋_GB2312" w:eastAsia="仿宋_GB2312"/>
                <w:sz w:val="24"/>
              </w:rPr>
              <w:t>装机功率(kW)</w:t>
            </w:r>
          </w:p>
        </w:tc>
        <w:tc>
          <w:tcPr>
            <w:tcW w:w="1148" w:type="dxa"/>
            <w:vAlign w:val="center"/>
          </w:tcPr>
          <w:p>
            <w:pPr>
              <w:spacing w:line="0" w:lineRule="atLeast"/>
              <w:jc w:val="center"/>
              <w:rPr>
                <w:rFonts w:hint="eastAsia" w:ascii="仿宋_GB2312" w:eastAsia="仿宋_GB2312"/>
                <w:sz w:val="24"/>
              </w:rPr>
            </w:pPr>
            <w:r>
              <w:rPr>
                <w:rFonts w:hint="eastAsia" w:ascii="仿宋_GB2312" w:eastAsia="仿宋_GB2312"/>
                <w:sz w:val="24"/>
              </w:rPr>
              <w:t>设计扬程(m)</w:t>
            </w:r>
          </w:p>
        </w:tc>
        <w:tc>
          <w:tcPr>
            <w:tcW w:w="1257" w:type="dxa"/>
            <w:vAlign w:val="center"/>
          </w:tcPr>
          <w:p>
            <w:pPr>
              <w:spacing w:line="0" w:lineRule="atLeast"/>
              <w:jc w:val="center"/>
              <w:rPr>
                <w:rFonts w:hint="eastAsia" w:ascii="仿宋_GB2312" w:eastAsia="仿宋_GB2312"/>
                <w:sz w:val="24"/>
              </w:rPr>
            </w:pPr>
            <w:r>
              <w:rPr>
                <w:rFonts w:hint="eastAsia" w:ascii="仿宋_GB2312" w:eastAsia="仿宋_GB2312"/>
                <w:sz w:val="24"/>
              </w:rPr>
              <w:t>水泵数量(台)</w:t>
            </w:r>
          </w:p>
        </w:tc>
        <w:tc>
          <w:tcPr>
            <w:tcW w:w="1618" w:type="dxa"/>
            <w:vAlign w:val="center"/>
          </w:tcPr>
          <w:p>
            <w:pPr>
              <w:spacing w:line="0" w:lineRule="atLeast"/>
              <w:jc w:val="center"/>
              <w:rPr>
                <w:rFonts w:hint="eastAsia" w:ascii="仿宋_GB2312" w:eastAsia="仿宋_GB2312"/>
                <w:sz w:val="24"/>
              </w:rPr>
            </w:pPr>
            <w:r>
              <w:rPr>
                <w:rFonts w:hint="eastAsia" w:ascii="仿宋_GB2312" w:eastAsia="仿宋_GB2312"/>
                <w:sz w:val="24"/>
              </w:rPr>
              <w:t>工程任务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845"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1</w:t>
            </w:r>
          </w:p>
        </w:tc>
        <w:tc>
          <w:tcPr>
            <w:tcW w:w="1632"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农场新站</w:t>
            </w:r>
          </w:p>
        </w:tc>
        <w:tc>
          <w:tcPr>
            <w:tcW w:w="1336"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3.59</w:t>
            </w:r>
          </w:p>
        </w:tc>
        <w:tc>
          <w:tcPr>
            <w:tcW w:w="1450"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275</w:t>
            </w:r>
          </w:p>
        </w:tc>
        <w:tc>
          <w:tcPr>
            <w:tcW w:w="1148"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2.91</w:t>
            </w:r>
          </w:p>
        </w:tc>
        <w:tc>
          <w:tcPr>
            <w:tcW w:w="1257"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3</w:t>
            </w:r>
          </w:p>
        </w:tc>
        <w:tc>
          <w:tcPr>
            <w:tcW w:w="1618"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灌溉,排水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2</w:t>
            </w:r>
          </w:p>
        </w:tc>
        <w:tc>
          <w:tcPr>
            <w:tcW w:w="1632"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污工新站</w:t>
            </w:r>
          </w:p>
        </w:tc>
        <w:tc>
          <w:tcPr>
            <w:tcW w:w="1336"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2.99</w:t>
            </w:r>
          </w:p>
        </w:tc>
        <w:tc>
          <w:tcPr>
            <w:tcW w:w="1450"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225</w:t>
            </w:r>
          </w:p>
        </w:tc>
        <w:tc>
          <w:tcPr>
            <w:tcW w:w="1148"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2.82</w:t>
            </w:r>
          </w:p>
        </w:tc>
        <w:tc>
          <w:tcPr>
            <w:tcW w:w="1257"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3</w:t>
            </w:r>
          </w:p>
        </w:tc>
        <w:tc>
          <w:tcPr>
            <w:tcW w:w="1618"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灌溉,排水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3</w:t>
            </w:r>
          </w:p>
        </w:tc>
        <w:tc>
          <w:tcPr>
            <w:tcW w:w="1632" w:type="dxa"/>
            <w:vAlign w:val="center"/>
          </w:tcPr>
          <w:p>
            <w:pPr>
              <w:widowControl/>
              <w:spacing w:line="0" w:lineRule="atLeast"/>
              <w:jc w:val="center"/>
              <w:rPr>
                <w:rFonts w:hint="eastAsia" w:ascii="仿宋_GB2312" w:eastAsia="仿宋_GB2312"/>
                <w:spacing w:val="-20"/>
                <w:sz w:val="24"/>
              </w:rPr>
            </w:pPr>
            <w:r>
              <w:rPr>
                <w:rFonts w:hint="eastAsia" w:ascii="仿宋_GB2312" w:eastAsia="仿宋_GB2312"/>
                <w:spacing w:val="-20"/>
                <w:sz w:val="24"/>
              </w:rPr>
              <w:t>西盖村新站</w:t>
            </w:r>
          </w:p>
        </w:tc>
        <w:tc>
          <w:tcPr>
            <w:tcW w:w="1336"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3.95</w:t>
            </w:r>
          </w:p>
        </w:tc>
        <w:tc>
          <w:tcPr>
            <w:tcW w:w="1450"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315</w:t>
            </w:r>
          </w:p>
        </w:tc>
        <w:tc>
          <w:tcPr>
            <w:tcW w:w="1148"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3.27</w:t>
            </w:r>
          </w:p>
        </w:tc>
        <w:tc>
          <w:tcPr>
            <w:tcW w:w="1257"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3</w:t>
            </w:r>
          </w:p>
        </w:tc>
        <w:tc>
          <w:tcPr>
            <w:tcW w:w="1618"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灌溉,排水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4</w:t>
            </w:r>
          </w:p>
        </w:tc>
        <w:tc>
          <w:tcPr>
            <w:tcW w:w="1632" w:type="dxa"/>
            <w:vAlign w:val="center"/>
          </w:tcPr>
          <w:p>
            <w:pPr>
              <w:widowControl/>
              <w:spacing w:line="0" w:lineRule="atLeast"/>
              <w:jc w:val="center"/>
              <w:rPr>
                <w:rFonts w:hint="eastAsia" w:ascii="仿宋_GB2312" w:eastAsia="仿宋_GB2312"/>
                <w:spacing w:val="-20"/>
                <w:sz w:val="24"/>
              </w:rPr>
            </w:pPr>
            <w:r>
              <w:rPr>
                <w:rFonts w:hint="eastAsia" w:ascii="仿宋_GB2312" w:eastAsia="仿宋_GB2312"/>
                <w:spacing w:val="-20"/>
                <w:sz w:val="24"/>
              </w:rPr>
              <w:t>西焦村新站</w:t>
            </w:r>
          </w:p>
        </w:tc>
        <w:tc>
          <w:tcPr>
            <w:tcW w:w="1336"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1.25</w:t>
            </w:r>
          </w:p>
        </w:tc>
        <w:tc>
          <w:tcPr>
            <w:tcW w:w="1450"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77</w:t>
            </w:r>
          </w:p>
        </w:tc>
        <w:tc>
          <w:tcPr>
            <w:tcW w:w="1148" w:type="dxa"/>
            <w:vAlign w:val="center"/>
          </w:tcPr>
          <w:p>
            <w:pPr>
              <w:widowControl/>
              <w:spacing w:line="0" w:lineRule="atLeast"/>
              <w:ind w:firstLine="240" w:firstLineChars="100"/>
              <w:rPr>
                <w:rFonts w:hint="eastAsia" w:ascii="仿宋_GB2312" w:eastAsia="仿宋_GB2312"/>
                <w:sz w:val="24"/>
              </w:rPr>
            </w:pPr>
            <w:r>
              <w:rPr>
                <w:rFonts w:hint="eastAsia" w:ascii="仿宋_GB2312" w:eastAsia="仿宋_GB2312"/>
                <w:sz w:val="24"/>
              </w:rPr>
              <w:t>2.4</w:t>
            </w:r>
          </w:p>
        </w:tc>
        <w:tc>
          <w:tcPr>
            <w:tcW w:w="1257"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2</w:t>
            </w:r>
          </w:p>
        </w:tc>
        <w:tc>
          <w:tcPr>
            <w:tcW w:w="1618"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灌溉,排水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5</w:t>
            </w:r>
          </w:p>
        </w:tc>
        <w:tc>
          <w:tcPr>
            <w:tcW w:w="1632"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下王庄站</w:t>
            </w:r>
          </w:p>
        </w:tc>
        <w:tc>
          <w:tcPr>
            <w:tcW w:w="1336"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4.39</w:t>
            </w:r>
          </w:p>
        </w:tc>
        <w:tc>
          <w:tcPr>
            <w:tcW w:w="1450"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330</w:t>
            </w:r>
          </w:p>
        </w:tc>
        <w:tc>
          <w:tcPr>
            <w:tcW w:w="1148"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2.0</w:t>
            </w:r>
          </w:p>
        </w:tc>
        <w:tc>
          <w:tcPr>
            <w:tcW w:w="1257"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3</w:t>
            </w:r>
          </w:p>
        </w:tc>
        <w:tc>
          <w:tcPr>
            <w:tcW w:w="1618"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灌溉,排水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6</w:t>
            </w:r>
          </w:p>
        </w:tc>
        <w:tc>
          <w:tcPr>
            <w:tcW w:w="1632" w:type="dxa"/>
            <w:vAlign w:val="center"/>
          </w:tcPr>
          <w:p>
            <w:pPr>
              <w:widowControl/>
              <w:spacing w:line="0" w:lineRule="atLeast"/>
              <w:jc w:val="center"/>
              <w:rPr>
                <w:rFonts w:hint="eastAsia" w:ascii="仿宋_GB2312" w:eastAsia="仿宋_GB2312"/>
                <w:spacing w:val="-26"/>
                <w:sz w:val="24"/>
              </w:rPr>
            </w:pPr>
            <w:r>
              <w:rPr>
                <w:rFonts w:hint="eastAsia" w:ascii="仿宋_GB2312" w:eastAsia="仿宋_GB2312"/>
                <w:spacing w:val="-26"/>
                <w:sz w:val="24"/>
              </w:rPr>
              <w:t>渔农二场新站</w:t>
            </w:r>
          </w:p>
        </w:tc>
        <w:tc>
          <w:tcPr>
            <w:tcW w:w="1336"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1.51</w:t>
            </w:r>
          </w:p>
        </w:tc>
        <w:tc>
          <w:tcPr>
            <w:tcW w:w="1450"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102</w:t>
            </w:r>
          </w:p>
        </w:tc>
        <w:tc>
          <w:tcPr>
            <w:tcW w:w="1148"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2.82</w:t>
            </w:r>
          </w:p>
        </w:tc>
        <w:tc>
          <w:tcPr>
            <w:tcW w:w="1257"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2</w:t>
            </w:r>
          </w:p>
        </w:tc>
        <w:tc>
          <w:tcPr>
            <w:tcW w:w="1618"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灌溉,排水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7</w:t>
            </w:r>
          </w:p>
        </w:tc>
        <w:tc>
          <w:tcPr>
            <w:tcW w:w="1632"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中心河站</w:t>
            </w:r>
          </w:p>
        </w:tc>
        <w:tc>
          <w:tcPr>
            <w:tcW w:w="1336"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1.11</w:t>
            </w:r>
          </w:p>
        </w:tc>
        <w:tc>
          <w:tcPr>
            <w:tcW w:w="1450"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77</w:t>
            </w:r>
          </w:p>
        </w:tc>
        <w:tc>
          <w:tcPr>
            <w:tcW w:w="1148"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2.83</w:t>
            </w:r>
          </w:p>
        </w:tc>
        <w:tc>
          <w:tcPr>
            <w:tcW w:w="1257"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2</w:t>
            </w:r>
          </w:p>
        </w:tc>
        <w:tc>
          <w:tcPr>
            <w:tcW w:w="1618" w:type="dxa"/>
            <w:vAlign w:val="center"/>
          </w:tcPr>
          <w:p>
            <w:pPr>
              <w:widowControl/>
              <w:spacing w:line="0" w:lineRule="atLeast"/>
              <w:jc w:val="center"/>
              <w:rPr>
                <w:rFonts w:hint="eastAsia" w:ascii="仿宋_GB2312" w:eastAsia="仿宋_GB2312"/>
                <w:sz w:val="24"/>
              </w:rPr>
            </w:pPr>
            <w:r>
              <w:rPr>
                <w:rFonts w:hint="eastAsia" w:ascii="仿宋_GB2312" w:eastAsia="仿宋_GB2312"/>
                <w:sz w:val="24"/>
              </w:rPr>
              <w:t>灌溉,排水</w:t>
            </w:r>
          </w:p>
        </w:tc>
      </w:tr>
    </w:tbl>
    <w:p>
      <w:pPr>
        <w:adjustRightInd w:val="0"/>
        <w:snapToGrid w:val="0"/>
        <w:spacing w:line="600" w:lineRule="exact"/>
        <w:ind w:firstLine="640" w:firstLineChars="200"/>
        <w:rPr>
          <w:rFonts w:hint="eastAsia" w:ascii="Ђˎ̥" w:hAnsi="Ђˎ̥" w:cs="宋体"/>
          <w:kern w:val="0"/>
          <w:sz w:val="18"/>
          <w:szCs w:val="18"/>
        </w:rPr>
      </w:pPr>
      <w:r>
        <w:rPr>
          <w:rFonts w:hint="eastAsia" w:ascii="仿宋_GB2312" w:eastAsia="仿宋_GB2312"/>
          <w:sz w:val="32"/>
          <w:szCs w:val="32"/>
        </w:rPr>
        <w:t>5.</w:t>
      </w:r>
      <w:r>
        <w:rPr>
          <w:rFonts w:hint="eastAsia" w:ascii="仿宋_GB2312" w:hAnsi="Ђˎ̥" w:eastAsia="仿宋_GB2312" w:cs="宋体"/>
          <w:bCs/>
          <w:kern w:val="0"/>
          <w:sz w:val="32"/>
          <w:szCs w:val="32"/>
        </w:rPr>
        <w:t>防洪工程存在问题</w:t>
      </w:r>
    </w:p>
    <w:p>
      <w:pPr>
        <w:adjustRightInd w:val="0"/>
        <w:snapToGrid w:val="0"/>
        <w:spacing w:line="600" w:lineRule="exact"/>
        <w:ind w:firstLine="640" w:firstLineChars="200"/>
        <w:rPr>
          <w:rFonts w:hint="eastAsia" w:ascii="仿宋_GB2312" w:hAnsi="Ђˎ̥" w:eastAsia="仿宋_GB2312" w:cs="宋体"/>
          <w:bCs/>
          <w:kern w:val="0"/>
          <w:sz w:val="32"/>
          <w:szCs w:val="32"/>
        </w:rPr>
      </w:pPr>
      <w:r>
        <w:rPr>
          <w:rFonts w:hint="eastAsia" w:ascii="仿宋_GB2312" w:hAnsi="Ђˎ̥" w:eastAsia="仿宋_GB2312" w:cs="宋体"/>
          <w:bCs/>
          <w:kern w:val="0"/>
          <w:sz w:val="32"/>
          <w:szCs w:val="32"/>
        </w:rPr>
        <w:t>（1）小型河道堤防不足5年一遇防洪标准。</w:t>
      </w:r>
    </w:p>
    <w:p>
      <w:pPr>
        <w:adjustRightInd w:val="0"/>
        <w:snapToGrid w:val="0"/>
        <w:spacing w:line="600" w:lineRule="exact"/>
        <w:ind w:firstLine="640" w:firstLineChars="200"/>
        <w:rPr>
          <w:rFonts w:hint="eastAsia" w:ascii="Ђˎ̥" w:hAnsi="Ђˎ̥" w:cs="宋体"/>
          <w:kern w:val="0"/>
          <w:sz w:val="18"/>
          <w:szCs w:val="18"/>
        </w:rPr>
      </w:pPr>
      <w:r>
        <w:rPr>
          <w:rFonts w:hint="eastAsia" w:ascii="仿宋_GB2312" w:hAnsi="Ђˎ̥" w:eastAsia="仿宋_GB2312" w:cs="宋体"/>
          <w:bCs/>
          <w:kern w:val="0"/>
          <w:sz w:val="32"/>
          <w:szCs w:val="32"/>
        </w:rPr>
        <w:t>（2）排涝泵站滞洪后设备淹没，需先修复后使用。</w:t>
      </w:r>
    </w:p>
    <w:p>
      <w:pPr>
        <w:adjustRightInd w:val="0"/>
        <w:snapToGrid w:val="0"/>
        <w:spacing w:line="600" w:lineRule="exact"/>
        <w:ind w:firstLine="640" w:firstLineChars="200"/>
        <w:rPr>
          <w:rFonts w:hint="eastAsia" w:ascii="楷体_GB2312" w:eastAsia="楷体_GB2312"/>
          <w:sz w:val="32"/>
          <w:szCs w:val="32"/>
        </w:rPr>
      </w:pPr>
      <w:r>
        <w:rPr>
          <w:rFonts w:hint="eastAsia" w:ascii="楷体_GB2312" w:eastAsia="楷体_GB2312"/>
          <w:sz w:val="32"/>
          <w:szCs w:val="32"/>
        </w:rPr>
        <w:t>（六）安全设施</w:t>
      </w:r>
      <w:bookmarkEnd w:id="13"/>
    </w:p>
    <w:p>
      <w:pPr>
        <w:pStyle w:val="90"/>
        <w:adjustRightInd w:val="0"/>
        <w:snapToGrid w:val="0"/>
        <w:spacing w:line="600" w:lineRule="exact"/>
        <w:ind w:firstLine="640" w:firstLineChars="200"/>
        <w:rPr>
          <w:rFonts w:hint="eastAsia" w:ascii="仿宋_GB2312" w:hAnsi="Times New Roman" w:eastAsia="仿宋_GB2312"/>
          <w:sz w:val="32"/>
          <w:szCs w:val="32"/>
        </w:rPr>
      </w:pPr>
      <w:r>
        <w:rPr>
          <w:rFonts w:hint="eastAsia" w:ascii="仿宋_GB2312" w:hAnsi="Times New Roman" w:eastAsia="仿宋_GB2312"/>
          <w:sz w:val="32"/>
          <w:szCs w:val="32"/>
          <w:lang w:eastAsia="zh-CN"/>
        </w:rPr>
        <w:t>1</w:t>
      </w:r>
      <w:r>
        <w:rPr>
          <w:rFonts w:hint="eastAsia" w:ascii="仿宋_GB2312" w:eastAsia="仿宋_GB2312"/>
          <w:sz w:val="32"/>
          <w:szCs w:val="32"/>
        </w:rPr>
        <w:t>.</w:t>
      </w:r>
      <w:r>
        <w:rPr>
          <w:rFonts w:hint="eastAsia" w:ascii="仿宋_GB2312" w:hAnsi="Times New Roman" w:eastAsia="仿宋_GB2312"/>
          <w:sz w:val="32"/>
          <w:szCs w:val="32"/>
        </w:rPr>
        <w:t>湖东滞洪区没有开展建设。由于湖东堤建设，为处理超标准洪水而确定的，以前不是滞洪区范围，而且所有工程都不具备滞洪安全性能，滞洪区内现有房屋、交通道路、通讯等基础设施，为平时群众生活、生产所用，远达不到滞洪要求。</w:t>
      </w:r>
    </w:p>
    <w:p>
      <w:pPr>
        <w:pStyle w:val="90"/>
        <w:adjustRightInd w:val="0"/>
        <w:snapToGrid w:val="0"/>
        <w:spacing w:line="60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2</w:t>
      </w:r>
      <w:r>
        <w:rPr>
          <w:rFonts w:hint="eastAsia" w:ascii="仿宋_GB2312" w:eastAsia="仿宋_GB2312"/>
          <w:sz w:val="32"/>
          <w:szCs w:val="32"/>
        </w:rPr>
        <w:t>.</w:t>
      </w:r>
      <w:r>
        <w:rPr>
          <w:rFonts w:hint="eastAsia" w:ascii="仿宋_GB2312" w:hAnsi="Times New Roman" w:eastAsia="仿宋_GB2312"/>
          <w:sz w:val="32"/>
          <w:szCs w:val="32"/>
        </w:rPr>
        <w:t>撤退道路</w:t>
      </w:r>
      <w:r>
        <w:rPr>
          <w:rFonts w:hint="eastAsia" w:ascii="仿宋_GB2312" w:hAnsi="Times New Roman" w:eastAsia="仿宋_GB2312"/>
          <w:sz w:val="32"/>
          <w:szCs w:val="32"/>
          <w:lang w:eastAsia="zh-CN"/>
        </w:rPr>
        <w:t>。</w:t>
      </w:r>
      <w:r>
        <w:rPr>
          <w:rFonts w:hint="eastAsia" w:ascii="仿宋_GB2312" w:hAnsi="Times New Roman" w:eastAsia="仿宋_GB2312"/>
          <w:sz w:val="32"/>
          <w:szCs w:val="32"/>
        </w:rPr>
        <w:t>区内现有可利用的道路15</w:t>
      </w:r>
      <w:r>
        <w:rPr>
          <w:rFonts w:ascii="仿宋_GB2312" w:hAnsi="Times New Roman" w:eastAsia="仿宋_GB2312"/>
          <w:sz w:val="32"/>
          <w:szCs w:val="32"/>
        </w:rPr>
        <w:t>.</w:t>
      </w:r>
      <w:r>
        <w:rPr>
          <w:rFonts w:hint="eastAsia" w:ascii="仿宋_GB2312" w:hAnsi="Times New Roman" w:eastAsia="仿宋_GB2312"/>
          <w:sz w:val="32"/>
          <w:szCs w:val="32"/>
        </w:rPr>
        <w:t>93公里，</w:t>
      </w:r>
      <w:r>
        <w:rPr>
          <w:rFonts w:hint="eastAsia" w:ascii="仿宋_GB2312" w:hAnsi="Times New Roman" w:eastAsia="仿宋_GB2312"/>
          <w:sz w:val="32"/>
          <w:szCs w:val="32"/>
          <w:lang w:eastAsia="zh-CN"/>
        </w:rPr>
        <w:t>上世纪</w:t>
      </w:r>
      <w:r>
        <w:rPr>
          <w:rFonts w:hint="eastAsia" w:ascii="仿宋_GB2312" w:hAnsi="Times New Roman" w:eastAsia="仿宋_GB2312"/>
          <w:sz w:val="32"/>
          <w:szCs w:val="32"/>
        </w:rPr>
        <w:t>60—90年代修建，只有济微路、笃西路标准较高，其它多数为土沙路，少部分为柏油路，路面宽度</w:t>
      </w:r>
      <w:r>
        <w:rPr>
          <w:rFonts w:ascii="仿宋_GB2312" w:hAnsi="Times New Roman" w:eastAsia="仿宋_GB2312"/>
          <w:sz w:val="32"/>
          <w:szCs w:val="32"/>
        </w:rPr>
        <w:t>2.0</w:t>
      </w:r>
      <w:r>
        <w:rPr>
          <w:rFonts w:hint="eastAsia" w:ascii="仿宋_GB2312" w:hAnsi="Times New Roman" w:eastAsia="仿宋_GB2312"/>
          <w:sz w:val="32"/>
          <w:szCs w:val="32"/>
        </w:rPr>
        <w:t>—</w:t>
      </w:r>
      <w:r>
        <w:rPr>
          <w:rFonts w:ascii="仿宋_GB2312" w:hAnsi="Times New Roman" w:eastAsia="仿宋_GB2312"/>
          <w:sz w:val="32"/>
          <w:szCs w:val="32"/>
        </w:rPr>
        <w:t>10.0</w:t>
      </w:r>
      <w:r>
        <w:rPr>
          <w:rFonts w:hint="eastAsia" w:ascii="仿宋_GB2312" w:hAnsi="Times New Roman" w:eastAsia="仿宋_GB2312"/>
          <w:sz w:val="32"/>
          <w:szCs w:val="32"/>
        </w:rPr>
        <w:t>米，经多年运行，路面破损严重，路况较差。沿线现有桥涵6座，大部分由地方修建，工程标准低，且年久失修。安置点均在</w:t>
      </w:r>
      <w:r>
        <w:rPr>
          <w:rFonts w:hint="eastAsia" w:ascii="仿宋_GB2312" w:hAnsi="Times New Roman" w:eastAsia="仿宋_GB2312"/>
          <w:sz w:val="32"/>
          <w:szCs w:val="32"/>
          <w:lang w:eastAsia="zh-CN"/>
        </w:rPr>
        <w:t>36.99</w:t>
      </w:r>
      <w:r>
        <w:rPr>
          <w:rFonts w:hint="eastAsia" w:ascii="仿宋_GB2312" w:hAnsi="Times New Roman" w:eastAsia="仿宋_GB2312"/>
          <w:sz w:val="32"/>
          <w:szCs w:val="32"/>
        </w:rPr>
        <w:t>米高程线以上，安置人口等</w:t>
      </w:r>
      <w:r>
        <w:rPr>
          <w:rFonts w:hint="eastAsia" w:ascii="仿宋_GB2312" w:hAnsi="Times New Roman" w:eastAsia="仿宋_GB2312"/>
          <w:sz w:val="32"/>
          <w:szCs w:val="32"/>
          <w:lang w:eastAsia="zh-CN"/>
        </w:rPr>
        <w:t>（</w:t>
      </w:r>
      <w:r>
        <w:rPr>
          <w:rFonts w:hint="eastAsia" w:ascii="仿宋_GB2312" w:hAnsi="Times New Roman" w:eastAsia="仿宋_GB2312"/>
          <w:sz w:val="32"/>
          <w:szCs w:val="32"/>
        </w:rPr>
        <w:t>见附表4</w:t>
      </w:r>
      <w:r>
        <w:rPr>
          <w:rFonts w:hint="eastAsia" w:ascii="仿宋_GB2312" w:hAnsi="Times New Roman" w:eastAsia="仿宋_GB2312"/>
          <w:sz w:val="32"/>
          <w:szCs w:val="32"/>
          <w:lang w:eastAsia="zh-CN"/>
        </w:rPr>
        <w:t>）</w:t>
      </w:r>
      <w:r>
        <w:rPr>
          <w:rFonts w:hint="eastAsia" w:ascii="仿宋_GB2312" w:hAnsi="Times New Roman" w:eastAsia="仿宋_GB2312"/>
          <w:sz w:val="32"/>
          <w:szCs w:val="32"/>
        </w:rPr>
        <w:t>。</w:t>
      </w:r>
    </w:p>
    <w:p>
      <w:pPr>
        <w:pStyle w:val="90"/>
        <w:adjustRightInd w:val="0"/>
        <w:snapToGrid w:val="0"/>
        <w:spacing w:line="60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lang w:eastAsia="zh-CN"/>
        </w:rPr>
        <w:t>3</w:t>
      </w:r>
      <w:r>
        <w:rPr>
          <w:rFonts w:hint="eastAsia" w:ascii="仿宋_GB2312" w:eastAsia="仿宋_GB2312"/>
          <w:sz w:val="32"/>
          <w:szCs w:val="32"/>
        </w:rPr>
        <w:t>.</w:t>
      </w:r>
      <w:r>
        <w:rPr>
          <w:rFonts w:hint="eastAsia" w:ascii="仿宋_GB2312" w:hAnsi="Times New Roman" w:eastAsia="仿宋_GB2312"/>
          <w:sz w:val="32"/>
          <w:szCs w:val="32"/>
        </w:rPr>
        <w:t>通讯设施</w:t>
      </w:r>
      <w:r>
        <w:rPr>
          <w:rFonts w:hint="eastAsia" w:ascii="仿宋_GB2312" w:hAnsi="Times New Roman" w:eastAsia="仿宋_GB2312"/>
          <w:sz w:val="32"/>
          <w:szCs w:val="32"/>
          <w:lang w:eastAsia="zh-CN"/>
        </w:rPr>
        <w:t>。</w:t>
      </w:r>
      <w:r>
        <w:rPr>
          <w:rFonts w:hint="eastAsia" w:ascii="仿宋_GB2312" w:hAnsi="Times New Roman" w:eastAsia="仿宋_GB2312"/>
          <w:sz w:val="32"/>
          <w:szCs w:val="32"/>
        </w:rPr>
        <w:t>现有通讯</w:t>
      </w:r>
      <w:r>
        <w:rPr>
          <w:rFonts w:hint="eastAsia" w:ascii="仿宋_GB2312" w:hAnsi="Times New Roman" w:eastAsia="仿宋_GB2312"/>
          <w:spacing w:val="6"/>
          <w:sz w:val="32"/>
          <w:szCs w:val="32"/>
        </w:rPr>
        <w:t>线路</w:t>
      </w:r>
      <w:r>
        <w:rPr>
          <w:rFonts w:ascii="仿宋_GB2312" w:hAnsi="Times New Roman" w:eastAsia="仿宋_GB2312"/>
          <w:spacing w:val="6"/>
          <w:sz w:val="32"/>
          <w:szCs w:val="32"/>
        </w:rPr>
        <w:t>136.8</w:t>
      </w:r>
      <w:r>
        <w:rPr>
          <w:rFonts w:hint="eastAsia" w:ascii="仿宋_GB2312" w:hAnsi="Times New Roman" w:eastAsia="仿宋_GB2312"/>
          <w:spacing w:val="6"/>
          <w:sz w:val="32"/>
          <w:szCs w:val="32"/>
        </w:rPr>
        <w:t>千米、广播线路</w:t>
      </w:r>
      <w:r>
        <w:rPr>
          <w:rFonts w:ascii="仿宋_GB2312" w:hAnsi="Times New Roman" w:eastAsia="仿宋_GB2312"/>
          <w:spacing w:val="6"/>
          <w:sz w:val="32"/>
          <w:szCs w:val="32"/>
        </w:rPr>
        <w:t>143.6</w:t>
      </w:r>
      <w:r>
        <w:rPr>
          <w:rFonts w:hint="eastAsia" w:ascii="仿宋_GB2312" w:hAnsi="Times New Roman" w:eastAsia="仿宋_GB2312"/>
          <w:spacing w:val="6"/>
          <w:sz w:val="32"/>
          <w:szCs w:val="32"/>
        </w:rPr>
        <w:t>千米等联络方式</w:t>
      </w:r>
      <w:r>
        <w:rPr>
          <w:rFonts w:hint="eastAsia" w:ascii="仿宋_GB2312" w:hAnsi="Times New Roman" w:eastAsia="仿宋_GB2312"/>
          <w:sz w:val="32"/>
          <w:szCs w:val="32"/>
        </w:rPr>
        <w:t>。</w:t>
      </w:r>
    </w:p>
    <w:p>
      <w:pPr>
        <w:pStyle w:val="90"/>
        <w:adjustRightInd w:val="0"/>
        <w:snapToGrid w:val="0"/>
        <w:spacing w:line="60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lang w:eastAsia="zh-CN"/>
        </w:rPr>
        <w:t>4</w:t>
      </w:r>
      <w:r>
        <w:rPr>
          <w:rFonts w:hint="eastAsia" w:ascii="仿宋_GB2312" w:eastAsia="仿宋_GB2312"/>
          <w:sz w:val="32"/>
          <w:szCs w:val="32"/>
        </w:rPr>
        <w:t>.</w:t>
      </w:r>
      <w:r>
        <w:rPr>
          <w:rFonts w:hint="eastAsia" w:ascii="仿宋_GB2312" w:hAnsi="Times New Roman" w:eastAsia="仿宋_GB2312"/>
          <w:sz w:val="32"/>
          <w:szCs w:val="32"/>
        </w:rPr>
        <w:t>存在的主要问题</w:t>
      </w:r>
    </w:p>
    <w:p>
      <w:pPr>
        <w:pStyle w:val="90"/>
        <w:adjustRightInd w:val="0"/>
        <w:snapToGrid w:val="0"/>
        <w:spacing w:line="60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lang w:eastAsia="zh-CN"/>
        </w:rPr>
        <w:t>（1）</w:t>
      </w:r>
      <w:r>
        <w:rPr>
          <w:rFonts w:hint="eastAsia" w:ascii="仿宋_GB2312" w:hAnsi="Times New Roman" w:eastAsia="仿宋_GB2312"/>
          <w:sz w:val="32"/>
          <w:szCs w:val="32"/>
        </w:rPr>
        <w:t>滞洪区安全避洪设施尚未建设，一旦滞洪，难以保证群众迅速安全避险。</w:t>
      </w:r>
    </w:p>
    <w:p>
      <w:pPr>
        <w:pStyle w:val="90"/>
        <w:adjustRightInd w:val="0"/>
        <w:snapToGrid w:val="0"/>
        <w:spacing w:line="60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lang w:eastAsia="zh-CN"/>
        </w:rPr>
        <w:t>（2）</w:t>
      </w:r>
      <w:r>
        <w:rPr>
          <w:rFonts w:hint="eastAsia" w:ascii="仿宋_GB2312" w:hAnsi="Times New Roman" w:eastAsia="仿宋_GB2312"/>
          <w:sz w:val="32"/>
          <w:szCs w:val="32"/>
        </w:rPr>
        <w:t>撤退道路少、标准低，难以满足群众安全、及时转移的需要。</w:t>
      </w:r>
    </w:p>
    <w:p>
      <w:pPr>
        <w:pStyle w:val="90"/>
        <w:adjustRightInd w:val="0"/>
        <w:snapToGrid w:val="0"/>
        <w:spacing w:line="60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lang w:eastAsia="zh-CN"/>
        </w:rPr>
        <w:t>（3）</w:t>
      </w:r>
      <w:r>
        <w:rPr>
          <w:rFonts w:hint="eastAsia" w:ascii="仿宋_GB2312" w:hAnsi="Times New Roman" w:eastAsia="仿宋_GB2312"/>
          <w:sz w:val="32"/>
          <w:szCs w:val="32"/>
        </w:rPr>
        <w:t>无专门通讯预警设备。滞洪报警、调度等重要信息传播效率低下，难以落实到区内所有人员。</w:t>
      </w:r>
    </w:p>
    <w:p>
      <w:pPr>
        <w:pStyle w:val="90"/>
        <w:adjustRightInd w:val="0"/>
        <w:snapToGrid w:val="0"/>
        <w:spacing w:line="60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lang w:eastAsia="zh-CN"/>
        </w:rPr>
        <w:t>（4）</w:t>
      </w:r>
      <w:r>
        <w:rPr>
          <w:rFonts w:hint="eastAsia" w:ascii="仿宋_GB2312" w:hAnsi="Times New Roman" w:eastAsia="仿宋_GB2312"/>
          <w:sz w:val="32"/>
          <w:szCs w:val="32"/>
        </w:rPr>
        <w:t>无专门的滞洪区管理机构。</w:t>
      </w:r>
    </w:p>
    <w:p>
      <w:pPr>
        <w:pStyle w:val="90"/>
        <w:adjustRightInd w:val="0"/>
        <w:snapToGrid w:val="0"/>
        <w:spacing w:line="600" w:lineRule="exact"/>
        <w:ind w:firstLine="640" w:firstLineChars="200"/>
        <w:rPr>
          <w:rFonts w:hint="eastAsia" w:ascii="仿宋_GB2312" w:hAnsi="Times New Roman" w:eastAsia="仿宋_GB2312"/>
          <w:sz w:val="32"/>
          <w:szCs w:val="32"/>
        </w:rPr>
      </w:pPr>
      <w:r>
        <w:rPr>
          <w:rFonts w:hint="eastAsia" w:ascii="仿宋_GB2312" w:hAnsi="Times New Roman" w:eastAsia="仿宋_GB2312"/>
          <w:sz w:val="32"/>
          <w:szCs w:val="32"/>
          <w:lang w:eastAsia="zh-CN"/>
        </w:rPr>
        <w:t>（5）</w:t>
      </w:r>
      <w:r>
        <w:rPr>
          <w:rFonts w:hint="eastAsia" w:ascii="仿宋_GB2312" w:hAnsi="Times New Roman" w:eastAsia="仿宋_GB2312"/>
          <w:sz w:val="32"/>
          <w:szCs w:val="32"/>
        </w:rPr>
        <w:t>滨湖排灌站机电设备已运行多年，大部分设备老化失修，不能适应滞洪后恢复生产排洪需要；田间排水系统不健全，现状防洪排涝能力较低。</w:t>
      </w:r>
    </w:p>
    <w:p>
      <w:pPr>
        <w:adjustRightInd w:val="0"/>
        <w:snapToGrid w:val="0"/>
        <w:spacing w:line="600" w:lineRule="exact"/>
        <w:ind w:firstLine="640" w:firstLineChars="200"/>
        <w:rPr>
          <w:rFonts w:ascii="楷体_GB2312" w:eastAsia="楷体_GB2312"/>
          <w:sz w:val="32"/>
          <w:szCs w:val="32"/>
        </w:rPr>
      </w:pPr>
      <w:bookmarkStart w:id="14" w:name="_Toc326521162"/>
      <w:r>
        <w:rPr>
          <w:rFonts w:hint="eastAsia" w:ascii="楷体_GB2312" w:eastAsia="楷体_GB2312"/>
          <w:sz w:val="32"/>
          <w:szCs w:val="32"/>
        </w:rPr>
        <w:t>（七）历史运用和补偿</w:t>
      </w:r>
      <w:bookmarkEnd w:id="14"/>
    </w:p>
    <w:p>
      <w:pPr>
        <w:pStyle w:val="90"/>
        <w:adjustRightInd w:val="0"/>
        <w:snapToGrid w:val="0"/>
        <w:spacing w:line="600" w:lineRule="exact"/>
        <w:ind w:firstLine="640" w:firstLineChars="200"/>
        <w:rPr>
          <w:rFonts w:hint="eastAsia" w:ascii="仿宋_GB2312" w:hAnsi="Times New Roman" w:eastAsia="仿宋_GB2312"/>
          <w:sz w:val="32"/>
          <w:szCs w:val="32"/>
        </w:rPr>
      </w:pPr>
      <w:r>
        <w:rPr>
          <w:rFonts w:hint="eastAsia" w:ascii="仿宋_GB2312" w:hAnsi="Times New Roman" w:eastAsia="仿宋_GB2312"/>
          <w:sz w:val="32"/>
          <w:szCs w:val="32"/>
        </w:rPr>
        <w:t>到目前为止，湖东滞洪区一直没有启用。</w:t>
      </w:r>
    </w:p>
    <w:p>
      <w:pPr>
        <w:adjustRightInd w:val="0"/>
        <w:snapToGrid w:val="0"/>
        <w:spacing w:line="600" w:lineRule="exact"/>
        <w:ind w:firstLine="640" w:firstLineChars="200"/>
        <w:rPr>
          <w:rFonts w:hint="eastAsia" w:ascii="黑体" w:eastAsia="黑体"/>
          <w:sz w:val="32"/>
          <w:szCs w:val="32"/>
        </w:rPr>
      </w:pPr>
      <w:bookmarkStart w:id="15" w:name="_Toc326521163"/>
      <w:r>
        <w:rPr>
          <w:rFonts w:hint="eastAsia" w:ascii="黑体" w:eastAsia="黑体"/>
          <w:sz w:val="32"/>
          <w:szCs w:val="32"/>
        </w:rPr>
        <w:t>三、组织与保障</w:t>
      </w:r>
      <w:bookmarkEnd w:id="15"/>
    </w:p>
    <w:p>
      <w:pPr>
        <w:adjustRightInd w:val="0"/>
        <w:snapToGrid w:val="0"/>
        <w:spacing w:line="600" w:lineRule="exact"/>
        <w:ind w:firstLine="640" w:firstLineChars="200"/>
        <w:rPr>
          <w:rFonts w:ascii="楷体_GB2312" w:eastAsia="楷体_GB2312"/>
          <w:sz w:val="32"/>
          <w:szCs w:val="32"/>
        </w:rPr>
      </w:pPr>
      <w:bookmarkStart w:id="16" w:name="_Toc326521164"/>
      <w:r>
        <w:rPr>
          <w:rFonts w:hint="eastAsia" w:ascii="楷体_GB2312" w:eastAsia="楷体_GB2312"/>
          <w:sz w:val="32"/>
          <w:szCs w:val="32"/>
        </w:rPr>
        <w:t>（一）指挥机构</w:t>
      </w:r>
      <w:bookmarkEnd w:id="16"/>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根据《中华人民共和国防洪法》、国家防总《关于印发各级地方人民政府行政首长防汛工作职责的通知》（国汛[1995]6号），滞洪工作实行县、乡、村行政首长负责制，统一指挥，分级分部门负责，各有关部门实行滞洪岗位责任制。滕州市滞洪区防汛分部，由分管副市长担任指挥，有关防指成员单位负责人及西岗、级索、滨湖的主要负责同志担任副指挥。组建南四湖湖东滞洪区应急管理领导小组，下设信息发布组、</w:t>
      </w:r>
      <w:r>
        <w:rPr>
          <w:rFonts w:hint="eastAsia" w:ascii="仿宋_GB2312" w:hAnsi="Ђˎ̥" w:eastAsia="仿宋_GB2312" w:cs="宋体"/>
          <w:bCs/>
          <w:kern w:val="0"/>
          <w:sz w:val="32"/>
          <w:szCs w:val="32"/>
        </w:rPr>
        <w:t>转移安置组、</w:t>
      </w:r>
      <w:r>
        <w:rPr>
          <w:rFonts w:hint="eastAsia" w:ascii="仿宋_GB2312" w:hAnsi="宋体" w:eastAsia="仿宋_GB2312"/>
          <w:sz w:val="32"/>
          <w:szCs w:val="32"/>
        </w:rPr>
        <w:t>分洪实施组、</w:t>
      </w:r>
      <w:r>
        <w:rPr>
          <w:rFonts w:hint="eastAsia" w:ascii="仿宋_GB2312" w:hAnsi="Ђˎ̥" w:eastAsia="仿宋_GB2312" w:cs="宋体"/>
          <w:bCs/>
          <w:kern w:val="0"/>
          <w:sz w:val="32"/>
          <w:szCs w:val="32"/>
        </w:rPr>
        <w:t>抢险救生组、通信保障组、</w:t>
      </w:r>
      <w:r>
        <w:rPr>
          <w:rFonts w:hint="eastAsia" w:ascii="仿宋_GB2312" w:hAnsi="宋体" w:eastAsia="仿宋_GB2312"/>
          <w:sz w:val="32"/>
          <w:szCs w:val="32"/>
        </w:rPr>
        <w:t>物资供应组、后勤保障组七个小组，其组成和职责分工如下：</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1.信息发布组：负责滞洪区运用的预警、警报发布和宣传工作。</w:t>
      </w:r>
    </w:p>
    <w:p>
      <w:pPr>
        <w:adjustRightInd w:val="0"/>
        <w:snapToGrid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（1）组成</w:t>
      </w:r>
    </w:p>
    <w:p>
      <w:pPr>
        <w:tabs>
          <w:tab w:val="left" w:pos="6947"/>
        </w:tabs>
        <w:adjustRightInd w:val="0"/>
        <w:snapToGrid w:val="0"/>
        <w:spacing w:line="600" w:lineRule="exact"/>
        <w:ind w:firstLine="640" w:firstLineChars="200"/>
        <w:jc w:val="left"/>
        <w:rPr>
          <w:rFonts w:hint="eastAsia" w:ascii="仿宋_GB2312" w:hAnsi="宋体" w:eastAsia="仿宋_GB2312"/>
          <w:sz w:val="32"/>
          <w:szCs w:val="32"/>
        </w:rPr>
      </w:pPr>
      <w:r>
        <w:rPr>
          <w:rFonts w:hint="eastAsia" w:ascii="仿宋_GB2312" w:hAnsi="宋体" w:eastAsia="仿宋_GB2312"/>
          <w:sz w:val="32"/>
          <w:szCs w:val="32"/>
        </w:rPr>
        <w:t>组长：市委宣传部常务副部长        贾福军</w:t>
      </w:r>
    </w:p>
    <w:p>
      <w:pPr>
        <w:adjustRightInd w:val="0"/>
        <w:snapToGrid w:val="0"/>
        <w:spacing w:line="600" w:lineRule="exact"/>
        <w:ind w:firstLine="640" w:firstLineChars="200"/>
        <w:jc w:val="left"/>
        <w:rPr>
          <w:rFonts w:hint="eastAsia" w:ascii="仿宋_GB2312" w:hAnsi="宋体" w:eastAsia="仿宋_GB2312"/>
          <w:sz w:val="32"/>
          <w:szCs w:val="32"/>
        </w:rPr>
      </w:pPr>
      <w:r>
        <w:rPr>
          <w:rFonts w:hint="eastAsia" w:ascii="仿宋_GB2312" w:hAnsi="宋体" w:eastAsia="仿宋_GB2312"/>
          <w:sz w:val="32"/>
          <w:szCs w:val="32"/>
        </w:rPr>
        <w:t>成员：市文化和旅游局局长          刘书巨</w:t>
      </w:r>
    </w:p>
    <w:p>
      <w:pPr>
        <w:tabs>
          <w:tab w:val="left" w:pos="6947"/>
        </w:tabs>
        <w:adjustRightInd w:val="0"/>
        <w:snapToGrid w:val="0"/>
        <w:spacing w:line="600" w:lineRule="exact"/>
        <w:ind w:firstLine="1600" w:firstLineChars="500"/>
        <w:jc w:val="left"/>
        <w:rPr>
          <w:rFonts w:hint="eastAsia" w:ascii="仿宋_GB2312" w:hAnsi="宋体" w:eastAsia="仿宋_GB2312"/>
          <w:sz w:val="32"/>
          <w:szCs w:val="32"/>
        </w:rPr>
      </w:pPr>
      <w:r>
        <w:rPr>
          <w:rFonts w:hint="eastAsia" w:ascii="仿宋_GB2312" w:hAnsi="宋体" w:eastAsia="仿宋_GB2312"/>
          <w:sz w:val="32"/>
          <w:szCs w:val="32"/>
        </w:rPr>
        <w:t>市卫生健康局局长            孟祥磊</w:t>
      </w:r>
    </w:p>
    <w:p>
      <w:pPr>
        <w:adjustRightInd w:val="0"/>
        <w:snapToGrid w:val="0"/>
        <w:spacing w:line="600" w:lineRule="exact"/>
        <w:ind w:firstLine="1600" w:firstLineChars="500"/>
        <w:jc w:val="left"/>
        <w:rPr>
          <w:rFonts w:hint="eastAsia" w:ascii="仿宋_GB2312" w:hAnsi="宋体" w:eastAsia="仿宋_GB2312"/>
          <w:sz w:val="32"/>
          <w:szCs w:val="32"/>
        </w:rPr>
      </w:pPr>
      <w:r>
        <w:rPr>
          <w:rFonts w:hint="eastAsia" w:ascii="仿宋_GB2312" w:hAnsi="宋体" w:eastAsia="仿宋_GB2312"/>
          <w:sz w:val="32"/>
          <w:szCs w:val="32"/>
        </w:rPr>
        <w:t>市气象局局长                刘  威</w:t>
      </w:r>
    </w:p>
    <w:p>
      <w:pPr>
        <w:adjustRightInd w:val="0"/>
        <w:snapToGrid w:val="0"/>
        <w:spacing w:line="600" w:lineRule="exact"/>
        <w:ind w:firstLine="1600" w:firstLineChars="500"/>
        <w:jc w:val="left"/>
        <w:rPr>
          <w:rFonts w:hint="eastAsia" w:ascii="仿宋_GB2312" w:hAnsi="宋体" w:eastAsia="仿宋_GB2312"/>
          <w:sz w:val="32"/>
          <w:szCs w:val="32"/>
        </w:rPr>
      </w:pPr>
      <w:r>
        <w:rPr>
          <w:rFonts w:hint="eastAsia" w:ascii="仿宋_GB2312" w:hAnsi="宋体" w:eastAsia="仿宋_GB2312"/>
          <w:sz w:val="32"/>
          <w:szCs w:val="32"/>
        </w:rPr>
        <w:t>市城乡水务局副局长          王延学</w:t>
      </w:r>
    </w:p>
    <w:p>
      <w:pPr>
        <w:adjustRightInd w:val="0"/>
        <w:snapToGrid w:val="0"/>
        <w:spacing w:line="600" w:lineRule="exact"/>
        <w:ind w:firstLine="1600" w:firstLineChars="500"/>
        <w:jc w:val="left"/>
        <w:rPr>
          <w:rFonts w:hint="eastAsia" w:ascii="仿宋_GB2312" w:hAnsi="宋体" w:eastAsia="仿宋_GB2312"/>
          <w:sz w:val="32"/>
          <w:szCs w:val="32"/>
        </w:rPr>
      </w:pPr>
      <w:r>
        <w:rPr>
          <w:rFonts w:hint="eastAsia" w:ascii="仿宋_GB2312" w:hAnsi="宋体" w:eastAsia="仿宋_GB2312"/>
          <w:sz w:val="32"/>
          <w:szCs w:val="32"/>
        </w:rPr>
        <w:t>市应急管理局副局长          贾长龙</w:t>
      </w:r>
    </w:p>
    <w:p>
      <w:pPr>
        <w:adjustRightInd w:val="0"/>
        <w:snapToGrid w:val="0"/>
        <w:spacing w:line="600" w:lineRule="exact"/>
        <w:ind w:firstLine="1600" w:firstLineChars="500"/>
        <w:jc w:val="left"/>
        <w:rPr>
          <w:rFonts w:ascii="仿宋_GB2312" w:hAnsi="宋体" w:eastAsia="仿宋_GB2312"/>
          <w:sz w:val="32"/>
          <w:szCs w:val="32"/>
        </w:rPr>
      </w:pPr>
      <w:r>
        <w:rPr>
          <w:rFonts w:hint="eastAsia" w:ascii="仿宋_GB2312" w:hAnsi="宋体" w:eastAsia="仿宋_GB2312"/>
          <w:sz w:val="32"/>
          <w:szCs w:val="32"/>
        </w:rPr>
        <w:t>滨湖镇宣传科科长            刘  波</w:t>
      </w:r>
    </w:p>
    <w:p>
      <w:pPr>
        <w:adjustRightInd w:val="0"/>
        <w:snapToGrid w:val="0"/>
        <w:spacing w:line="600" w:lineRule="exact"/>
        <w:ind w:firstLine="1600" w:firstLineChars="500"/>
        <w:jc w:val="left"/>
        <w:rPr>
          <w:rFonts w:ascii="仿宋_GB2312" w:hAnsi="宋体" w:eastAsia="仿宋_GB2312"/>
          <w:sz w:val="32"/>
          <w:szCs w:val="32"/>
        </w:rPr>
      </w:pPr>
      <w:r>
        <w:rPr>
          <w:rFonts w:hint="eastAsia" w:ascii="仿宋_GB2312" w:hAnsi="宋体" w:eastAsia="仿宋_GB2312"/>
          <w:sz w:val="32"/>
          <w:szCs w:val="32"/>
        </w:rPr>
        <w:t>级索镇宣传科科长            生茂红</w:t>
      </w:r>
    </w:p>
    <w:p>
      <w:pPr>
        <w:adjustRightInd w:val="0"/>
        <w:snapToGrid w:val="0"/>
        <w:spacing w:line="600" w:lineRule="exact"/>
        <w:ind w:firstLine="1600" w:firstLineChars="500"/>
        <w:jc w:val="left"/>
        <w:rPr>
          <w:rFonts w:ascii="仿宋_GB2312" w:hAnsi="宋体" w:eastAsia="仿宋_GB2312"/>
          <w:sz w:val="32"/>
          <w:szCs w:val="32"/>
        </w:rPr>
      </w:pPr>
      <w:r>
        <w:rPr>
          <w:rFonts w:hint="eastAsia" w:ascii="仿宋_GB2312" w:hAnsi="宋体" w:eastAsia="仿宋_GB2312"/>
          <w:sz w:val="32"/>
          <w:szCs w:val="32"/>
        </w:rPr>
        <w:t>西岗镇宣传科科长            许传远</w:t>
      </w:r>
    </w:p>
    <w:p>
      <w:pPr>
        <w:adjustRightInd w:val="0"/>
        <w:snapToGrid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（2）职责</w:t>
      </w:r>
    </w:p>
    <w:p>
      <w:pPr>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宣传部为小组的牵头单位，综合负责发布警报及信息传递等工作。城乡水务局负责滞洪区防汛知识稿件整理，气象局负责气象知识的稿件整理，应急管理局负责监测预警、发布灾情信息，文化和旅游局、滨湖镇、级索镇、西岗镇负责在电视媒体上宣传及到位发放宣传单。</w:t>
      </w:r>
    </w:p>
    <w:p>
      <w:pPr>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①滞洪前。广播电台及时发布滞洪防汛分部的各项通知和命令，向滞洪区内群众及时传递滞洪的时间和搬迁转移的时间，电视台以字幕的形式不间断的游走滞洪前的各种信息。</w:t>
      </w:r>
    </w:p>
    <w:p>
      <w:pPr>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②滞洪时。广播电台及时向滞洪区内群众发布滞洪区防汛分部滞洪命令，开闸滞洪时拉响滞洪警报，电视台以字幕的形式不间断的游走滞洪的各种信息。</w:t>
      </w:r>
    </w:p>
    <w:p>
      <w:pPr>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③滞洪后。广播电视以各种灵活的宣传方式宣传滞洪区防汛分部的各项决策和决定，同时宣传各种防病、防疫和生产自救的信息。</w:t>
      </w:r>
    </w:p>
    <w:p>
      <w:pPr>
        <w:adjustRightInd w:val="0"/>
        <w:snapToGrid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④宣传报道要求。在宣传部的统一协调下，做到一个宣传口径，每个宣传稿件都要严格把关，稿件经滞洪区防汛分部宣传组负责人签字后方可播出（或上报）。市级以上的采访，接受采访的对象必须经过滞洪区防汛分部指挥同意后方可接受采访</w:t>
      </w:r>
    </w:p>
    <w:p>
      <w:pPr>
        <w:widowControl/>
        <w:adjustRightInd w:val="0"/>
        <w:snapToGrid w:val="0"/>
        <w:spacing w:line="600" w:lineRule="exact"/>
        <w:ind w:firstLine="640" w:firstLineChars="200"/>
        <w:jc w:val="left"/>
        <w:rPr>
          <w:rFonts w:hint="eastAsia" w:ascii="Ђˎ̥" w:hAnsi="Ђˎ̥" w:cs="宋体"/>
          <w:kern w:val="0"/>
          <w:sz w:val="18"/>
          <w:szCs w:val="18"/>
        </w:rPr>
      </w:pPr>
      <w:r>
        <w:rPr>
          <w:rFonts w:hint="eastAsia" w:ascii="仿宋_GB2312" w:hAnsi="宋体" w:eastAsia="仿宋_GB2312"/>
          <w:sz w:val="32"/>
          <w:szCs w:val="32"/>
        </w:rPr>
        <w:t>2.</w:t>
      </w:r>
      <w:r>
        <w:rPr>
          <w:rFonts w:hint="eastAsia" w:ascii="仿宋_GB2312" w:hAnsi="Ђˎ̥" w:eastAsia="仿宋_GB2312" w:cs="宋体"/>
          <w:bCs/>
          <w:kern w:val="0"/>
          <w:sz w:val="32"/>
          <w:szCs w:val="32"/>
        </w:rPr>
        <w:t>转移安置组：</w:t>
      </w:r>
      <w:r>
        <w:rPr>
          <w:rFonts w:hint="eastAsia" w:ascii="仿宋_GB2312" w:hAnsi="宋体" w:eastAsia="仿宋_GB2312"/>
          <w:sz w:val="32"/>
          <w:szCs w:val="32"/>
        </w:rPr>
        <w:t>负责滞洪区内居民转移安置的组织和协调工作。</w:t>
      </w:r>
    </w:p>
    <w:p>
      <w:pPr>
        <w:adjustRightInd w:val="0"/>
        <w:snapToGrid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（1）组成</w:t>
      </w:r>
    </w:p>
    <w:p>
      <w:pPr>
        <w:tabs>
          <w:tab w:val="left" w:pos="6947"/>
        </w:tabs>
        <w:adjustRightInd w:val="0"/>
        <w:snapToGrid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组长：市民政局局长                朱光耀</w:t>
      </w:r>
    </w:p>
    <w:p>
      <w:pPr>
        <w:adjustRightInd w:val="0"/>
        <w:snapToGrid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成员：市教育和体育局局长          刘金山</w:t>
      </w:r>
    </w:p>
    <w:p>
      <w:pPr>
        <w:adjustRightInd w:val="0"/>
        <w:snapToGrid w:val="0"/>
        <w:spacing w:line="600" w:lineRule="exact"/>
        <w:ind w:firstLine="1600" w:firstLineChars="500"/>
        <w:rPr>
          <w:rFonts w:ascii="仿宋_GB2312" w:hAnsi="宋体" w:eastAsia="仿宋_GB2312"/>
          <w:sz w:val="32"/>
          <w:szCs w:val="32"/>
        </w:rPr>
      </w:pPr>
      <w:r>
        <w:rPr>
          <w:rFonts w:hint="eastAsia" w:ascii="仿宋_GB2312" w:hAnsi="宋体" w:eastAsia="仿宋_GB2312"/>
          <w:sz w:val="32"/>
          <w:szCs w:val="32"/>
        </w:rPr>
        <w:t>滨湖镇镇长                  孙彦民</w:t>
      </w:r>
    </w:p>
    <w:p>
      <w:pPr>
        <w:adjustRightInd w:val="0"/>
        <w:snapToGrid w:val="0"/>
        <w:spacing w:line="600" w:lineRule="exact"/>
        <w:ind w:firstLine="1600" w:firstLineChars="500"/>
        <w:rPr>
          <w:rFonts w:ascii="仿宋_GB2312" w:hAnsi="宋体" w:eastAsia="仿宋_GB2312"/>
          <w:sz w:val="32"/>
          <w:szCs w:val="32"/>
        </w:rPr>
      </w:pPr>
      <w:r>
        <w:rPr>
          <w:rFonts w:hint="eastAsia" w:ascii="仿宋_GB2312" w:hAnsi="宋体" w:eastAsia="仿宋_GB2312"/>
          <w:sz w:val="32"/>
          <w:szCs w:val="32"/>
        </w:rPr>
        <w:t>西岗镇镇长                  王家鹤</w:t>
      </w:r>
    </w:p>
    <w:p>
      <w:pPr>
        <w:adjustRightInd w:val="0"/>
        <w:snapToGrid w:val="0"/>
        <w:spacing w:line="600" w:lineRule="exact"/>
        <w:ind w:firstLine="1600" w:firstLineChars="500"/>
        <w:rPr>
          <w:rFonts w:ascii="仿宋_GB2312" w:hAnsi="宋体" w:eastAsia="仿宋_GB2312"/>
          <w:sz w:val="32"/>
          <w:szCs w:val="32"/>
        </w:rPr>
      </w:pPr>
      <w:r>
        <w:rPr>
          <w:rFonts w:hint="eastAsia" w:ascii="仿宋_GB2312" w:hAnsi="宋体" w:eastAsia="仿宋_GB2312"/>
          <w:sz w:val="32"/>
          <w:szCs w:val="32"/>
        </w:rPr>
        <w:t>级索镇镇长                  王慎平</w:t>
      </w:r>
    </w:p>
    <w:p>
      <w:pPr>
        <w:adjustRightInd w:val="0"/>
        <w:snapToGrid w:val="0"/>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（2）职责</w:t>
      </w:r>
    </w:p>
    <w:p>
      <w:pPr>
        <w:adjustRightInd w:val="0"/>
        <w:snapToGrid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民政局负责需撤离人口安置的关系协调，教育和体育局负责学校的关系协调，各辖区内转移安置适时由三个镇政府负责。</w:t>
      </w:r>
    </w:p>
    <w:p>
      <w:pPr>
        <w:adjustRightInd w:val="0"/>
        <w:snapToGrid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①汛前本方案所规划的撤离与安置对口镇要主动互相接洽，协调关系，互相了解对方的情况。</w:t>
      </w:r>
    </w:p>
    <w:p>
      <w:pPr>
        <w:adjustRightInd w:val="0"/>
        <w:snapToGrid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②有撤离任务的镇汛前要根据本方案的撤离规划，结合自己的实际情况，做出具体撤离实施计划，为滞洪时群众顺利安全撤离打好基础。</w:t>
      </w:r>
    </w:p>
    <w:p>
      <w:pPr>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③有安置任务的镇认真了解撤离镇和本镇的具体情况，制订出切实可行的安置计划。要求具体落实到村与村、户与户，确保滞洪时安置工作的顺利进行，保障撤离群众的及时安置与基本生活需要。</w:t>
      </w:r>
    </w:p>
    <w:p>
      <w:pPr>
        <w:pStyle w:val="48"/>
        <w:widowControl w:val="0"/>
        <w:spacing w:before="0" w:beforeAutospacing="0" w:after="0" w:afterAutospacing="0" w:line="600" w:lineRule="exact"/>
        <w:ind w:firstLine="640" w:firstLineChars="200"/>
        <w:rPr>
          <w:rFonts w:ascii="仿宋_GB2312" w:eastAsia="仿宋_GB2312"/>
          <w:sz w:val="32"/>
          <w:szCs w:val="32"/>
        </w:rPr>
      </w:pPr>
      <w:r>
        <w:rPr>
          <w:rFonts w:hint="eastAsia" w:ascii="仿宋_GB2312" w:eastAsia="仿宋_GB2312"/>
          <w:sz w:val="32"/>
          <w:szCs w:val="32"/>
        </w:rPr>
        <w:t>④滞洪时，有撤离任务的镇负责组织指挥群众撤离，与结对镇结合，作好群众安置工作。有撤离任务学校幼儿园的学生，随家长一并撤离。如洪水滞留时间较短（一周以内），由家长负责照管学生自学；如洪水滞留时间较长（一周以上），由所在镇教委办负责通知学生到指定学校安排上课（见附表5）。</w:t>
      </w:r>
    </w:p>
    <w:p>
      <w:pPr>
        <w:spacing w:line="60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3.分洪实施组：负责进退洪闸的操作或者进退洪口门的扒口、爆破等指挥、操作、协调工作。</w:t>
      </w:r>
    </w:p>
    <w:p>
      <w:pPr>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（1）组成</w:t>
      </w:r>
    </w:p>
    <w:p>
      <w:pPr>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组长：市城乡水务局局长            李长瑞</w:t>
      </w:r>
    </w:p>
    <w:p>
      <w:pPr>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成员：枣庄市湖东堤管理局副局长    孙尚胜</w:t>
      </w:r>
    </w:p>
    <w:p>
      <w:pPr>
        <w:tabs>
          <w:tab w:val="left" w:pos="6946"/>
        </w:tabs>
        <w:adjustRightInd w:val="0"/>
        <w:snapToGrid w:val="0"/>
        <w:spacing w:line="600" w:lineRule="exact"/>
        <w:ind w:firstLine="1600" w:firstLineChars="500"/>
        <w:jc w:val="left"/>
        <w:rPr>
          <w:rFonts w:ascii="仿宋_GB2312" w:hAnsi="宋体" w:eastAsia="仿宋_GB2312"/>
          <w:sz w:val="32"/>
          <w:szCs w:val="32"/>
        </w:rPr>
      </w:pPr>
      <w:r>
        <w:rPr>
          <w:rFonts w:hint="eastAsia" w:ascii="仿宋_GB2312" w:hAnsi="宋体" w:eastAsia="仿宋_GB2312"/>
          <w:sz w:val="32"/>
          <w:szCs w:val="32"/>
        </w:rPr>
        <w:t>二级坝水利枢纽管理局工程师  王  敏</w:t>
      </w:r>
    </w:p>
    <w:p>
      <w:pPr>
        <w:adjustRightInd w:val="0"/>
        <w:snapToGrid w:val="0"/>
        <w:spacing w:line="600" w:lineRule="exact"/>
        <w:ind w:firstLine="1600" w:firstLineChars="500"/>
        <w:rPr>
          <w:rFonts w:hint="eastAsia" w:ascii="仿宋_GB2312" w:hAnsi="宋体" w:eastAsia="仿宋_GB2312"/>
          <w:sz w:val="32"/>
          <w:szCs w:val="32"/>
        </w:rPr>
      </w:pPr>
      <w:r>
        <w:rPr>
          <w:rFonts w:hint="eastAsia" w:ascii="仿宋_GB2312" w:hAnsi="宋体" w:eastAsia="仿宋_GB2312"/>
          <w:sz w:val="32"/>
          <w:szCs w:val="32"/>
        </w:rPr>
        <w:t>市城乡水务局工程师          陈庆勤</w:t>
      </w:r>
    </w:p>
    <w:p>
      <w:pPr>
        <w:adjustRightInd w:val="0"/>
        <w:snapToGrid w:val="0"/>
        <w:spacing w:line="600" w:lineRule="exact"/>
        <w:ind w:firstLine="1600" w:firstLineChars="500"/>
        <w:rPr>
          <w:rFonts w:hint="eastAsia" w:ascii="仿宋_GB2312" w:hAnsi="宋体" w:eastAsia="仿宋_GB2312"/>
          <w:sz w:val="32"/>
          <w:szCs w:val="32"/>
        </w:rPr>
      </w:pPr>
      <w:r>
        <w:rPr>
          <w:rFonts w:hint="eastAsia" w:ascii="仿宋_GB2312" w:hAnsi="宋体" w:eastAsia="仿宋_GB2312"/>
          <w:sz w:val="32"/>
          <w:szCs w:val="32"/>
        </w:rPr>
        <w:t>市城乡水务局工程师          袁河江</w:t>
      </w:r>
    </w:p>
    <w:p>
      <w:pPr>
        <w:adjustRightInd w:val="0"/>
        <w:snapToGrid w:val="0"/>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（2）职责</w:t>
      </w:r>
    </w:p>
    <w:p>
      <w:pPr>
        <w:adjustRightInd w:val="0"/>
        <w:snapToGrid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①根据上级防汛指挥机关提供的水情、雨情信息，迅速做出水情预报，为滞洪准备及抢险避洪提供科学依据；</w:t>
      </w:r>
    </w:p>
    <w:p>
      <w:pPr>
        <w:adjustRightInd w:val="0"/>
        <w:snapToGrid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②做好分洪闸等工程操作、进退洪口门的扒口、爆破等指挥协调工作。</w:t>
      </w:r>
    </w:p>
    <w:p>
      <w:pPr>
        <w:adjustRightInd w:val="0"/>
        <w:snapToGrid w:val="0"/>
        <w:spacing w:line="600" w:lineRule="exact"/>
        <w:ind w:firstLine="640" w:firstLineChars="200"/>
        <w:rPr>
          <w:rFonts w:ascii="仿宋_GB2312" w:hAnsi="宋体" w:eastAsia="仿宋_GB2312"/>
          <w:sz w:val="32"/>
          <w:szCs w:val="32"/>
        </w:rPr>
      </w:pPr>
      <w:r>
        <w:rPr>
          <w:rFonts w:ascii="仿宋_GB2312" w:hAnsi="宋体" w:eastAsia="仿宋_GB2312"/>
          <w:sz w:val="32"/>
          <w:szCs w:val="32"/>
        </w:rPr>
        <w:fldChar w:fldCharType="begin"/>
      </w:r>
      <w:r>
        <w:rPr>
          <w:rFonts w:ascii="仿宋_GB2312" w:hAnsi="宋体" w:eastAsia="仿宋_GB2312"/>
          <w:sz w:val="32"/>
          <w:szCs w:val="32"/>
        </w:rPr>
        <w:instrText xml:space="preserve"> </w:instrText>
      </w:r>
      <w:r>
        <w:rPr>
          <w:rFonts w:hint="eastAsia" w:ascii="仿宋_GB2312" w:hAnsi="宋体" w:eastAsia="仿宋_GB2312"/>
          <w:sz w:val="32"/>
          <w:szCs w:val="32"/>
        </w:rPr>
        <w:instrText xml:space="preserve">= 3 \* GB3</w:instrText>
      </w:r>
      <w:r>
        <w:rPr>
          <w:rFonts w:ascii="仿宋_GB2312" w:hAnsi="宋体" w:eastAsia="仿宋_GB2312"/>
          <w:sz w:val="32"/>
          <w:szCs w:val="32"/>
        </w:rPr>
        <w:instrText xml:space="preserve"> </w:instrText>
      </w:r>
      <w:r>
        <w:rPr>
          <w:rFonts w:ascii="仿宋_GB2312" w:hAnsi="宋体" w:eastAsia="仿宋_GB2312"/>
          <w:sz w:val="32"/>
          <w:szCs w:val="32"/>
        </w:rPr>
        <w:fldChar w:fldCharType="separate"/>
      </w:r>
      <w:r>
        <w:rPr>
          <w:rFonts w:hint="eastAsia" w:ascii="仿宋_GB2312" w:hAnsi="宋体" w:eastAsia="仿宋_GB2312"/>
          <w:sz w:val="32"/>
          <w:szCs w:val="32"/>
        </w:rPr>
        <w:t>③</w:t>
      </w:r>
      <w:r>
        <w:rPr>
          <w:rFonts w:ascii="仿宋_GB2312" w:hAnsi="宋体" w:eastAsia="仿宋_GB2312"/>
          <w:sz w:val="32"/>
          <w:szCs w:val="32"/>
        </w:rPr>
        <w:fldChar w:fldCharType="end"/>
      </w:r>
      <w:r>
        <w:rPr>
          <w:rFonts w:hint="eastAsia" w:ascii="仿宋_GB2312" w:hAnsi="宋体" w:eastAsia="仿宋_GB2312"/>
          <w:sz w:val="32"/>
          <w:szCs w:val="32"/>
        </w:rPr>
        <w:t>分洪后，督促指导涉及的三个镇安排专人负责水位观测记录，每日定时观测、记录、汇报水位，并刻留永久标志；同时，及时观测进出滞洪区的洪水流量。</w:t>
      </w:r>
    </w:p>
    <w:p>
      <w:pPr>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4.抢险救生组：负责滞洪区防洪工程和安全设施的巡查、防守、抢险以及人员救生等工作。</w:t>
      </w:r>
    </w:p>
    <w:p>
      <w:pPr>
        <w:adjustRightInd w:val="0"/>
        <w:snapToGrid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（1）组成</w:t>
      </w:r>
    </w:p>
    <w:p>
      <w:pPr>
        <w:adjustRightInd w:val="0"/>
        <w:snapToGrid w:val="0"/>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组长：市应急管理局局长            宋  捷</w:t>
      </w:r>
    </w:p>
    <w:p>
      <w:pPr>
        <w:adjustRightInd w:val="0"/>
        <w:snapToGrid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成员：滨湖镇武装部部长            赵志民</w:t>
      </w:r>
    </w:p>
    <w:p>
      <w:pPr>
        <w:tabs>
          <w:tab w:val="left" w:pos="6946"/>
        </w:tabs>
        <w:adjustRightInd w:val="0"/>
        <w:snapToGrid w:val="0"/>
        <w:spacing w:line="600" w:lineRule="exact"/>
        <w:ind w:firstLine="1600" w:firstLineChars="500"/>
        <w:jc w:val="left"/>
        <w:rPr>
          <w:rFonts w:ascii="仿宋_GB2312" w:hAnsi="宋体" w:eastAsia="仿宋_GB2312"/>
          <w:sz w:val="32"/>
          <w:szCs w:val="32"/>
        </w:rPr>
      </w:pPr>
      <w:r>
        <w:rPr>
          <w:rFonts w:hint="eastAsia" w:ascii="仿宋_GB2312" w:hAnsi="宋体" w:eastAsia="仿宋_GB2312"/>
          <w:sz w:val="32"/>
          <w:szCs w:val="32"/>
        </w:rPr>
        <w:t>级索镇武装部部长            杨  磊</w:t>
      </w:r>
    </w:p>
    <w:p>
      <w:pPr>
        <w:adjustRightInd w:val="0"/>
        <w:snapToGrid w:val="0"/>
        <w:spacing w:line="600" w:lineRule="exact"/>
        <w:ind w:firstLine="1600" w:firstLineChars="500"/>
        <w:rPr>
          <w:rFonts w:hint="eastAsia" w:ascii="仿宋_GB2312" w:hAnsi="宋体" w:eastAsia="仿宋_GB2312"/>
          <w:sz w:val="32"/>
          <w:szCs w:val="32"/>
        </w:rPr>
      </w:pPr>
      <w:r>
        <w:rPr>
          <w:rFonts w:hint="eastAsia" w:ascii="仿宋_GB2312" w:hAnsi="宋体" w:eastAsia="仿宋_GB2312"/>
          <w:sz w:val="32"/>
          <w:szCs w:val="32"/>
        </w:rPr>
        <w:t>西岗镇武装部部长            杨乃杭</w:t>
      </w:r>
    </w:p>
    <w:p>
      <w:pPr>
        <w:adjustRightInd w:val="0"/>
        <w:snapToGrid w:val="0"/>
        <w:spacing w:line="600" w:lineRule="exact"/>
        <w:ind w:firstLine="1600" w:firstLineChars="500"/>
        <w:jc w:val="left"/>
        <w:rPr>
          <w:rFonts w:ascii="仿宋_GB2312" w:hAnsi="宋体" w:eastAsia="仿宋_GB2312"/>
          <w:sz w:val="32"/>
          <w:szCs w:val="32"/>
        </w:rPr>
      </w:pPr>
      <w:r>
        <w:rPr>
          <w:rFonts w:hint="eastAsia" w:ascii="仿宋_GB2312" w:hAnsi="宋体" w:eastAsia="仿宋_GB2312"/>
          <w:sz w:val="32"/>
          <w:szCs w:val="32"/>
        </w:rPr>
        <w:t>滨湖镇水利站站长            刘书军</w:t>
      </w:r>
    </w:p>
    <w:p>
      <w:pPr>
        <w:adjustRightInd w:val="0"/>
        <w:snapToGrid w:val="0"/>
        <w:spacing w:line="600" w:lineRule="exact"/>
        <w:ind w:firstLine="1600" w:firstLineChars="500"/>
        <w:jc w:val="left"/>
        <w:rPr>
          <w:rFonts w:ascii="仿宋_GB2312" w:hAnsi="宋体" w:eastAsia="仿宋_GB2312"/>
          <w:sz w:val="32"/>
          <w:szCs w:val="32"/>
        </w:rPr>
      </w:pPr>
      <w:r>
        <w:rPr>
          <w:rFonts w:hint="eastAsia" w:ascii="仿宋_GB2312" w:hAnsi="宋体" w:eastAsia="仿宋_GB2312"/>
          <w:sz w:val="32"/>
          <w:szCs w:val="32"/>
        </w:rPr>
        <w:t>西岗镇水利站站长            陈  涛</w:t>
      </w:r>
    </w:p>
    <w:p>
      <w:pPr>
        <w:tabs>
          <w:tab w:val="left" w:pos="6947"/>
        </w:tabs>
        <w:adjustRightInd w:val="0"/>
        <w:snapToGrid w:val="0"/>
        <w:spacing w:line="600" w:lineRule="exact"/>
        <w:ind w:firstLine="1600" w:firstLineChars="500"/>
        <w:jc w:val="left"/>
        <w:rPr>
          <w:rFonts w:ascii="仿宋_GB2312" w:hAnsi="宋体" w:eastAsia="仿宋_GB2312"/>
          <w:sz w:val="32"/>
          <w:szCs w:val="32"/>
        </w:rPr>
      </w:pPr>
      <w:r>
        <w:rPr>
          <w:rFonts w:hint="eastAsia" w:ascii="仿宋_GB2312" w:hAnsi="宋体" w:eastAsia="仿宋_GB2312"/>
          <w:sz w:val="32"/>
          <w:szCs w:val="32"/>
        </w:rPr>
        <w:t>级索镇水利站站长            韩玉泉</w:t>
      </w:r>
    </w:p>
    <w:p>
      <w:pPr>
        <w:adjustRightInd w:val="0"/>
        <w:snapToGrid w:val="0"/>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（2）职责</w:t>
      </w:r>
    </w:p>
    <w:p>
      <w:pPr>
        <w:adjustRightInd w:val="0"/>
        <w:snapToGrid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由应急管理局</w:t>
      </w:r>
      <w:r>
        <w:rPr>
          <w:rFonts w:hint="eastAsia" w:ascii="仿宋_GB2312" w:hAnsi="宋体" w:eastAsia="仿宋_GB2312"/>
          <w:spacing w:val="6"/>
          <w:sz w:val="32"/>
          <w:szCs w:val="32"/>
        </w:rPr>
        <w:t>统一指挥，</w:t>
      </w:r>
      <w:r>
        <w:rPr>
          <w:rFonts w:hint="eastAsia" w:ascii="仿宋_GB2312" w:hAnsi="宋体" w:eastAsia="仿宋_GB2312"/>
          <w:sz w:val="32"/>
          <w:szCs w:val="32"/>
        </w:rPr>
        <w:t>市人武</w:t>
      </w:r>
      <w:r>
        <w:rPr>
          <w:rFonts w:hint="eastAsia" w:ascii="仿宋_GB2312" w:hAnsi="宋体" w:eastAsia="仿宋_GB2312"/>
          <w:spacing w:val="6"/>
          <w:sz w:val="32"/>
          <w:szCs w:val="32"/>
        </w:rPr>
        <w:t>部配合，镇人武部各自做好辖区内的以下工作</w:t>
      </w:r>
      <w:r>
        <w:rPr>
          <w:rFonts w:hint="eastAsia" w:ascii="仿宋_GB2312" w:hAnsi="宋体" w:eastAsia="仿宋_GB2312"/>
          <w:sz w:val="32"/>
          <w:szCs w:val="32"/>
        </w:rPr>
        <w:t>：</w:t>
      </w:r>
    </w:p>
    <w:p>
      <w:pPr>
        <w:adjustRightInd w:val="0"/>
        <w:snapToGrid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①汛前组织人员进行防守抢险知识培训，明确防守任务。广泛宣传所防守工程的重要性，在思想上重视。</w:t>
      </w:r>
    </w:p>
    <w:p>
      <w:pPr>
        <w:adjustRightInd w:val="0"/>
        <w:snapToGrid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②汛</w:t>
      </w:r>
      <w:r>
        <w:rPr>
          <w:rFonts w:hint="eastAsia" w:ascii="仿宋_GB2312" w:hAnsi="宋体" w:eastAsia="仿宋_GB2312"/>
          <w:spacing w:val="6"/>
          <w:sz w:val="32"/>
          <w:szCs w:val="32"/>
        </w:rPr>
        <w:t>前建立抢险队伍，举办抢险培训班，明确防守抢护内容</w:t>
      </w:r>
      <w:r>
        <w:rPr>
          <w:rFonts w:hint="eastAsia" w:ascii="仿宋_GB2312" w:hAnsi="宋体" w:eastAsia="仿宋_GB2312"/>
          <w:sz w:val="32"/>
          <w:szCs w:val="32"/>
        </w:rPr>
        <w:t>。</w:t>
      </w:r>
    </w:p>
    <w:p>
      <w:pPr>
        <w:adjustRightInd w:val="0"/>
        <w:snapToGrid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③滞洪时负责被困群众的救援工作，处理突发事件，确保群众的生命财产安全。</w:t>
      </w:r>
    </w:p>
    <w:p>
      <w:pPr>
        <w:adjustRightInd w:val="0"/>
        <w:snapToGrid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④请求部队支援兵力，滞洪前期帮助群众撤离，每村三个班，每班配汽车一辆、无线电台一部、救生船—只。</w:t>
      </w:r>
    </w:p>
    <w:p>
      <w:pPr>
        <w:adjustRightInd w:val="0"/>
        <w:snapToGrid w:val="0"/>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⑤滞洪时，组织指挥对湖东堤及界河、北沙河、城郭河等河道回水堤的防守和抢险。</w:t>
      </w:r>
    </w:p>
    <w:p>
      <w:pPr>
        <w:adjustRightInd w:val="0"/>
        <w:snapToGrid w:val="0"/>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5.</w:t>
      </w:r>
      <w:r>
        <w:rPr>
          <w:rFonts w:hint="eastAsia" w:ascii="仿宋_GB2312" w:hAnsi="Ђˎ̥" w:eastAsia="仿宋_GB2312" w:cs="宋体"/>
          <w:bCs/>
          <w:kern w:val="0"/>
          <w:sz w:val="32"/>
          <w:szCs w:val="32"/>
        </w:rPr>
        <w:t>通信保障</w:t>
      </w:r>
      <w:r>
        <w:rPr>
          <w:rFonts w:hint="eastAsia" w:ascii="仿宋_GB2312" w:hAnsi="Ђˎ̥" w:eastAsia="仿宋_GB2312" w:cs="宋体"/>
          <w:bCs/>
          <w:spacing w:val="6"/>
          <w:kern w:val="0"/>
          <w:sz w:val="32"/>
          <w:szCs w:val="32"/>
        </w:rPr>
        <w:t>组：</w:t>
      </w:r>
      <w:r>
        <w:rPr>
          <w:rFonts w:hint="eastAsia" w:ascii="仿宋_GB2312" w:hAnsi="宋体" w:eastAsia="仿宋_GB2312"/>
          <w:spacing w:val="6"/>
          <w:sz w:val="32"/>
          <w:szCs w:val="32"/>
        </w:rPr>
        <w:t>负责保障滞洪运用的应急通信工作。工信局为牵头单位，其他单位分头做好各自设备的管理运行工作</w:t>
      </w:r>
      <w:r>
        <w:rPr>
          <w:rFonts w:hint="eastAsia" w:ascii="仿宋_GB2312" w:hAnsi="宋体" w:eastAsia="仿宋_GB2312"/>
          <w:sz w:val="32"/>
          <w:szCs w:val="32"/>
        </w:rPr>
        <w:t>。</w:t>
      </w:r>
    </w:p>
    <w:p>
      <w:pPr>
        <w:adjustRightInd w:val="0"/>
        <w:snapToGrid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（1）组成</w:t>
      </w:r>
    </w:p>
    <w:p>
      <w:pPr>
        <w:adjustRightInd w:val="0"/>
        <w:snapToGrid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组长：市工业和信息化局局长        王印德</w:t>
      </w:r>
    </w:p>
    <w:p>
      <w:pPr>
        <w:adjustRightInd w:val="0"/>
        <w:snapToGrid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成员：中国联通滕州分公司经理      王美珩</w:t>
      </w:r>
    </w:p>
    <w:p>
      <w:pPr>
        <w:tabs>
          <w:tab w:val="left" w:pos="6946"/>
        </w:tabs>
        <w:adjustRightInd w:val="0"/>
        <w:snapToGrid w:val="0"/>
        <w:spacing w:line="600" w:lineRule="exact"/>
        <w:ind w:firstLine="1600" w:firstLineChars="500"/>
        <w:jc w:val="left"/>
        <w:rPr>
          <w:rFonts w:ascii="仿宋_GB2312" w:hAnsi="宋体" w:eastAsia="仿宋_GB2312"/>
          <w:sz w:val="32"/>
          <w:szCs w:val="32"/>
        </w:rPr>
      </w:pPr>
      <w:r>
        <w:rPr>
          <w:rFonts w:hint="eastAsia" w:ascii="仿宋_GB2312" w:hAnsi="宋体" w:eastAsia="仿宋_GB2312"/>
          <w:sz w:val="32"/>
          <w:szCs w:val="32"/>
        </w:rPr>
        <w:t>中国移动滕州分公司经理      赵传宝</w:t>
      </w:r>
    </w:p>
    <w:p>
      <w:pPr>
        <w:adjustRightInd w:val="0"/>
        <w:snapToGrid w:val="0"/>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（2）职责</w:t>
      </w:r>
    </w:p>
    <w:p>
      <w:pPr>
        <w:adjustRightInd w:val="0"/>
        <w:snapToGrid w:val="0"/>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联通公司、移动公司：汛前搞好电力、通讯设施的检修、安装、调试，组织人员进行有关业务技术培训。汛期保障防汛电话优先畅通，确保电力保障及通讯警报的发射畅通无阻。临时架设指挥部及各防守工程等各项专用通讯线路。滞洪期间有权征用任何单位或私人电话等通讯设备优先为滞洪工作服务。</w:t>
      </w:r>
    </w:p>
    <w:p>
      <w:pPr>
        <w:adjustRightInd w:val="0"/>
        <w:snapToGrid w:val="0"/>
        <w:spacing w:line="600" w:lineRule="exact"/>
        <w:ind w:firstLine="640" w:firstLineChars="200"/>
        <w:rPr>
          <w:rFonts w:hint="eastAsia" w:ascii="仿宋_GB2312" w:eastAsia="仿宋_GB2312"/>
          <w:sz w:val="28"/>
          <w:szCs w:val="32"/>
        </w:rPr>
      </w:pPr>
      <w:r>
        <w:rPr>
          <w:rFonts w:hint="eastAsia" w:ascii="仿宋_GB2312" w:hAnsi="宋体" w:eastAsia="仿宋_GB2312"/>
          <w:sz w:val="32"/>
          <w:szCs w:val="32"/>
        </w:rPr>
        <w:t>6.物资供应组：负责防汛物资的调拨和运输工作</w:t>
      </w:r>
      <w:r>
        <w:rPr>
          <w:rFonts w:hint="eastAsia" w:ascii="仿宋_GB2312" w:eastAsia="仿宋_GB2312"/>
          <w:sz w:val="32"/>
          <w:szCs w:val="32"/>
        </w:rPr>
        <w:t>。财政局为牵头单位，其他各成员按照分工做好各自工作</w:t>
      </w:r>
      <w:r>
        <w:rPr>
          <w:rFonts w:hint="eastAsia" w:ascii="仿宋_GB2312" w:eastAsia="仿宋_GB2312"/>
          <w:sz w:val="28"/>
          <w:szCs w:val="32"/>
        </w:rPr>
        <w:t>。</w:t>
      </w:r>
    </w:p>
    <w:p>
      <w:pPr>
        <w:adjustRightInd w:val="0"/>
        <w:snapToGrid w:val="0"/>
        <w:spacing w:line="60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（1）组成</w:t>
      </w:r>
    </w:p>
    <w:p>
      <w:pPr>
        <w:tabs>
          <w:tab w:val="left" w:pos="6947"/>
        </w:tabs>
        <w:adjustRightInd w:val="0"/>
        <w:snapToGrid w:val="0"/>
        <w:spacing w:line="60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组长：市财政局局长                孔繁华</w:t>
      </w:r>
    </w:p>
    <w:p>
      <w:pPr>
        <w:adjustRightInd w:val="0"/>
        <w:snapToGrid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成员：市交通运输局局长            魏  超</w:t>
      </w:r>
    </w:p>
    <w:p>
      <w:pPr>
        <w:tabs>
          <w:tab w:val="left" w:pos="6946"/>
        </w:tabs>
        <w:spacing w:line="600" w:lineRule="exact"/>
        <w:ind w:firstLine="1600" w:firstLineChars="500"/>
        <w:jc w:val="left"/>
        <w:rPr>
          <w:rFonts w:hint="eastAsia" w:ascii="仿宋_GB2312" w:hAnsi="宋体" w:eastAsia="仿宋_GB2312"/>
          <w:sz w:val="32"/>
          <w:szCs w:val="32"/>
        </w:rPr>
      </w:pPr>
      <w:r>
        <w:rPr>
          <w:rFonts w:hint="eastAsia" w:ascii="仿宋_GB2312" w:hAnsi="宋体" w:eastAsia="仿宋_GB2312"/>
          <w:sz w:val="32"/>
          <w:szCs w:val="32"/>
        </w:rPr>
        <w:t>市商业行业事务中心主任      周福海</w:t>
      </w:r>
    </w:p>
    <w:p>
      <w:pPr>
        <w:spacing w:line="600" w:lineRule="exact"/>
        <w:ind w:firstLine="1600" w:firstLineChars="500"/>
        <w:jc w:val="left"/>
        <w:rPr>
          <w:rFonts w:hint="eastAsia" w:ascii="仿宋_GB2312" w:hAnsi="宋体" w:eastAsia="仿宋_GB2312"/>
          <w:sz w:val="32"/>
          <w:szCs w:val="32"/>
        </w:rPr>
      </w:pPr>
      <w:r>
        <w:rPr>
          <w:rFonts w:hint="eastAsia" w:ascii="仿宋_GB2312" w:hAnsi="宋体" w:eastAsia="仿宋_GB2312"/>
          <w:sz w:val="32"/>
          <w:szCs w:val="32"/>
        </w:rPr>
        <w:t>市供销合作总社理事会主任    周茂林</w:t>
      </w:r>
    </w:p>
    <w:p>
      <w:pPr>
        <w:spacing w:line="600" w:lineRule="exact"/>
        <w:ind w:firstLine="1600" w:firstLineChars="500"/>
        <w:jc w:val="left"/>
        <w:rPr>
          <w:rFonts w:ascii="仿宋_GB2312" w:hAnsi="宋体" w:eastAsia="仿宋_GB2312"/>
          <w:sz w:val="32"/>
          <w:szCs w:val="32"/>
        </w:rPr>
      </w:pPr>
      <w:r>
        <w:rPr>
          <w:rFonts w:hint="eastAsia" w:ascii="仿宋_GB2312" w:hAnsi="宋体" w:eastAsia="仿宋_GB2312"/>
          <w:sz w:val="32"/>
          <w:szCs w:val="32"/>
        </w:rPr>
        <w:t>市物资行业事务中心主任      郝建军</w:t>
      </w:r>
    </w:p>
    <w:p>
      <w:pPr>
        <w:adjustRightInd w:val="0"/>
        <w:snapToGrid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（2）职责</w:t>
      </w:r>
    </w:p>
    <w:p>
      <w:pPr>
        <w:adjustRightInd w:val="0"/>
        <w:snapToGrid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①财政局、交通运输局：负责防汛抢险所需资金的筹征、物资、群众生活必需品的调运等工作。</w:t>
      </w:r>
    </w:p>
    <w:p>
      <w:pPr>
        <w:adjustRightInd w:val="0"/>
        <w:snapToGrid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②商业行业事务中心、供销总社、物资行业事务中心：根据滞洪需要及各部门的职能、业务性质，分别储备一定数量的常备物资，存放地点应交通方便，距出险地点较近。滞洪期间保障群众生活物资供应，确保群众基本生活需要。进行群众号料和企业号料，凡能用于防汛抢险的工具、物料、设备等都要登记造册，以备应急之用，用后付款。企事业单位的物资增减情况要及时报告滞洪防汛分部。</w:t>
      </w:r>
    </w:p>
    <w:p>
      <w:pPr>
        <w:adjustRightInd w:val="0"/>
        <w:snapToGrid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7.后勤保障组：负责转移群众生活必需品的发放、社会治安、医疗卫生等任务。公安局为牵头单位，统筹做好本组职责工作。</w:t>
      </w:r>
    </w:p>
    <w:p>
      <w:pPr>
        <w:adjustRightInd w:val="0"/>
        <w:snapToGrid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（1）组成</w:t>
      </w:r>
    </w:p>
    <w:p>
      <w:pPr>
        <w:adjustRightInd w:val="0"/>
        <w:snapToGrid w:val="0"/>
        <w:spacing w:line="60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组长：市公安局局长                杜茂广</w:t>
      </w:r>
    </w:p>
    <w:p>
      <w:pPr>
        <w:adjustRightInd w:val="0"/>
        <w:snapToGrid w:val="0"/>
        <w:spacing w:line="60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成员：市卫生健康局局长            孟祥磊</w:t>
      </w:r>
    </w:p>
    <w:p>
      <w:pPr>
        <w:adjustRightInd w:val="0"/>
        <w:snapToGrid w:val="0"/>
        <w:spacing w:line="600" w:lineRule="exact"/>
        <w:ind w:firstLine="1600" w:firstLineChars="500"/>
        <w:jc w:val="left"/>
        <w:rPr>
          <w:rFonts w:hint="eastAsia" w:ascii="仿宋_GB2312" w:hAnsi="宋体" w:eastAsia="仿宋_GB2312"/>
          <w:sz w:val="32"/>
          <w:szCs w:val="32"/>
        </w:rPr>
      </w:pPr>
      <w:r>
        <w:rPr>
          <w:rFonts w:hint="eastAsia" w:ascii="仿宋_GB2312" w:hAnsi="宋体" w:eastAsia="仿宋_GB2312"/>
          <w:sz w:val="32"/>
          <w:szCs w:val="32"/>
        </w:rPr>
        <w:t>枣庄供电公司滕州供电部主任  卞俊善</w:t>
      </w:r>
    </w:p>
    <w:p>
      <w:pPr>
        <w:tabs>
          <w:tab w:val="left" w:pos="6947"/>
        </w:tabs>
        <w:adjustRightInd w:val="0"/>
        <w:snapToGrid w:val="0"/>
        <w:spacing w:line="600" w:lineRule="exact"/>
        <w:ind w:firstLine="1600" w:firstLineChars="500"/>
        <w:rPr>
          <w:rFonts w:ascii="仿宋_GB2312" w:hAnsi="宋体" w:eastAsia="仿宋_GB2312"/>
          <w:sz w:val="32"/>
          <w:szCs w:val="32"/>
        </w:rPr>
      </w:pPr>
      <w:r>
        <w:rPr>
          <w:rFonts w:hint="eastAsia" w:ascii="仿宋_GB2312" w:hAnsi="宋体" w:eastAsia="仿宋_GB2312"/>
          <w:sz w:val="32"/>
          <w:szCs w:val="32"/>
        </w:rPr>
        <w:t>滨湖镇人民政府副镇长        孙作文</w:t>
      </w:r>
    </w:p>
    <w:p>
      <w:pPr>
        <w:adjustRightInd w:val="0"/>
        <w:snapToGrid w:val="0"/>
        <w:spacing w:line="600" w:lineRule="exact"/>
        <w:ind w:firstLine="1600" w:firstLineChars="500"/>
        <w:rPr>
          <w:rFonts w:ascii="仿宋_GB2312" w:hAnsi="宋体" w:eastAsia="仿宋_GB2312"/>
          <w:sz w:val="32"/>
          <w:szCs w:val="32"/>
        </w:rPr>
      </w:pPr>
      <w:r>
        <w:rPr>
          <w:rFonts w:hint="eastAsia" w:ascii="仿宋_GB2312" w:hAnsi="宋体" w:eastAsia="仿宋_GB2312"/>
          <w:sz w:val="32"/>
          <w:szCs w:val="32"/>
        </w:rPr>
        <w:t>级索镇人民政府副镇长        丁成胜</w:t>
      </w:r>
    </w:p>
    <w:p>
      <w:pPr>
        <w:adjustRightInd w:val="0"/>
        <w:snapToGrid w:val="0"/>
        <w:spacing w:line="600" w:lineRule="exact"/>
        <w:ind w:firstLine="1600" w:firstLineChars="500"/>
        <w:rPr>
          <w:rFonts w:hint="eastAsia" w:ascii="仿宋_GB2312" w:hAnsi="宋体" w:eastAsia="仿宋_GB2312"/>
          <w:sz w:val="32"/>
          <w:szCs w:val="32"/>
        </w:rPr>
      </w:pPr>
      <w:r>
        <w:rPr>
          <w:rFonts w:hint="eastAsia" w:ascii="仿宋_GB2312" w:hAnsi="宋体" w:eastAsia="仿宋_GB2312"/>
          <w:sz w:val="32"/>
          <w:szCs w:val="32"/>
        </w:rPr>
        <w:t>西岗镇党委副书记            刘学臣</w:t>
      </w:r>
    </w:p>
    <w:p>
      <w:pPr>
        <w:adjustRightInd w:val="0"/>
        <w:snapToGrid w:val="0"/>
        <w:spacing w:line="600" w:lineRule="exact"/>
        <w:ind w:firstLine="1600" w:firstLineChars="500"/>
        <w:rPr>
          <w:rFonts w:hint="eastAsia" w:ascii="仿宋_GB2312" w:hAnsi="宋体" w:eastAsia="仿宋_GB2312"/>
          <w:sz w:val="32"/>
          <w:szCs w:val="32"/>
        </w:rPr>
      </w:pPr>
      <w:r>
        <w:rPr>
          <w:rFonts w:hint="eastAsia" w:ascii="仿宋_GB2312" w:hAnsi="宋体" w:eastAsia="仿宋_GB2312"/>
          <w:sz w:val="32"/>
          <w:szCs w:val="32"/>
        </w:rPr>
        <w:t>市应急管理局副局长          贾长龙</w:t>
      </w:r>
    </w:p>
    <w:p>
      <w:pPr>
        <w:adjustRightInd w:val="0"/>
        <w:snapToGrid w:val="0"/>
        <w:spacing w:line="600" w:lineRule="exact"/>
        <w:ind w:firstLine="1600" w:firstLineChars="500"/>
        <w:rPr>
          <w:rFonts w:hint="eastAsia" w:ascii="仿宋_GB2312" w:hAnsi="宋体" w:eastAsia="仿宋_GB2312"/>
          <w:sz w:val="32"/>
          <w:szCs w:val="32"/>
        </w:rPr>
      </w:pPr>
      <w:r>
        <w:rPr>
          <w:rFonts w:hint="eastAsia" w:ascii="仿宋_GB2312" w:hAnsi="宋体" w:eastAsia="仿宋_GB2312"/>
          <w:sz w:val="32"/>
          <w:szCs w:val="32"/>
        </w:rPr>
        <w:t>市住房和城乡建设局副局长    张廷元</w:t>
      </w:r>
    </w:p>
    <w:p>
      <w:pPr>
        <w:adjustRightInd w:val="0"/>
        <w:snapToGrid w:val="0"/>
        <w:spacing w:line="600" w:lineRule="exact"/>
        <w:ind w:firstLine="1600" w:firstLineChars="500"/>
        <w:rPr>
          <w:rFonts w:ascii="仿宋_GB2312" w:hAnsi="宋体" w:eastAsia="仿宋_GB2312"/>
          <w:sz w:val="32"/>
          <w:szCs w:val="32"/>
        </w:rPr>
      </w:pPr>
      <w:r>
        <w:rPr>
          <w:rFonts w:hint="eastAsia" w:ascii="仿宋_GB2312" w:hAnsi="宋体" w:eastAsia="仿宋_GB2312"/>
          <w:sz w:val="32"/>
          <w:szCs w:val="32"/>
        </w:rPr>
        <w:t>滨湖镇派出所所长            王洪建</w:t>
      </w:r>
    </w:p>
    <w:p>
      <w:pPr>
        <w:adjustRightInd w:val="0"/>
        <w:snapToGrid w:val="0"/>
        <w:spacing w:line="600" w:lineRule="exact"/>
        <w:ind w:firstLine="1600" w:firstLineChars="500"/>
        <w:rPr>
          <w:rFonts w:ascii="仿宋_GB2312" w:hAnsi="宋体" w:eastAsia="仿宋_GB2312"/>
          <w:sz w:val="32"/>
          <w:szCs w:val="32"/>
        </w:rPr>
      </w:pPr>
      <w:r>
        <w:rPr>
          <w:rFonts w:hint="eastAsia" w:ascii="仿宋_GB2312" w:hAnsi="宋体" w:eastAsia="仿宋_GB2312"/>
          <w:sz w:val="32"/>
          <w:szCs w:val="32"/>
        </w:rPr>
        <w:t>级索镇派出所所长            张  峰</w:t>
      </w:r>
    </w:p>
    <w:p>
      <w:pPr>
        <w:tabs>
          <w:tab w:val="left" w:pos="6947"/>
        </w:tabs>
        <w:adjustRightInd w:val="0"/>
        <w:snapToGrid w:val="0"/>
        <w:spacing w:line="600" w:lineRule="exact"/>
        <w:ind w:firstLine="1600" w:firstLineChars="500"/>
        <w:rPr>
          <w:rFonts w:ascii="仿宋_GB2312" w:hAnsi="宋体" w:eastAsia="仿宋_GB2312"/>
          <w:sz w:val="32"/>
          <w:szCs w:val="32"/>
        </w:rPr>
      </w:pPr>
      <w:r>
        <w:rPr>
          <w:rFonts w:hint="eastAsia" w:ascii="仿宋_GB2312" w:hAnsi="宋体" w:eastAsia="仿宋_GB2312"/>
          <w:sz w:val="32"/>
          <w:szCs w:val="32"/>
        </w:rPr>
        <w:t>西岗镇派出所所长            赵慧琦</w:t>
      </w:r>
    </w:p>
    <w:p>
      <w:pPr>
        <w:adjustRightInd w:val="0"/>
        <w:snapToGrid w:val="0"/>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（2）职责</w:t>
      </w:r>
    </w:p>
    <w:p>
      <w:pPr>
        <w:adjustRightInd w:val="0"/>
        <w:snapToGrid w:val="0"/>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①滨湖</w:t>
      </w:r>
      <w:r>
        <w:rPr>
          <w:rFonts w:hint="eastAsia" w:ascii="仿宋_GB2312" w:hAnsi="宋体" w:eastAsia="仿宋_GB2312"/>
          <w:spacing w:val="6"/>
          <w:sz w:val="32"/>
          <w:szCs w:val="32"/>
        </w:rPr>
        <w:t>镇、级索镇、西岗镇做好转移群众生活必需品的发放</w:t>
      </w:r>
      <w:r>
        <w:rPr>
          <w:rFonts w:hint="eastAsia" w:ascii="仿宋_GB2312" w:hAnsi="宋体" w:eastAsia="仿宋_GB2312"/>
          <w:sz w:val="32"/>
          <w:szCs w:val="32"/>
        </w:rPr>
        <w:t>。</w:t>
      </w:r>
    </w:p>
    <w:p>
      <w:pPr>
        <w:adjustRightInd w:val="0"/>
        <w:snapToGrid w:val="0"/>
        <w:spacing w:line="600" w:lineRule="exact"/>
        <w:ind w:firstLine="640" w:firstLineChars="200"/>
        <w:rPr>
          <w:rFonts w:ascii="仿宋_GB2312" w:hAnsi="宋体" w:eastAsia="仿宋_GB2312"/>
          <w:sz w:val="32"/>
          <w:szCs w:val="32"/>
        </w:rPr>
      </w:pPr>
      <w:r>
        <w:rPr>
          <w:rFonts w:ascii="仿宋_GB2312" w:hAnsi="宋体" w:eastAsia="仿宋_GB2312"/>
          <w:sz w:val="32"/>
          <w:szCs w:val="32"/>
        </w:rPr>
        <w:fldChar w:fldCharType="begin"/>
      </w:r>
      <w:r>
        <w:rPr>
          <w:rFonts w:ascii="仿宋_GB2312" w:hAnsi="宋体" w:eastAsia="仿宋_GB2312"/>
          <w:sz w:val="32"/>
          <w:szCs w:val="32"/>
        </w:rPr>
        <w:instrText xml:space="preserve"> </w:instrText>
      </w:r>
      <w:r>
        <w:rPr>
          <w:rFonts w:hint="eastAsia" w:ascii="仿宋_GB2312" w:hAnsi="宋体" w:eastAsia="仿宋_GB2312"/>
          <w:sz w:val="32"/>
          <w:szCs w:val="32"/>
        </w:rPr>
        <w:instrText xml:space="preserve">= 2 \* GB3</w:instrText>
      </w:r>
      <w:r>
        <w:rPr>
          <w:rFonts w:ascii="仿宋_GB2312" w:hAnsi="宋体" w:eastAsia="仿宋_GB2312"/>
          <w:sz w:val="32"/>
          <w:szCs w:val="32"/>
        </w:rPr>
        <w:instrText xml:space="preserve"> </w:instrText>
      </w:r>
      <w:r>
        <w:rPr>
          <w:rFonts w:ascii="仿宋_GB2312" w:hAnsi="宋体" w:eastAsia="仿宋_GB2312"/>
          <w:sz w:val="32"/>
          <w:szCs w:val="32"/>
        </w:rPr>
        <w:fldChar w:fldCharType="separate"/>
      </w:r>
      <w:r>
        <w:rPr>
          <w:rFonts w:hint="eastAsia" w:ascii="仿宋_GB2312" w:hAnsi="宋体" w:eastAsia="仿宋_GB2312"/>
          <w:sz w:val="32"/>
          <w:szCs w:val="32"/>
        </w:rPr>
        <w:t>②</w:t>
      </w:r>
      <w:r>
        <w:rPr>
          <w:rFonts w:ascii="仿宋_GB2312" w:hAnsi="宋体" w:eastAsia="仿宋_GB2312"/>
          <w:sz w:val="32"/>
          <w:szCs w:val="32"/>
        </w:rPr>
        <w:fldChar w:fldCharType="end"/>
      </w:r>
      <w:r>
        <w:rPr>
          <w:rFonts w:hint="eastAsia" w:ascii="仿宋_GB2312" w:hAnsi="宋体" w:eastAsia="仿宋_GB2312"/>
          <w:sz w:val="32"/>
          <w:szCs w:val="32"/>
        </w:rPr>
        <w:t>公安局：负责滞洪区人畜、物资转移及安置的治安保卫，保证撤退道路、桥梁交通畅通，对过境车辆进行管制。</w:t>
      </w:r>
    </w:p>
    <w:p>
      <w:pPr>
        <w:adjustRightInd w:val="0"/>
        <w:snapToGrid w:val="0"/>
        <w:spacing w:line="600" w:lineRule="exact"/>
        <w:ind w:firstLine="640" w:firstLineChars="200"/>
        <w:rPr>
          <w:rFonts w:ascii="仿宋_GB2312" w:hAnsi="宋体" w:eastAsia="仿宋_GB2312"/>
          <w:sz w:val="32"/>
          <w:szCs w:val="32"/>
        </w:rPr>
      </w:pPr>
      <w:r>
        <w:rPr>
          <w:rFonts w:ascii="仿宋_GB2312" w:hAnsi="宋体" w:eastAsia="仿宋_GB2312"/>
          <w:sz w:val="32"/>
          <w:szCs w:val="32"/>
        </w:rPr>
        <w:fldChar w:fldCharType="begin"/>
      </w:r>
      <w:r>
        <w:rPr>
          <w:rFonts w:ascii="仿宋_GB2312" w:hAnsi="宋体" w:eastAsia="仿宋_GB2312"/>
          <w:sz w:val="32"/>
          <w:szCs w:val="32"/>
        </w:rPr>
        <w:instrText xml:space="preserve"> </w:instrText>
      </w:r>
      <w:r>
        <w:rPr>
          <w:rFonts w:hint="eastAsia" w:ascii="仿宋_GB2312" w:hAnsi="宋体" w:eastAsia="仿宋_GB2312"/>
          <w:sz w:val="32"/>
          <w:szCs w:val="32"/>
        </w:rPr>
        <w:instrText xml:space="preserve">= 3 \* GB3</w:instrText>
      </w:r>
      <w:r>
        <w:rPr>
          <w:rFonts w:ascii="仿宋_GB2312" w:hAnsi="宋体" w:eastAsia="仿宋_GB2312"/>
          <w:sz w:val="32"/>
          <w:szCs w:val="32"/>
        </w:rPr>
        <w:instrText xml:space="preserve"> </w:instrText>
      </w:r>
      <w:r>
        <w:rPr>
          <w:rFonts w:ascii="仿宋_GB2312" w:hAnsi="宋体" w:eastAsia="仿宋_GB2312"/>
          <w:sz w:val="32"/>
          <w:szCs w:val="32"/>
        </w:rPr>
        <w:fldChar w:fldCharType="separate"/>
      </w:r>
      <w:r>
        <w:rPr>
          <w:rFonts w:hint="eastAsia" w:ascii="仿宋_GB2312" w:hAnsi="宋体" w:eastAsia="仿宋_GB2312"/>
          <w:sz w:val="32"/>
          <w:szCs w:val="32"/>
        </w:rPr>
        <w:t>③</w:t>
      </w:r>
      <w:r>
        <w:rPr>
          <w:rFonts w:ascii="仿宋_GB2312" w:hAnsi="宋体" w:eastAsia="仿宋_GB2312"/>
          <w:sz w:val="32"/>
          <w:szCs w:val="32"/>
        </w:rPr>
        <w:fldChar w:fldCharType="end"/>
      </w:r>
      <w:r>
        <w:rPr>
          <w:rFonts w:hint="eastAsia" w:ascii="仿宋_GB2312" w:hAnsi="宋体" w:eastAsia="仿宋_GB2312"/>
          <w:sz w:val="32"/>
          <w:szCs w:val="32"/>
        </w:rPr>
        <w:t>供电部门抓好安置区供电线路及设备安全、维修，做好电力调度安排，保证撤退转移中的用电及有关工程用电，做好滞洪区滞洪后电源的分区断电。</w:t>
      </w:r>
    </w:p>
    <w:p>
      <w:pPr>
        <w:adjustRightInd w:val="0"/>
        <w:snapToGrid w:val="0"/>
        <w:spacing w:line="600" w:lineRule="exact"/>
        <w:ind w:firstLine="640" w:firstLineChars="200"/>
        <w:rPr>
          <w:rFonts w:ascii="仿宋_GB2312" w:hAnsi="宋体" w:eastAsia="仿宋_GB2312"/>
          <w:sz w:val="32"/>
          <w:szCs w:val="32"/>
        </w:rPr>
      </w:pPr>
      <w:r>
        <w:rPr>
          <w:rFonts w:ascii="仿宋_GB2312" w:hAnsi="宋体" w:eastAsia="仿宋_GB2312"/>
          <w:sz w:val="32"/>
          <w:szCs w:val="32"/>
        </w:rPr>
        <w:fldChar w:fldCharType="begin"/>
      </w:r>
      <w:r>
        <w:rPr>
          <w:rFonts w:ascii="仿宋_GB2312" w:hAnsi="宋体" w:eastAsia="仿宋_GB2312"/>
          <w:sz w:val="32"/>
          <w:szCs w:val="32"/>
        </w:rPr>
        <w:instrText xml:space="preserve"> </w:instrText>
      </w:r>
      <w:r>
        <w:rPr>
          <w:rFonts w:hint="eastAsia" w:ascii="仿宋_GB2312" w:hAnsi="宋体" w:eastAsia="仿宋_GB2312"/>
          <w:sz w:val="32"/>
          <w:szCs w:val="32"/>
        </w:rPr>
        <w:instrText xml:space="preserve">= 4 \* GB3</w:instrText>
      </w:r>
      <w:r>
        <w:rPr>
          <w:rFonts w:ascii="仿宋_GB2312" w:hAnsi="宋体" w:eastAsia="仿宋_GB2312"/>
          <w:sz w:val="32"/>
          <w:szCs w:val="32"/>
        </w:rPr>
        <w:instrText xml:space="preserve"> </w:instrText>
      </w:r>
      <w:r>
        <w:rPr>
          <w:rFonts w:ascii="仿宋_GB2312" w:hAnsi="宋体" w:eastAsia="仿宋_GB2312"/>
          <w:sz w:val="32"/>
          <w:szCs w:val="32"/>
        </w:rPr>
        <w:fldChar w:fldCharType="separate"/>
      </w:r>
      <w:r>
        <w:rPr>
          <w:rFonts w:hint="eastAsia" w:ascii="仿宋_GB2312" w:hAnsi="宋体" w:eastAsia="仿宋_GB2312"/>
          <w:sz w:val="32"/>
          <w:szCs w:val="32"/>
        </w:rPr>
        <w:t>④</w:t>
      </w:r>
      <w:r>
        <w:rPr>
          <w:rFonts w:ascii="仿宋_GB2312" w:hAnsi="宋体" w:eastAsia="仿宋_GB2312"/>
          <w:sz w:val="32"/>
          <w:szCs w:val="32"/>
        </w:rPr>
        <w:fldChar w:fldCharType="end"/>
      </w:r>
      <w:r>
        <w:rPr>
          <w:rFonts w:hint="eastAsia" w:ascii="仿宋_GB2312" w:hAnsi="宋体" w:eastAsia="仿宋_GB2312"/>
          <w:sz w:val="32"/>
          <w:szCs w:val="32"/>
        </w:rPr>
        <w:t>卫生健康局：负责滞洪安置区医疗点的设置和药品供应，落实医护人员，抓好饮用水卫生工作和灾后疫病的防治。</w:t>
      </w:r>
    </w:p>
    <w:p>
      <w:pPr>
        <w:adjustRightInd w:val="0"/>
        <w:snapToGrid w:val="0"/>
        <w:spacing w:line="600" w:lineRule="exact"/>
        <w:ind w:firstLine="640" w:firstLineChars="200"/>
        <w:rPr>
          <w:rFonts w:hint="eastAsia" w:ascii="仿宋_GB2312" w:hAnsi="宋体" w:eastAsia="仿宋_GB2312"/>
          <w:sz w:val="32"/>
          <w:szCs w:val="32"/>
        </w:rPr>
      </w:pPr>
      <w:r>
        <w:rPr>
          <w:rFonts w:ascii="仿宋_GB2312" w:hAnsi="宋体" w:eastAsia="仿宋_GB2312"/>
          <w:sz w:val="32"/>
          <w:szCs w:val="32"/>
        </w:rPr>
        <w:fldChar w:fldCharType="begin"/>
      </w:r>
      <w:r>
        <w:rPr>
          <w:rFonts w:ascii="仿宋_GB2312" w:hAnsi="宋体" w:eastAsia="仿宋_GB2312"/>
          <w:sz w:val="32"/>
          <w:szCs w:val="32"/>
        </w:rPr>
        <w:instrText xml:space="preserve"> </w:instrText>
      </w:r>
      <w:r>
        <w:rPr>
          <w:rFonts w:hint="eastAsia" w:ascii="仿宋_GB2312" w:hAnsi="宋体" w:eastAsia="仿宋_GB2312"/>
          <w:sz w:val="32"/>
          <w:szCs w:val="32"/>
        </w:rPr>
        <w:instrText xml:space="preserve">= 5 \* GB3</w:instrText>
      </w:r>
      <w:r>
        <w:rPr>
          <w:rFonts w:ascii="仿宋_GB2312" w:hAnsi="宋体" w:eastAsia="仿宋_GB2312"/>
          <w:sz w:val="32"/>
          <w:szCs w:val="32"/>
        </w:rPr>
        <w:instrText xml:space="preserve"> </w:instrText>
      </w:r>
      <w:r>
        <w:rPr>
          <w:rFonts w:ascii="仿宋_GB2312" w:hAnsi="宋体" w:eastAsia="仿宋_GB2312"/>
          <w:sz w:val="32"/>
          <w:szCs w:val="32"/>
        </w:rPr>
        <w:fldChar w:fldCharType="separate"/>
      </w:r>
      <w:r>
        <w:rPr>
          <w:rFonts w:hint="eastAsia" w:ascii="仿宋_GB2312" w:hAnsi="宋体" w:eastAsia="仿宋_GB2312"/>
          <w:sz w:val="32"/>
          <w:szCs w:val="32"/>
        </w:rPr>
        <w:t>⑤</w:t>
      </w:r>
      <w:r>
        <w:rPr>
          <w:rFonts w:ascii="仿宋_GB2312" w:hAnsi="宋体" w:eastAsia="仿宋_GB2312"/>
          <w:sz w:val="32"/>
          <w:szCs w:val="32"/>
        </w:rPr>
        <w:fldChar w:fldCharType="end"/>
      </w:r>
      <w:r>
        <w:rPr>
          <w:rFonts w:hint="eastAsia" w:ascii="仿宋_GB2312" w:hAnsi="宋体" w:eastAsia="仿宋_GB2312"/>
          <w:sz w:val="32"/>
          <w:szCs w:val="32"/>
        </w:rPr>
        <w:t>应急管理局、民政局、农业农村局：负责募集并及时下拨救灾款物，做好灾情统计，灾后帮助灾民搞好生产自救。</w:t>
      </w:r>
    </w:p>
    <w:p>
      <w:pPr>
        <w:adjustRightInd w:val="0"/>
        <w:snapToGrid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⑥住建、交通等防指成员单位按照各自职能做好退水后的善后工作。</w:t>
      </w:r>
    </w:p>
    <w:p>
      <w:pPr>
        <w:adjustRightInd w:val="0"/>
        <w:snapToGrid w:val="0"/>
        <w:spacing w:line="600" w:lineRule="exact"/>
        <w:ind w:firstLine="640" w:firstLineChars="200"/>
        <w:rPr>
          <w:rFonts w:ascii="楷体_GB2312" w:eastAsia="楷体_GB2312"/>
          <w:sz w:val="32"/>
          <w:szCs w:val="32"/>
        </w:rPr>
      </w:pPr>
      <w:bookmarkStart w:id="17" w:name="_Toc326521165"/>
      <w:r>
        <w:rPr>
          <w:rFonts w:hint="eastAsia" w:ascii="楷体_GB2312" w:eastAsia="楷体_GB2312"/>
          <w:sz w:val="32"/>
          <w:szCs w:val="32"/>
        </w:rPr>
        <w:t>（二）抢险救生与物资保障</w:t>
      </w:r>
      <w:bookmarkEnd w:id="17"/>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1.抢险救生队伍的组成结构。滕州市滞洪区防汛抢险救生队伍主要由应急管理部门专业救援队伍、民兵预备役、武警、水利专家等人员组成。</w:t>
      </w:r>
    </w:p>
    <w:p>
      <w:pPr>
        <w:adjustRightInd w:val="0"/>
        <w:snapToGrid w:val="0"/>
        <w:spacing w:line="600" w:lineRule="exact"/>
        <w:ind w:firstLine="640" w:firstLineChars="200"/>
        <w:jc w:val="left"/>
        <w:rPr>
          <w:rFonts w:ascii="仿宋_GB2312" w:eastAsia="仿宋_GB2312"/>
          <w:sz w:val="32"/>
          <w:szCs w:val="32"/>
        </w:rPr>
      </w:pPr>
      <w:r>
        <w:rPr>
          <w:rFonts w:hint="eastAsia" w:ascii="仿宋_GB2312" w:hAnsi="宋体" w:eastAsia="仿宋_GB2312"/>
          <w:sz w:val="32"/>
          <w:szCs w:val="32"/>
        </w:rPr>
        <w:t>（1）</w:t>
      </w:r>
      <w:r>
        <w:rPr>
          <w:rFonts w:hint="eastAsia" w:ascii="仿宋_GB2312" w:eastAsia="仿宋_GB2312"/>
          <w:sz w:val="32"/>
          <w:szCs w:val="32"/>
        </w:rPr>
        <w:t>专业技术队伍</w:t>
      </w:r>
    </w:p>
    <w:p>
      <w:pPr>
        <w:tabs>
          <w:tab w:val="left" w:pos="6947"/>
        </w:tabs>
        <w:adjustRightInd w:val="0"/>
        <w:snapToGrid w:val="0"/>
        <w:spacing w:line="60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市城乡水务局工程师                徐  瑶</w:t>
      </w:r>
    </w:p>
    <w:p>
      <w:pPr>
        <w:adjustRightInd w:val="0"/>
        <w:snapToGrid w:val="0"/>
        <w:spacing w:line="60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滨湖镇水利站站长                  刘书军</w:t>
      </w:r>
    </w:p>
    <w:p>
      <w:pPr>
        <w:adjustRightInd w:val="0"/>
        <w:snapToGrid w:val="0"/>
        <w:spacing w:line="60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西岗镇水利站站长                  陈  涛</w:t>
      </w:r>
    </w:p>
    <w:p>
      <w:pPr>
        <w:adjustRightInd w:val="0"/>
        <w:snapToGrid w:val="0"/>
        <w:spacing w:line="600" w:lineRule="exact"/>
        <w:ind w:firstLine="640" w:firstLineChars="200"/>
        <w:jc w:val="left"/>
        <w:rPr>
          <w:rFonts w:hint="eastAsia" w:ascii="仿宋_GB2312" w:hAnsi="宋体" w:eastAsia="仿宋_GB2312"/>
          <w:sz w:val="32"/>
          <w:szCs w:val="32"/>
        </w:rPr>
      </w:pPr>
      <w:r>
        <w:rPr>
          <w:rFonts w:hint="eastAsia" w:ascii="仿宋_GB2312" w:hAnsi="宋体" w:eastAsia="仿宋_GB2312"/>
          <w:sz w:val="32"/>
          <w:szCs w:val="32"/>
        </w:rPr>
        <w:t>级索镇水利站站长                  韩玉泉</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对堤防，道路、桥梁认真检查，排查险情隐患，分析堤防工程的抗洪能力，密切注视汛情，加强检查观测，为防汛滞洪抢险提供技术支持。</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（2）群防队伍</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主要负责工程的巡查、防守、抢险、清障、运料、迁移安置及洪水后的水毁工程修缮等任务。分为常备队、抢险队、后备队。</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常备队由沿湖东堤有抢险经验的精兵强将组成，负责洪水到来之后的巡堤查险，发现险情后的临时抢护和险情报告。由3个镇人民政府指挥，其中滨湖镇100人，级索镇50人，西岗镇50人。</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应急管理部门负责组建专业抢险队伍。沿湖三镇组建民兵预备役为主的抢险队400人，抢险队组织要健全，汛前登记造册。其中滨湖镇200人，级索镇100人，西岗镇100人。</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后备队500人，是抢险救灾的后备力量，当防御较大洪水或紧急抢险时，为加强一线防守力量而组建的。其中滨湖镇200人，级索镇150人，西岗镇150人。由3个镇人民政府组建和指挥。</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（3）抢险救灾队伍的调用抢险方案</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抢险救灾队伍的调用视水位情况而定，当洪水达到警戒水位时常备队全部上堤，昼夜不停地进行巡堤检查；发现险情及时上报滞洪区分部，抢险队上堤处理隐患；当接到上级命令启用滞洪区滞洪时，抢险救生队伍全部上阵，按滞洪运用准备各就各位、各司其责执行指挥部下达的一切指令。</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2.防汛物资准备</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（1）防汛物资的储备</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防汛物资的储备是贯彻国家、集体和群众三者结合的原则，按照防御大洪水的要求进行，滕州市滞洪区储备的各种防汛物料主要有木桩、铅丝、编织袋、石料、土工布（排体）、防浪布等，由三镇在汛前组织群众和企事业号料储备，按单位按户登记造册，并落实地点、数量和车辆、路线。</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（2）防汛物资的调度</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防汛物资的调用主要由滞洪区防汛分部根据险情的发展下达调用命令，企、事业单位号料的物资调度按指令组织运输调用，做到取之有物，用之有数，用后补偿。</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（3）防汛物资的运输</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防汛物料由</w:t>
      </w:r>
      <w:r>
        <w:rPr>
          <w:rFonts w:hint="eastAsia" w:ascii="仿宋_GB2312" w:hAnsi="宋体" w:eastAsia="仿宋_GB2312"/>
          <w:sz w:val="32"/>
          <w:szCs w:val="32"/>
        </w:rPr>
        <w:t>物资供应组</w:t>
      </w:r>
      <w:r>
        <w:rPr>
          <w:rFonts w:hint="eastAsia" w:ascii="仿宋_GB2312" w:eastAsia="仿宋_GB2312"/>
          <w:sz w:val="32"/>
          <w:szCs w:val="32"/>
        </w:rPr>
        <w:t>，利用现有公路干线，乡间道路和堤防及时运送抢险物资。</w:t>
      </w:r>
    </w:p>
    <w:p>
      <w:pPr>
        <w:adjustRightInd w:val="0"/>
        <w:snapToGrid w:val="0"/>
        <w:spacing w:line="600" w:lineRule="exact"/>
        <w:ind w:firstLine="640" w:firstLineChars="200"/>
        <w:rPr>
          <w:rFonts w:ascii="楷体_GB2312" w:eastAsia="楷体_GB2312"/>
          <w:sz w:val="32"/>
          <w:szCs w:val="32"/>
        </w:rPr>
      </w:pPr>
      <w:bookmarkStart w:id="18" w:name="_Toc326521166"/>
      <w:r>
        <w:rPr>
          <w:rFonts w:hint="eastAsia" w:ascii="楷体_GB2312" w:eastAsia="楷体_GB2312"/>
          <w:sz w:val="32"/>
          <w:szCs w:val="32"/>
        </w:rPr>
        <w:t>（三）生活保障</w:t>
      </w:r>
      <w:bookmarkEnd w:id="18"/>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1.</w:t>
      </w:r>
      <w:r>
        <w:rPr>
          <w:rFonts w:hint="eastAsia" w:ascii="仿宋_GB2312" w:hAnsi="宋体" w:eastAsia="仿宋_GB2312"/>
          <w:sz w:val="32"/>
          <w:szCs w:val="32"/>
        </w:rPr>
        <w:t>物资供应组</w:t>
      </w:r>
      <w:r>
        <w:rPr>
          <w:rFonts w:hint="eastAsia" w:ascii="仿宋_GB2312" w:eastAsia="仿宋_GB2312"/>
          <w:sz w:val="32"/>
          <w:szCs w:val="32"/>
        </w:rPr>
        <w:t>保障灾民生活用品的</w:t>
      </w:r>
      <w:r>
        <w:rPr>
          <w:rFonts w:hint="eastAsia" w:ascii="仿宋_GB2312" w:hAnsi="宋体" w:eastAsia="仿宋_GB2312"/>
          <w:sz w:val="32"/>
          <w:szCs w:val="32"/>
        </w:rPr>
        <w:t>征集运输，</w:t>
      </w:r>
      <w:r>
        <w:rPr>
          <w:rFonts w:hint="eastAsia" w:ascii="仿宋_GB2312" w:eastAsia="仿宋_GB2312"/>
          <w:sz w:val="32"/>
          <w:szCs w:val="32"/>
        </w:rPr>
        <w:t>滨湖镇、级索镇、西岗镇负责发放，行政负责人为直接责任人。</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2.滞洪区运用时居民基本生活定额计算如下：</w:t>
      </w:r>
    </w:p>
    <w:p>
      <w:pPr>
        <w:adjustRightInd w:val="0"/>
        <w:snapToGrid w:val="0"/>
        <w:spacing w:line="600" w:lineRule="exact"/>
        <w:ind w:firstLine="640" w:firstLineChars="200"/>
        <w:rPr>
          <w:rFonts w:ascii="仿宋_GB2312" w:hAnsi="宋体" w:eastAsia="仿宋_GB2312"/>
          <w:sz w:val="32"/>
          <w:szCs w:val="32"/>
        </w:rPr>
      </w:pPr>
      <w:r>
        <w:rPr>
          <w:rFonts w:hint="eastAsia" w:ascii="仿宋_GB2312" w:eastAsia="仿宋_GB2312"/>
          <w:sz w:val="32"/>
          <w:szCs w:val="32"/>
        </w:rPr>
        <w:t>移民和灾民制定基本生活保障发放标准：</w:t>
      </w:r>
      <w:r>
        <w:rPr>
          <w:rFonts w:hint="eastAsia" w:ascii="仿宋_GB2312" w:hAnsi="宋体" w:eastAsia="仿宋_GB2312"/>
          <w:sz w:val="32"/>
          <w:szCs w:val="32"/>
        </w:rPr>
        <w:t>①吃：保证每人每天30元的生活费。②住：每4至5人一个约15平方米的帐篷的标准，抢搭救灾棚，保证群众有安身之所。③医：确保每人每月有20元钱的医疗支出并对移民灾民区搞好卫生防疫，防止灾后出现人畜瘟疫流行。④穿：按特困灾民备案人数做好准备，保证灾民有衣穿，能安睡。</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1）据测算，就地搭棚安置人员，滕州市滞洪区需备干粮125.4万斤(按10天计算)。滞洪时人员临时转移安置所需260方木材、25万根木桩、30万根毛竹、66万条芦席、104万平方米油毡、55万米塑料布、1.4万顶帐蓬、109吨铁丝、109万只草包等物资，要早作准备，落实货源，拟定应急调度方案，并确定物资保障负责人和联系人，撤退指令下达后，应立即运往安置地点。</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（2）滞洪后临时搭棚灾民凡不能自己用炊的，每天每人安排干粮1公斤，相应配备卫生饮用水。</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（3）滞洪后，滞洪区6.5841万灾民按每人每月安排22.5公</w:t>
      </w:r>
      <w:r>
        <w:rPr>
          <w:rFonts w:hint="eastAsia" w:ascii="仿宋_GB2312" w:eastAsia="仿宋_GB2312"/>
          <w:spacing w:val="6"/>
          <w:sz w:val="32"/>
          <w:szCs w:val="32"/>
        </w:rPr>
        <w:t>斤粮食以及必要的食油、蔬菜、肉食。由物资供应组调运落实</w:t>
      </w:r>
      <w:r>
        <w:rPr>
          <w:rFonts w:hint="eastAsia" w:ascii="仿宋_GB2312" w:eastAsia="仿宋_GB2312"/>
          <w:sz w:val="32"/>
          <w:szCs w:val="32"/>
        </w:rPr>
        <w:t>。</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（4）保证灾民饮用水卫生，调配一定数量的漂白粉、明矾，随同粮食发放到点。</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（5）滨湖镇、级索镇、西岗镇应做好安置人员生活</w:t>
      </w:r>
      <w:r>
        <w:rPr>
          <w:rFonts w:hint="eastAsia" w:ascii="仿宋_GB2312" w:eastAsia="仿宋_GB2312"/>
          <w:sz w:val="32"/>
          <w:szCs w:val="32"/>
          <w:lang w:val="en-US" w:eastAsia="zh-CN"/>
        </w:rPr>
        <w:t>必需品</w:t>
      </w:r>
      <w:bookmarkStart w:id="48" w:name="_GoBack"/>
      <w:bookmarkEnd w:id="48"/>
      <w:r>
        <w:rPr>
          <w:rFonts w:hint="eastAsia" w:ascii="仿宋_GB2312" w:eastAsia="仿宋_GB2312"/>
          <w:sz w:val="32"/>
          <w:szCs w:val="32"/>
        </w:rPr>
        <w:t>，如矿泉水、毛巾、肥皂、火柴、食盐、明矾、漂白粉、马灯、手电筒等生活必需品的供应发放工作，滞洪前对多种经营产品要积极组织收购，减少群众的损失。</w:t>
      </w:r>
    </w:p>
    <w:p>
      <w:pPr>
        <w:adjustRightInd w:val="0"/>
        <w:snapToGrid w:val="0"/>
        <w:spacing w:line="600" w:lineRule="exact"/>
        <w:ind w:firstLine="640" w:firstLineChars="200"/>
        <w:rPr>
          <w:rFonts w:ascii="楷体_GB2312" w:eastAsia="楷体_GB2312"/>
          <w:sz w:val="32"/>
          <w:szCs w:val="32"/>
        </w:rPr>
      </w:pPr>
      <w:bookmarkStart w:id="19" w:name="_Toc326521167"/>
      <w:r>
        <w:rPr>
          <w:rFonts w:hint="eastAsia" w:ascii="楷体_GB2312" w:eastAsia="楷体_GB2312"/>
          <w:sz w:val="32"/>
          <w:szCs w:val="32"/>
        </w:rPr>
        <w:t>（四）治安与交通保障</w:t>
      </w:r>
      <w:bookmarkEnd w:id="19"/>
    </w:p>
    <w:p>
      <w:pPr>
        <w:shd w:val="solid" w:color="FFFFFF" w:fill="auto"/>
        <w:tabs>
          <w:tab w:val="left" w:pos="0"/>
        </w:tabs>
        <w:autoSpaceDN w:val="0"/>
        <w:adjustRightInd w:val="0"/>
        <w:snapToGrid w:val="0"/>
        <w:spacing w:line="600" w:lineRule="exact"/>
        <w:ind w:firstLine="640" w:firstLineChars="200"/>
        <w:rPr>
          <w:rFonts w:hint="eastAsia" w:ascii="仿宋_GB2312" w:hAnsi="仿宋_GB2312" w:eastAsia="仿宋_GB2312"/>
          <w:sz w:val="32"/>
          <w:shd w:val="clear" w:color="auto" w:fill="FFFFFF"/>
        </w:rPr>
      </w:pPr>
      <w:r>
        <w:rPr>
          <w:rFonts w:hint="eastAsia" w:ascii="仿宋_GB2312" w:hAnsi="仿宋_GB2312" w:eastAsia="仿宋_GB2312"/>
          <w:sz w:val="32"/>
          <w:shd w:val="clear" w:color="auto" w:fill="FFFFFF"/>
        </w:rPr>
        <w:t>1</w:t>
      </w:r>
      <w:r>
        <w:rPr>
          <w:rFonts w:hint="eastAsia" w:ascii="仿宋_GB2312" w:eastAsia="仿宋_GB2312"/>
          <w:sz w:val="32"/>
          <w:szCs w:val="32"/>
        </w:rPr>
        <w:t>.</w:t>
      </w:r>
      <w:r>
        <w:rPr>
          <w:rFonts w:hint="eastAsia" w:ascii="仿宋_GB2312" w:hAnsi="仿宋_GB2312" w:eastAsia="仿宋_GB2312"/>
          <w:sz w:val="32"/>
          <w:shd w:val="clear" w:color="auto" w:fill="FFFFFF"/>
        </w:rPr>
        <w:t>市公安局是治安交通保障的责任单位，3个镇的派出所是治安与交通保障的中坚力量。市公安局长及3个镇的派出所长是责任人。</w:t>
      </w:r>
    </w:p>
    <w:p>
      <w:pPr>
        <w:shd w:val="solid" w:color="FFFFFF" w:fill="auto"/>
        <w:tabs>
          <w:tab w:val="left" w:pos="0"/>
        </w:tabs>
        <w:autoSpaceDN w:val="0"/>
        <w:adjustRightInd w:val="0"/>
        <w:snapToGrid w:val="0"/>
        <w:spacing w:line="600" w:lineRule="exact"/>
        <w:ind w:firstLine="640" w:firstLineChars="200"/>
        <w:rPr>
          <w:rFonts w:hint="eastAsia" w:ascii="仿宋_GB2312" w:hAnsi="仿宋_GB2312" w:eastAsia="仿宋_GB2312"/>
          <w:sz w:val="32"/>
          <w:shd w:val="clear" w:color="auto" w:fill="FFFFFF"/>
        </w:rPr>
      </w:pPr>
      <w:r>
        <w:rPr>
          <w:rFonts w:hint="eastAsia" w:ascii="仿宋_GB2312" w:hAnsi="仿宋_GB2312" w:eastAsia="仿宋_GB2312"/>
          <w:sz w:val="32"/>
          <w:shd w:val="clear" w:color="auto" w:fill="FFFFFF"/>
        </w:rPr>
        <w:t>2</w:t>
      </w:r>
      <w:r>
        <w:rPr>
          <w:rFonts w:hint="eastAsia" w:ascii="仿宋_GB2312" w:eastAsia="仿宋_GB2312"/>
          <w:sz w:val="32"/>
          <w:szCs w:val="32"/>
        </w:rPr>
        <w:t>.</w:t>
      </w:r>
      <w:r>
        <w:rPr>
          <w:rFonts w:hint="eastAsia" w:ascii="仿宋_GB2312" w:hAnsi="仿宋_GB2312" w:eastAsia="仿宋_GB2312"/>
          <w:sz w:val="32"/>
          <w:shd w:val="clear" w:color="auto" w:fill="FFFFFF"/>
        </w:rPr>
        <w:t>滞洪区运用时治安与交通保障：</w:t>
      </w:r>
    </w:p>
    <w:p>
      <w:pPr>
        <w:shd w:val="solid" w:color="FFFFFF" w:fill="auto"/>
        <w:tabs>
          <w:tab w:val="left" w:pos="0"/>
        </w:tabs>
        <w:autoSpaceDN w:val="0"/>
        <w:adjustRightInd w:val="0"/>
        <w:snapToGrid w:val="0"/>
        <w:spacing w:line="600" w:lineRule="exact"/>
        <w:ind w:firstLine="640" w:firstLineChars="200"/>
        <w:rPr>
          <w:rFonts w:ascii="仿宋_GB2312" w:hAnsi="仿宋_GB2312" w:eastAsia="仿宋_GB2312"/>
          <w:sz w:val="32"/>
          <w:shd w:val="clear" w:color="auto" w:fill="FFFFFF"/>
        </w:rPr>
      </w:pPr>
      <w:r>
        <w:rPr>
          <w:rFonts w:hint="eastAsia" w:ascii="仿宋_GB2312" w:hAnsi="仿宋_GB2312" w:eastAsia="仿宋_GB2312"/>
          <w:sz w:val="32"/>
          <w:shd w:val="clear" w:color="auto" w:fill="FFFFFF"/>
        </w:rPr>
        <w:t>（1）</w:t>
      </w:r>
      <w:r>
        <w:rPr>
          <w:rFonts w:ascii="仿宋_GB2312" w:hAnsi="仿宋_GB2312" w:eastAsia="仿宋_GB2312"/>
          <w:sz w:val="32"/>
          <w:shd w:val="clear" w:color="auto" w:fill="FFFFFF"/>
        </w:rPr>
        <w:t>公安、治安联防人员到达各自岗位，维持社会治安和安全保卫。实行公安和基干民兵治安联防。以村为单位，每村30人，同时配备巡逻值勤武装保卫人员。</w:t>
      </w:r>
    </w:p>
    <w:p>
      <w:pPr>
        <w:shd w:val="solid" w:color="FFFFFF" w:fill="auto"/>
        <w:tabs>
          <w:tab w:val="left" w:pos="0"/>
        </w:tabs>
        <w:autoSpaceDN w:val="0"/>
        <w:adjustRightInd w:val="0"/>
        <w:snapToGrid w:val="0"/>
        <w:spacing w:line="600" w:lineRule="exact"/>
        <w:ind w:firstLine="640" w:firstLineChars="200"/>
        <w:rPr>
          <w:rFonts w:ascii="仿宋_GB2312" w:hAnsi="仿宋_GB2312" w:eastAsia="仿宋_GB2312"/>
          <w:sz w:val="32"/>
          <w:shd w:val="clear" w:color="auto" w:fill="FFFFFF"/>
        </w:rPr>
      </w:pPr>
      <w:r>
        <w:rPr>
          <w:rFonts w:hint="eastAsia" w:ascii="仿宋_GB2312" w:hAnsi="仿宋_GB2312" w:eastAsia="仿宋_GB2312"/>
          <w:sz w:val="32"/>
          <w:shd w:val="clear" w:color="auto" w:fill="FFFFFF"/>
        </w:rPr>
        <w:t>（2）</w:t>
      </w:r>
      <w:r>
        <w:rPr>
          <w:rFonts w:ascii="仿宋_GB2312" w:hAnsi="仿宋_GB2312" w:eastAsia="仿宋_GB2312"/>
          <w:sz w:val="32"/>
          <w:shd w:val="clear" w:color="auto" w:fill="FFFFFF"/>
        </w:rPr>
        <w:t>滞洪区内</w:t>
      </w:r>
      <w:r>
        <w:rPr>
          <w:rFonts w:hint="eastAsia" w:ascii="仿宋_GB2312" w:hAnsi="仿宋_GB2312" w:eastAsia="仿宋_GB2312"/>
          <w:sz w:val="32"/>
          <w:shd w:val="clear" w:color="auto" w:fill="FFFFFF"/>
        </w:rPr>
        <w:t>的</w:t>
      </w:r>
      <w:r>
        <w:rPr>
          <w:rFonts w:ascii="仿宋_GB2312" w:hAnsi="仿宋_GB2312" w:eastAsia="仿宋_GB2312"/>
          <w:sz w:val="32"/>
          <w:shd w:val="clear" w:color="auto" w:fill="FFFFFF"/>
        </w:rPr>
        <w:t>撤退</w:t>
      </w:r>
      <w:r>
        <w:rPr>
          <w:rFonts w:hint="eastAsia" w:ascii="仿宋_GB2312" w:hAnsi="仿宋_GB2312" w:eastAsia="仿宋_GB2312"/>
          <w:sz w:val="32"/>
          <w:shd w:val="clear" w:color="auto" w:fill="FFFFFF"/>
        </w:rPr>
        <w:t>交通</w:t>
      </w:r>
      <w:r>
        <w:rPr>
          <w:rFonts w:ascii="仿宋_GB2312" w:hAnsi="仿宋_GB2312" w:eastAsia="仿宋_GB2312"/>
          <w:sz w:val="32"/>
          <w:shd w:val="clear" w:color="auto" w:fill="FFFFFF"/>
        </w:rPr>
        <w:t>干线</w:t>
      </w:r>
      <w:r>
        <w:rPr>
          <w:rFonts w:hint="eastAsia" w:ascii="仿宋_GB2312" w:hAnsi="仿宋_GB2312" w:eastAsia="仿宋_GB2312"/>
          <w:sz w:val="32"/>
          <w:shd w:val="clear" w:color="auto" w:fill="FFFFFF"/>
        </w:rPr>
        <w:t>，涉及3个镇的</w:t>
      </w:r>
      <w:r>
        <w:rPr>
          <w:rFonts w:ascii="仿宋_GB2312" w:hAnsi="仿宋_GB2312" w:eastAsia="仿宋_GB2312"/>
          <w:sz w:val="32"/>
          <w:shd w:val="clear" w:color="auto" w:fill="FFFFFF"/>
        </w:rPr>
        <w:t>公路以及重要的涵闸、桥梁的交通警力要布置到位并开展工作，维护交通秩序，实行交通管制，确保道路畅通。</w:t>
      </w:r>
    </w:p>
    <w:p>
      <w:pPr>
        <w:shd w:val="solid" w:color="FFFFFF" w:fill="auto"/>
        <w:tabs>
          <w:tab w:val="left" w:pos="0"/>
        </w:tabs>
        <w:autoSpaceDN w:val="0"/>
        <w:adjustRightInd w:val="0"/>
        <w:snapToGrid w:val="0"/>
        <w:spacing w:line="600" w:lineRule="exact"/>
        <w:ind w:firstLine="640" w:firstLineChars="200"/>
        <w:rPr>
          <w:rFonts w:ascii="仿宋_GB2312" w:hAnsi="仿宋_GB2312" w:eastAsia="仿宋_GB2312"/>
          <w:sz w:val="32"/>
          <w:shd w:val="clear" w:color="auto" w:fill="FFFFFF"/>
        </w:rPr>
      </w:pPr>
      <w:r>
        <w:rPr>
          <w:rFonts w:hint="eastAsia" w:ascii="仿宋_GB2312" w:hAnsi="仿宋_GB2312" w:eastAsia="仿宋_GB2312"/>
          <w:sz w:val="32"/>
          <w:shd w:val="clear" w:color="auto" w:fill="FFFFFF"/>
        </w:rPr>
        <w:t>（3）</w:t>
      </w:r>
      <w:r>
        <w:rPr>
          <w:rFonts w:ascii="仿宋_GB2312" w:hAnsi="仿宋_GB2312" w:eastAsia="仿宋_GB2312"/>
          <w:sz w:val="32"/>
          <w:shd w:val="clear" w:color="auto" w:fill="FFFFFF"/>
        </w:rPr>
        <w:t>报请上级批准调配部队做好重点工程设施防守、救援及保卫工作。维持好进洪闸及炸堤段安全秩序，确保工程措施的实施。由军分区负责落实。</w:t>
      </w:r>
    </w:p>
    <w:p>
      <w:pPr>
        <w:adjustRightInd w:val="0"/>
        <w:snapToGrid w:val="0"/>
        <w:spacing w:line="600" w:lineRule="exact"/>
        <w:ind w:firstLine="640" w:firstLineChars="200"/>
        <w:rPr>
          <w:rFonts w:ascii="楷体_GB2312" w:eastAsia="楷体_GB2312"/>
          <w:sz w:val="32"/>
          <w:szCs w:val="32"/>
        </w:rPr>
      </w:pPr>
      <w:bookmarkStart w:id="20" w:name="_Toc326521168"/>
      <w:r>
        <w:rPr>
          <w:rFonts w:hint="eastAsia" w:ascii="楷体_GB2312" w:eastAsia="楷体_GB2312"/>
          <w:sz w:val="32"/>
          <w:szCs w:val="32"/>
        </w:rPr>
        <w:t>（五）医疗保障</w:t>
      </w:r>
      <w:bookmarkEnd w:id="20"/>
    </w:p>
    <w:p>
      <w:pPr>
        <w:adjustRightInd w:val="0"/>
        <w:snapToGrid w:val="0"/>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1</w:t>
      </w:r>
      <w:r>
        <w:rPr>
          <w:rFonts w:hint="eastAsia" w:ascii="仿宋_GB2312" w:eastAsia="仿宋_GB2312"/>
          <w:sz w:val="32"/>
          <w:szCs w:val="32"/>
        </w:rPr>
        <w:t>.</w:t>
      </w:r>
      <w:r>
        <w:rPr>
          <w:rFonts w:hint="eastAsia" w:ascii="仿宋_GB2312" w:hAnsi="宋体" w:eastAsia="仿宋_GB2312"/>
          <w:sz w:val="32"/>
          <w:szCs w:val="32"/>
        </w:rPr>
        <w:t>市卫生健康局是各安置点的医疗保障责任单位，市卫生健康局局长是直接责任人，市农业农村局、市卫生防疫站协助做好滞洪区的医疗卫生防疫工作。</w:t>
      </w:r>
    </w:p>
    <w:p>
      <w:pPr>
        <w:shd w:val="solid" w:color="FFFFFF" w:fill="auto"/>
        <w:tabs>
          <w:tab w:val="left" w:pos="0"/>
        </w:tabs>
        <w:autoSpaceDN w:val="0"/>
        <w:adjustRightInd w:val="0"/>
        <w:snapToGrid w:val="0"/>
        <w:spacing w:line="600" w:lineRule="exact"/>
        <w:ind w:firstLine="640" w:firstLineChars="200"/>
        <w:rPr>
          <w:rFonts w:ascii="Verdana"/>
          <w:shd w:val="clear" w:color="auto" w:fill="FFFFFF"/>
        </w:rPr>
      </w:pPr>
      <w:r>
        <w:rPr>
          <w:rFonts w:hint="eastAsia" w:ascii="仿宋_GB2312" w:hAnsi="仿宋_GB2312" w:eastAsia="仿宋_GB2312"/>
          <w:sz w:val="32"/>
          <w:shd w:val="clear" w:color="auto" w:fill="FFFFFF"/>
        </w:rPr>
        <w:t>2</w:t>
      </w:r>
      <w:r>
        <w:rPr>
          <w:rFonts w:hint="eastAsia" w:ascii="仿宋_GB2312" w:eastAsia="仿宋_GB2312"/>
          <w:sz w:val="32"/>
          <w:szCs w:val="32"/>
        </w:rPr>
        <w:t>.</w:t>
      </w:r>
      <w:r>
        <w:rPr>
          <w:rFonts w:ascii="仿宋_GB2312" w:hAnsi="仿宋_GB2312" w:eastAsia="仿宋_GB2312"/>
          <w:sz w:val="32"/>
          <w:shd w:val="clear" w:color="auto" w:fill="FFFFFF"/>
        </w:rPr>
        <w:t>滞洪准备命令发布后，</w:t>
      </w:r>
      <w:r>
        <w:rPr>
          <w:rFonts w:hint="eastAsia" w:ascii="仿宋_GB2312" w:hAnsi="仿宋_GB2312" w:eastAsia="仿宋_GB2312"/>
          <w:sz w:val="32"/>
          <w:shd w:val="clear" w:color="auto" w:fill="FFFFFF"/>
        </w:rPr>
        <w:t>3个镇在人流比较集中的路口设立接待站，负责迁移群众的卫生防疫等工作。</w:t>
      </w:r>
      <w:r>
        <w:rPr>
          <w:rFonts w:ascii="仿宋_GB2312" w:hAnsi="仿宋_GB2312" w:eastAsia="仿宋_GB2312"/>
          <w:sz w:val="32"/>
          <w:shd w:val="clear" w:color="auto" w:fill="FFFFFF"/>
        </w:rPr>
        <w:t>市</w:t>
      </w:r>
      <w:r>
        <w:rPr>
          <w:rFonts w:hint="eastAsia" w:ascii="仿宋_GB2312" w:hAnsi="仿宋_GB2312" w:eastAsia="仿宋_GB2312"/>
          <w:sz w:val="32"/>
          <w:shd w:val="clear" w:color="auto" w:fill="FFFFFF"/>
        </w:rPr>
        <w:t>卫生健康局</w:t>
      </w:r>
      <w:r>
        <w:rPr>
          <w:rFonts w:ascii="仿宋_GB2312" w:hAnsi="仿宋_GB2312" w:eastAsia="仿宋_GB2312"/>
          <w:sz w:val="32"/>
          <w:shd w:val="clear" w:color="auto" w:fill="FFFFFF"/>
        </w:rPr>
        <w:t>组织医疗队并带领医疗卫生人员赶赴现场，做好防疫治病工作。在搭棚地点按每1000人设立一个医疗点，每点配备医护人员5人，配备相应医疗设备及药品。针对滞洪后常见的流行病，组织医务防疫人员到滞洪区采取防预措施。</w:t>
      </w:r>
    </w:p>
    <w:p>
      <w:pPr>
        <w:adjustRightInd w:val="0"/>
        <w:snapToGrid w:val="0"/>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（1）汛前备足医药用品。</w:t>
      </w:r>
    </w:p>
    <w:p>
      <w:pPr>
        <w:adjustRightInd w:val="0"/>
        <w:snapToGrid w:val="0"/>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（2）组成多支医疗队，按镇或区域分片负责。</w:t>
      </w:r>
    </w:p>
    <w:p>
      <w:pPr>
        <w:adjustRightInd w:val="0"/>
        <w:snapToGrid w:val="0"/>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（3）滞洪期间因天气、水质、生活环境的影响，人畜极易发生流行疾病，各医疗机构应密切注意，及时检查、监测灾区的饮用水源、食品等。</w:t>
      </w:r>
    </w:p>
    <w:p>
      <w:pPr>
        <w:adjustRightInd w:val="0"/>
        <w:snapToGrid w:val="0"/>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（4）以防为主、防治结合，指导、规范群众的生活习惯，确保群众身体健康。</w:t>
      </w:r>
    </w:p>
    <w:p>
      <w:pPr>
        <w:adjustRightInd w:val="0"/>
        <w:snapToGrid w:val="0"/>
        <w:spacing w:line="600" w:lineRule="exact"/>
        <w:ind w:firstLine="640" w:firstLineChars="200"/>
        <w:outlineLvl w:val="1"/>
        <w:rPr>
          <w:rFonts w:hint="eastAsia" w:ascii="楷体_GB2312" w:eastAsia="楷体_GB2312"/>
          <w:sz w:val="32"/>
          <w:szCs w:val="32"/>
        </w:rPr>
      </w:pPr>
      <w:bookmarkStart w:id="21" w:name="_Toc326521169"/>
      <w:r>
        <w:rPr>
          <w:rFonts w:hint="eastAsia" w:ascii="楷体_GB2312" w:eastAsia="楷体_GB2312"/>
          <w:sz w:val="32"/>
          <w:szCs w:val="32"/>
        </w:rPr>
        <w:t>（六）宣传保障</w:t>
      </w:r>
      <w:bookmarkEnd w:id="21"/>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w:t>
      </w:r>
      <w:r>
        <w:rPr>
          <w:rFonts w:hint="eastAsia" w:ascii="仿宋_GB2312" w:hAnsi="Ђˎ̥" w:eastAsia="仿宋_GB2312" w:cs="宋体"/>
          <w:bCs/>
          <w:kern w:val="0"/>
          <w:sz w:val="32"/>
          <w:szCs w:val="32"/>
        </w:rPr>
        <w:t>滕州市宣传部、文化和旅游局及滞洪区内的3个镇的宣传部门是滞洪区知识、方案的主要宣传单位，涉及单位主要负责人为主要责任人。</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2.宣传通讯部门负责制定具体的宣传计划，并利用广播、电视、报纸、巡逻车、手机短信等多种方式，做好宣传工作，使滞洪区群众充分了解蓄洪淹没情况、分洪报警手段、撤退路线、转移安置方案、生活保障措施等，明白滞洪区在抗洪中的作用和地位，树立识大体、顾大局的精神，保障滞洪区任务的顺利完成。</w:t>
      </w:r>
      <w:bookmarkStart w:id="22" w:name="_Toc326521170"/>
    </w:p>
    <w:p>
      <w:pPr>
        <w:adjustRightInd w:val="0"/>
        <w:snapToGrid w:val="0"/>
        <w:spacing w:line="600" w:lineRule="exact"/>
        <w:ind w:firstLine="640" w:firstLineChars="200"/>
        <w:rPr>
          <w:rFonts w:hint="eastAsia" w:ascii="黑体" w:eastAsia="黑体"/>
          <w:sz w:val="32"/>
          <w:szCs w:val="32"/>
        </w:rPr>
      </w:pPr>
      <w:r>
        <w:rPr>
          <w:rFonts w:hint="eastAsia" w:ascii="黑体" w:eastAsia="黑体"/>
          <w:sz w:val="32"/>
          <w:szCs w:val="32"/>
        </w:rPr>
        <w:t>四、预警与警报</w:t>
      </w:r>
      <w:bookmarkEnd w:id="22"/>
    </w:p>
    <w:p>
      <w:pPr>
        <w:adjustRightInd w:val="0"/>
        <w:snapToGrid w:val="0"/>
        <w:spacing w:line="600" w:lineRule="exact"/>
        <w:ind w:firstLine="640" w:firstLineChars="200"/>
        <w:rPr>
          <w:rFonts w:hint="eastAsia" w:ascii="楷体_GB2312" w:hAnsi="Ђˎ̥" w:eastAsia="楷体_GB2312" w:cs="宋体"/>
          <w:bCs/>
          <w:kern w:val="0"/>
          <w:sz w:val="32"/>
          <w:szCs w:val="32"/>
        </w:rPr>
      </w:pPr>
      <w:bookmarkStart w:id="23" w:name="_Toc326521171"/>
      <w:bookmarkStart w:id="24" w:name="_Toc326521175"/>
      <w:r>
        <w:rPr>
          <w:rFonts w:hint="eastAsia" w:ascii="楷体_GB2312" w:hAnsi="Ђˎ̥" w:eastAsia="楷体_GB2312" w:cs="宋体"/>
          <w:bCs/>
          <w:kern w:val="0"/>
          <w:sz w:val="32"/>
          <w:szCs w:val="32"/>
        </w:rPr>
        <w:t>（一）滞洪区启用条件与方式</w:t>
      </w:r>
    </w:p>
    <w:p>
      <w:pPr>
        <w:adjustRightInd w:val="0"/>
        <w:snapToGrid w:val="0"/>
        <w:spacing w:line="600" w:lineRule="exact"/>
        <w:ind w:firstLine="640" w:firstLineChars="200"/>
        <w:rPr>
          <w:rFonts w:hint="eastAsia" w:ascii="仿宋_GB2312" w:hAnsi="Ђˎ̥" w:eastAsia="仿宋_GB2312" w:cs="宋体"/>
          <w:bCs/>
          <w:kern w:val="0"/>
          <w:sz w:val="32"/>
          <w:szCs w:val="32"/>
        </w:rPr>
      </w:pPr>
      <w:r>
        <w:rPr>
          <w:rFonts w:hint="eastAsia" w:ascii="仿宋_GB2312" w:hAnsi="Ђˎ̥" w:eastAsia="仿宋_GB2312" w:cs="宋体"/>
          <w:bCs/>
          <w:kern w:val="0"/>
          <w:sz w:val="32"/>
          <w:szCs w:val="32"/>
        </w:rPr>
        <w:t>南四湖湖东滞洪区界郭片（滕州）的启用由</w:t>
      </w:r>
      <w:r>
        <w:rPr>
          <w:rFonts w:ascii="仿宋_GB2312" w:hAnsi="Ђˎ̥" w:eastAsia="仿宋_GB2312" w:cs="宋体"/>
          <w:bCs/>
          <w:kern w:val="0"/>
          <w:sz w:val="32"/>
          <w:szCs w:val="32"/>
        </w:rPr>
        <w:t>淮河防总商山东省人民政府</w:t>
      </w:r>
      <w:r>
        <w:rPr>
          <w:rFonts w:hint="eastAsia" w:ascii="仿宋_GB2312" w:hAnsi="Ђˎ̥" w:eastAsia="仿宋_GB2312" w:cs="宋体"/>
          <w:bCs/>
          <w:kern w:val="0"/>
          <w:sz w:val="32"/>
          <w:szCs w:val="32"/>
        </w:rPr>
        <w:t>防汛抗旱总指挥部决定</w:t>
      </w:r>
      <w:r>
        <w:rPr>
          <w:rFonts w:ascii="仿宋_GB2312" w:hAnsi="Ђˎ̥" w:eastAsia="仿宋_GB2312" w:cs="宋体"/>
          <w:bCs/>
          <w:kern w:val="0"/>
          <w:sz w:val="32"/>
          <w:szCs w:val="32"/>
        </w:rPr>
        <w:t>，</w:t>
      </w:r>
      <w:r>
        <w:rPr>
          <w:rFonts w:hint="eastAsia" w:ascii="仿宋_GB2312" w:hAnsi="Ђˎ̥" w:eastAsia="仿宋_GB2312" w:cs="宋体"/>
          <w:bCs/>
          <w:kern w:val="0"/>
          <w:sz w:val="32"/>
          <w:szCs w:val="32"/>
        </w:rPr>
        <w:t>滕州市滞洪区防汛分部根据上级防汛指挥机构调度指令及时发布相应的预警与警报。</w:t>
      </w:r>
    </w:p>
    <w:p>
      <w:pPr>
        <w:adjustRightInd w:val="0"/>
        <w:snapToGrid w:val="0"/>
        <w:spacing w:line="600" w:lineRule="exact"/>
        <w:ind w:firstLine="640" w:firstLineChars="200"/>
        <w:rPr>
          <w:rFonts w:hint="eastAsia" w:ascii="仿宋_GB2312" w:hAnsi="Ђˎ̥" w:eastAsia="仿宋_GB2312" w:cs="宋体"/>
          <w:bCs/>
          <w:kern w:val="0"/>
          <w:sz w:val="32"/>
          <w:szCs w:val="32"/>
        </w:rPr>
      </w:pPr>
      <w:r>
        <w:rPr>
          <w:rFonts w:hint="eastAsia" w:ascii="仿宋_GB2312" w:hAnsi="Ђˎ̥" w:eastAsia="仿宋_GB2312" w:cs="宋体"/>
          <w:bCs/>
          <w:kern w:val="0"/>
          <w:sz w:val="32"/>
          <w:szCs w:val="32"/>
        </w:rPr>
        <w:t>由信息发布组负责南四湖湖东滞洪区界郭片（滕州）方案运用的预警、警报发布的落实工作。</w:t>
      </w:r>
    </w:p>
    <w:p>
      <w:pPr>
        <w:adjustRightInd w:val="0"/>
        <w:snapToGrid w:val="0"/>
        <w:spacing w:line="600" w:lineRule="exact"/>
        <w:ind w:firstLine="640" w:firstLineChars="200"/>
        <w:rPr>
          <w:rFonts w:hint="eastAsia" w:ascii="楷体_GB2312" w:hAnsi="Ђˎ̥" w:eastAsia="楷体_GB2312" w:cs="宋体"/>
          <w:bCs/>
          <w:kern w:val="0"/>
          <w:sz w:val="32"/>
          <w:szCs w:val="32"/>
        </w:rPr>
      </w:pPr>
      <w:r>
        <w:rPr>
          <w:rFonts w:hint="eastAsia" w:ascii="楷体_GB2312" w:hAnsi="Ђˎ̥" w:eastAsia="楷体_GB2312" w:cs="宋体"/>
          <w:bCs/>
          <w:kern w:val="0"/>
          <w:sz w:val="32"/>
          <w:szCs w:val="32"/>
        </w:rPr>
        <w:t>（二）报警信号分级</w:t>
      </w:r>
    </w:p>
    <w:p>
      <w:pPr>
        <w:adjustRightInd w:val="0"/>
        <w:snapToGrid w:val="0"/>
        <w:spacing w:line="600" w:lineRule="exact"/>
        <w:ind w:firstLine="640" w:firstLineChars="200"/>
        <w:rPr>
          <w:rFonts w:hint="eastAsia" w:ascii="仿宋_GB2312" w:hAnsi="Ђˎ̥" w:eastAsia="仿宋_GB2312" w:cs="宋体"/>
          <w:bCs/>
          <w:kern w:val="0"/>
          <w:sz w:val="32"/>
          <w:szCs w:val="32"/>
        </w:rPr>
      </w:pPr>
      <w:r>
        <w:rPr>
          <w:rFonts w:hint="eastAsia" w:ascii="仿宋_GB2312" w:hAnsi="Ђˎ̥" w:eastAsia="仿宋_GB2312" w:cs="宋体"/>
          <w:bCs/>
          <w:kern w:val="0"/>
          <w:sz w:val="32"/>
          <w:szCs w:val="32"/>
        </w:rPr>
        <w:t>根据南四湖湖东滞洪区界郭片（滕州）滞洪区启用的不同阶段，警报分为黄色预警、橙色预警和红色警报三级，分别代表滞洪区运用准备、转移清场、滞洪三个阶段。</w:t>
      </w:r>
    </w:p>
    <w:p>
      <w:pPr>
        <w:adjustRightInd w:val="0"/>
        <w:snapToGrid w:val="0"/>
        <w:spacing w:line="600" w:lineRule="exact"/>
        <w:ind w:firstLine="640" w:firstLineChars="200"/>
        <w:rPr>
          <w:rFonts w:hint="eastAsia" w:ascii="楷体_GB2312" w:hAnsi="Ђˎ̥" w:eastAsia="楷体_GB2312" w:cs="宋体"/>
          <w:bCs/>
          <w:kern w:val="0"/>
          <w:sz w:val="32"/>
          <w:szCs w:val="32"/>
        </w:rPr>
      </w:pPr>
      <w:r>
        <w:rPr>
          <w:rFonts w:hint="eastAsia" w:ascii="楷体_GB2312" w:hAnsi="Ђˎ̥" w:eastAsia="楷体_GB2312" w:cs="宋体"/>
          <w:bCs/>
          <w:kern w:val="0"/>
          <w:sz w:val="32"/>
          <w:szCs w:val="32"/>
        </w:rPr>
        <w:t>（三）预警预报发布方式</w:t>
      </w:r>
    </w:p>
    <w:p>
      <w:pPr>
        <w:adjustRightInd w:val="0"/>
        <w:snapToGrid w:val="0"/>
        <w:spacing w:line="600" w:lineRule="exact"/>
        <w:ind w:firstLine="640" w:firstLineChars="200"/>
        <w:rPr>
          <w:rFonts w:hint="eastAsia" w:ascii="仿宋_GB2312" w:hAnsi="Ђˎ̥" w:eastAsia="仿宋_GB2312" w:cs="宋体"/>
          <w:bCs/>
          <w:kern w:val="0"/>
          <w:sz w:val="32"/>
          <w:szCs w:val="32"/>
        </w:rPr>
      </w:pPr>
      <w:r>
        <w:rPr>
          <w:rFonts w:hint="eastAsia" w:ascii="仿宋_GB2312" w:hAnsi="Ђˎ̥" w:eastAsia="仿宋_GB2312" w:cs="宋体"/>
          <w:bCs/>
          <w:kern w:val="0"/>
          <w:sz w:val="32"/>
          <w:szCs w:val="32"/>
        </w:rPr>
        <w:t>南四湖湖东滞洪区界郭片（滕州）方案的预警、警报的发布由滕州市滞洪区防汛分部根据上级防汛指挥机构调度指令及时发布。充</w:t>
      </w:r>
      <w:r>
        <w:rPr>
          <w:rFonts w:hint="eastAsia" w:ascii="仿宋_GB2312" w:hAnsi="Ђˎ̥" w:eastAsia="仿宋_GB2312" w:cs="宋体"/>
          <w:bCs/>
          <w:spacing w:val="-6"/>
          <w:kern w:val="0"/>
          <w:sz w:val="32"/>
          <w:szCs w:val="32"/>
        </w:rPr>
        <w:t>分利用广播、电视、滞洪区内村庄扩音器材等发布预警、警报等</w:t>
      </w:r>
      <w:r>
        <w:rPr>
          <w:rFonts w:hint="eastAsia" w:ascii="仿宋_GB2312" w:hAnsi="Ђˎ̥" w:eastAsia="仿宋_GB2312" w:cs="宋体"/>
          <w:bCs/>
          <w:kern w:val="0"/>
          <w:sz w:val="32"/>
          <w:szCs w:val="32"/>
        </w:rPr>
        <w:t>。</w:t>
      </w:r>
    </w:p>
    <w:p>
      <w:pPr>
        <w:adjustRightInd w:val="0"/>
        <w:snapToGrid w:val="0"/>
        <w:spacing w:line="600" w:lineRule="exact"/>
        <w:ind w:firstLine="640" w:firstLineChars="200"/>
        <w:rPr>
          <w:rFonts w:hint="eastAsia" w:ascii="仿宋_GB2312" w:hAnsi="Ђˎ̥" w:eastAsia="仿宋_GB2312" w:cs="宋体"/>
          <w:bCs/>
          <w:kern w:val="0"/>
          <w:sz w:val="32"/>
          <w:szCs w:val="32"/>
        </w:rPr>
      </w:pPr>
      <w:r>
        <w:rPr>
          <w:rFonts w:hint="eastAsia" w:ascii="仿宋_GB2312" w:hAnsi="Ђˎ̥" w:eastAsia="仿宋_GB2312" w:cs="宋体"/>
          <w:bCs/>
          <w:kern w:val="0"/>
          <w:sz w:val="32"/>
          <w:szCs w:val="32"/>
        </w:rPr>
        <w:t>南四湖湖东滞洪区界郭片（滕州）滞洪区运用方案根据不同级别警报信息的具体发布时机按以下规定执行：</w:t>
      </w:r>
    </w:p>
    <w:p>
      <w:pPr>
        <w:adjustRightInd w:val="0"/>
        <w:snapToGrid w:val="0"/>
        <w:spacing w:line="600" w:lineRule="exact"/>
        <w:ind w:firstLine="640" w:firstLineChars="200"/>
        <w:rPr>
          <w:rFonts w:hint="eastAsia" w:ascii="仿宋_GB2312" w:hAnsi="Ђˎ̥" w:eastAsia="仿宋_GB2312" w:cs="宋体"/>
          <w:bCs/>
          <w:kern w:val="0"/>
          <w:sz w:val="32"/>
          <w:szCs w:val="32"/>
        </w:rPr>
      </w:pPr>
      <w:r>
        <w:rPr>
          <w:rFonts w:hint="eastAsia" w:ascii="仿宋_GB2312" w:hAnsi="Ђˎ̥" w:eastAsia="仿宋_GB2312" w:cs="宋体"/>
          <w:bCs/>
          <w:kern w:val="0"/>
          <w:sz w:val="32"/>
          <w:szCs w:val="32"/>
        </w:rPr>
        <w:t>1</w:t>
      </w:r>
      <w:r>
        <w:rPr>
          <w:rFonts w:hint="eastAsia" w:ascii="仿宋_GB2312" w:eastAsia="仿宋_GB2312"/>
          <w:sz w:val="32"/>
          <w:szCs w:val="32"/>
        </w:rPr>
        <w:t>.</w:t>
      </w:r>
      <w:r>
        <w:rPr>
          <w:rFonts w:hint="eastAsia" w:ascii="仿宋_GB2312" w:hAnsi="Ђˎ̥" w:eastAsia="仿宋_GB2312" w:cs="宋体"/>
          <w:bCs/>
          <w:kern w:val="0"/>
          <w:sz w:val="32"/>
          <w:szCs w:val="32"/>
        </w:rPr>
        <w:t>黄色预警</w:t>
      </w:r>
    </w:p>
    <w:p>
      <w:pPr>
        <w:adjustRightInd w:val="0"/>
        <w:snapToGrid w:val="0"/>
        <w:spacing w:line="600" w:lineRule="exact"/>
        <w:ind w:firstLine="640" w:firstLineChars="200"/>
        <w:rPr>
          <w:rFonts w:hint="eastAsia" w:ascii="仿宋_GB2312" w:hAnsi="Ђˎ̥" w:eastAsia="仿宋_GB2312" w:cs="宋体"/>
          <w:bCs/>
          <w:kern w:val="0"/>
          <w:sz w:val="32"/>
          <w:szCs w:val="32"/>
        </w:rPr>
      </w:pPr>
      <w:r>
        <w:rPr>
          <w:rFonts w:hint="eastAsia" w:ascii="仿宋_GB2312" w:hAnsi="Ђˎ̥" w:eastAsia="仿宋_GB2312" w:cs="宋体"/>
          <w:bCs/>
          <w:kern w:val="0"/>
          <w:sz w:val="32"/>
          <w:szCs w:val="32"/>
        </w:rPr>
        <w:t>黄色预警为运用准备阶段。当南四湖上级湖南阳站达到34.79米，且预报湖水水位继续上涨，启动黄色预警，首先转移滞洪区内老弱病残孕人员，同时滞洪区防汛分部各成员单位做好运用准备工作。</w:t>
      </w:r>
    </w:p>
    <w:p>
      <w:pPr>
        <w:adjustRightInd w:val="0"/>
        <w:snapToGrid w:val="0"/>
        <w:spacing w:line="600" w:lineRule="exact"/>
        <w:ind w:firstLine="640" w:firstLineChars="200"/>
        <w:rPr>
          <w:rFonts w:hint="eastAsia" w:ascii="仿宋_GB2312" w:hAnsi="Ђˎ̥" w:eastAsia="仿宋_GB2312" w:cs="宋体"/>
          <w:bCs/>
          <w:kern w:val="0"/>
          <w:sz w:val="32"/>
          <w:szCs w:val="32"/>
        </w:rPr>
      </w:pPr>
      <w:r>
        <w:rPr>
          <w:rFonts w:hint="eastAsia" w:ascii="仿宋_GB2312" w:hAnsi="Ђˎ̥" w:eastAsia="仿宋_GB2312" w:cs="宋体"/>
          <w:bCs/>
          <w:kern w:val="0"/>
          <w:sz w:val="32"/>
          <w:szCs w:val="32"/>
        </w:rPr>
        <w:t>2</w:t>
      </w:r>
      <w:r>
        <w:rPr>
          <w:rFonts w:hint="eastAsia" w:ascii="仿宋_GB2312" w:eastAsia="仿宋_GB2312"/>
          <w:sz w:val="32"/>
          <w:szCs w:val="32"/>
        </w:rPr>
        <w:t>.</w:t>
      </w:r>
      <w:r>
        <w:rPr>
          <w:rFonts w:hint="eastAsia" w:ascii="仿宋_GB2312" w:hAnsi="Ђˎ̥" w:eastAsia="仿宋_GB2312" w:cs="宋体"/>
          <w:bCs/>
          <w:kern w:val="0"/>
          <w:sz w:val="32"/>
          <w:szCs w:val="32"/>
        </w:rPr>
        <w:t>橙色预警</w:t>
      </w:r>
    </w:p>
    <w:p>
      <w:pPr>
        <w:adjustRightInd w:val="0"/>
        <w:snapToGrid w:val="0"/>
        <w:spacing w:line="600" w:lineRule="exact"/>
        <w:ind w:firstLine="640" w:firstLineChars="200"/>
        <w:rPr>
          <w:rFonts w:hint="eastAsia" w:ascii="仿宋_GB2312" w:hAnsi="Ђˎ̥" w:eastAsia="仿宋_GB2312" w:cs="宋体"/>
          <w:bCs/>
          <w:kern w:val="0"/>
          <w:sz w:val="32"/>
          <w:szCs w:val="32"/>
        </w:rPr>
      </w:pPr>
      <w:r>
        <w:rPr>
          <w:rFonts w:hint="eastAsia" w:ascii="仿宋_GB2312" w:hAnsi="Ђˎ̥" w:eastAsia="仿宋_GB2312" w:cs="宋体"/>
          <w:bCs/>
          <w:kern w:val="0"/>
          <w:sz w:val="32"/>
          <w:szCs w:val="32"/>
        </w:rPr>
        <w:t>橙色预警为转移清场阶段。当预报南四湖上级湖南阳站将达到或超过50年一遇洪水位（36.79米）时，启动橙色预警，转移滞洪区内所有人员，并进行清场工作。</w:t>
      </w:r>
    </w:p>
    <w:p>
      <w:pPr>
        <w:adjustRightInd w:val="0"/>
        <w:snapToGrid w:val="0"/>
        <w:spacing w:line="600" w:lineRule="exact"/>
        <w:ind w:firstLine="640" w:firstLineChars="200"/>
        <w:rPr>
          <w:rFonts w:hint="eastAsia" w:ascii="仿宋_GB2312" w:hAnsi="Ђˎ̥" w:eastAsia="仿宋_GB2312" w:cs="宋体"/>
          <w:bCs/>
          <w:kern w:val="0"/>
          <w:sz w:val="32"/>
          <w:szCs w:val="32"/>
        </w:rPr>
      </w:pPr>
      <w:r>
        <w:rPr>
          <w:rFonts w:hint="eastAsia" w:ascii="仿宋_GB2312" w:hAnsi="Ђˎ̥" w:eastAsia="仿宋_GB2312" w:cs="宋体"/>
          <w:bCs/>
          <w:kern w:val="0"/>
          <w:sz w:val="32"/>
          <w:szCs w:val="32"/>
        </w:rPr>
        <w:t>3</w:t>
      </w:r>
      <w:r>
        <w:rPr>
          <w:rFonts w:hint="eastAsia" w:ascii="仿宋_GB2312" w:eastAsia="仿宋_GB2312"/>
          <w:sz w:val="32"/>
          <w:szCs w:val="32"/>
        </w:rPr>
        <w:t>.</w:t>
      </w:r>
      <w:r>
        <w:rPr>
          <w:rFonts w:hint="eastAsia" w:ascii="仿宋_GB2312" w:hAnsi="Ђˎ̥" w:eastAsia="仿宋_GB2312" w:cs="宋体"/>
          <w:bCs/>
          <w:kern w:val="0"/>
          <w:sz w:val="32"/>
          <w:szCs w:val="32"/>
        </w:rPr>
        <w:t>红色警报</w:t>
      </w:r>
    </w:p>
    <w:p>
      <w:pPr>
        <w:adjustRightInd w:val="0"/>
        <w:snapToGrid w:val="0"/>
        <w:spacing w:line="600" w:lineRule="exact"/>
        <w:ind w:firstLine="640" w:firstLineChars="200"/>
        <w:rPr>
          <w:rFonts w:hint="eastAsia" w:ascii="仿宋_GB2312" w:hAnsi="Ђˎ̥" w:eastAsia="仿宋_GB2312" w:cs="宋体"/>
          <w:bCs/>
          <w:kern w:val="0"/>
          <w:sz w:val="32"/>
          <w:szCs w:val="32"/>
        </w:rPr>
      </w:pPr>
      <w:r>
        <w:rPr>
          <w:rFonts w:hint="eastAsia" w:ascii="仿宋_GB2312" w:hAnsi="Ђˎ̥" w:eastAsia="仿宋_GB2312" w:cs="宋体"/>
          <w:bCs/>
          <w:kern w:val="0"/>
          <w:sz w:val="32"/>
          <w:szCs w:val="32"/>
        </w:rPr>
        <w:t>红色警报为滞洪运用阶段。当南四湖上级湖南阳站达到或超过50年一遇洪水位（36.79米），启动红色警报。由分洪口门工程运行管理单位开始实施分洪。</w:t>
      </w:r>
    </w:p>
    <w:bookmarkEnd w:id="23"/>
    <w:p>
      <w:pPr>
        <w:adjustRightInd w:val="0"/>
        <w:snapToGrid w:val="0"/>
        <w:spacing w:line="600" w:lineRule="exact"/>
        <w:ind w:firstLine="640" w:firstLineChars="200"/>
        <w:rPr>
          <w:rFonts w:hint="eastAsia" w:ascii="仿宋_GB2312" w:hAnsi="Ђˎ̥" w:eastAsia="仿宋_GB2312" w:cs="宋体"/>
          <w:bCs/>
          <w:kern w:val="0"/>
          <w:sz w:val="32"/>
          <w:szCs w:val="32"/>
        </w:rPr>
      </w:pPr>
      <w:r>
        <w:rPr>
          <w:rFonts w:hint="eastAsia" w:ascii="仿宋_GB2312" w:hAnsi="Ђˎ̥" w:eastAsia="仿宋_GB2312" w:cs="宋体"/>
          <w:bCs/>
          <w:kern w:val="0"/>
          <w:sz w:val="32"/>
          <w:szCs w:val="32"/>
        </w:rPr>
        <w:t>4</w:t>
      </w:r>
      <w:r>
        <w:rPr>
          <w:rFonts w:hint="eastAsia" w:ascii="仿宋_GB2312" w:eastAsia="仿宋_GB2312"/>
          <w:sz w:val="32"/>
          <w:szCs w:val="32"/>
        </w:rPr>
        <w:t>.</w:t>
      </w:r>
      <w:r>
        <w:rPr>
          <w:rFonts w:hint="eastAsia" w:ascii="仿宋_GB2312" w:hAnsi="Ђˎ̥" w:eastAsia="仿宋_GB2312" w:cs="宋体"/>
          <w:bCs/>
          <w:kern w:val="0"/>
          <w:sz w:val="32"/>
          <w:szCs w:val="32"/>
        </w:rPr>
        <w:t>警报解除</w:t>
      </w:r>
    </w:p>
    <w:p>
      <w:pPr>
        <w:adjustRightInd w:val="0"/>
        <w:snapToGrid w:val="0"/>
        <w:spacing w:line="600" w:lineRule="exact"/>
        <w:ind w:firstLine="640" w:firstLineChars="200"/>
        <w:rPr>
          <w:rFonts w:hint="eastAsia" w:ascii="仿宋_GB2312" w:hAnsi="Ђˎ̥" w:eastAsia="仿宋_GB2312" w:cs="宋体"/>
          <w:bCs/>
          <w:kern w:val="0"/>
          <w:sz w:val="32"/>
          <w:szCs w:val="32"/>
        </w:rPr>
      </w:pPr>
      <w:r>
        <w:rPr>
          <w:rFonts w:hint="eastAsia" w:ascii="仿宋_GB2312" w:hAnsi="Ђˎ̥" w:eastAsia="仿宋_GB2312" w:cs="宋体"/>
          <w:bCs/>
          <w:kern w:val="0"/>
          <w:sz w:val="32"/>
          <w:szCs w:val="32"/>
        </w:rPr>
        <w:t>滞洪结束，当洪水基本排除具备返迁条件后，根据上级防汛机构调度指令，由滕州市人民政府防汛抗旱指挥部滞洪区防汛分部发布结束滞洪区方案的运用，红色警报解除。</w:t>
      </w:r>
    </w:p>
    <w:p>
      <w:pPr>
        <w:adjustRightInd w:val="0"/>
        <w:snapToGrid w:val="0"/>
        <w:spacing w:line="600" w:lineRule="exact"/>
        <w:ind w:firstLine="640" w:firstLineChars="200"/>
        <w:rPr>
          <w:rFonts w:hint="eastAsia" w:ascii="黑体" w:eastAsia="黑体"/>
          <w:sz w:val="32"/>
          <w:szCs w:val="32"/>
        </w:rPr>
      </w:pPr>
      <w:r>
        <w:rPr>
          <w:rFonts w:hint="eastAsia" w:ascii="黑体" w:eastAsia="黑体"/>
          <w:sz w:val="32"/>
          <w:szCs w:val="32"/>
        </w:rPr>
        <w:t>五、转移与安置</w:t>
      </w:r>
      <w:bookmarkEnd w:id="24"/>
    </w:p>
    <w:p>
      <w:pPr>
        <w:adjustRightInd w:val="0"/>
        <w:snapToGrid w:val="0"/>
        <w:spacing w:line="600" w:lineRule="exact"/>
        <w:ind w:firstLine="640" w:firstLineChars="200"/>
        <w:rPr>
          <w:rFonts w:hint="eastAsia" w:ascii="楷体_GB2312" w:eastAsia="楷体_GB2312"/>
          <w:sz w:val="32"/>
          <w:szCs w:val="32"/>
        </w:rPr>
      </w:pPr>
      <w:bookmarkStart w:id="25" w:name="_Toc326521176"/>
      <w:r>
        <w:rPr>
          <w:rFonts w:hint="eastAsia" w:ascii="楷体_GB2312" w:eastAsia="楷体_GB2312"/>
          <w:sz w:val="32"/>
          <w:szCs w:val="32"/>
        </w:rPr>
        <w:t>（一）安全避洪任务</w:t>
      </w:r>
      <w:bookmarkEnd w:id="25"/>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安全避洪任务采取分级分部门负责的办法进行，坚持以人为主、兼顾财产的原则，外迁时只能将贵重物品、生活必需品随行迁出，其</w:t>
      </w:r>
      <w:r>
        <w:rPr>
          <w:rFonts w:hint="eastAsia" w:ascii="仿宋_GB2312" w:eastAsia="仿宋_GB2312"/>
          <w:spacing w:val="6"/>
          <w:sz w:val="32"/>
          <w:szCs w:val="32"/>
        </w:rPr>
        <w:t>余物品应尽量就近转移到村台上存放，转移与安置需做到尽快、尽早，在接到转移与安置任务后12小时内完成</w:t>
      </w:r>
      <w:r>
        <w:rPr>
          <w:rFonts w:hint="eastAsia" w:ascii="仿宋_GB2312" w:eastAsia="仿宋_GB2312"/>
          <w:sz w:val="32"/>
          <w:szCs w:val="32"/>
        </w:rPr>
        <w:t>。</w:t>
      </w:r>
    </w:p>
    <w:p>
      <w:pPr>
        <w:adjustRightInd w:val="0"/>
        <w:snapToGrid w:val="0"/>
        <w:spacing w:line="600" w:lineRule="exact"/>
        <w:ind w:firstLine="640" w:firstLineChars="200"/>
        <w:rPr>
          <w:rFonts w:hint="eastAsia" w:ascii="楷体_GB2312" w:eastAsia="楷体_GB2312"/>
          <w:sz w:val="32"/>
          <w:szCs w:val="32"/>
        </w:rPr>
      </w:pPr>
      <w:bookmarkStart w:id="26" w:name="_Toc326521177"/>
      <w:r>
        <w:rPr>
          <w:rFonts w:hint="eastAsia" w:ascii="楷体_GB2312" w:eastAsia="楷体_GB2312"/>
          <w:sz w:val="32"/>
          <w:szCs w:val="32"/>
        </w:rPr>
        <w:t>（二）就地安置</w:t>
      </w:r>
      <w:bookmarkEnd w:id="26"/>
    </w:p>
    <w:p>
      <w:pPr>
        <w:adjustRightInd w:val="0"/>
        <w:snapToGrid w:val="0"/>
        <w:spacing w:line="600" w:lineRule="exact"/>
        <w:ind w:firstLine="640" w:firstLineChars="200"/>
        <w:rPr>
          <w:rFonts w:hint="eastAsia" w:ascii="仿宋_GB2312" w:eastAsia="仿宋_GB2312"/>
          <w:sz w:val="32"/>
          <w:szCs w:val="32"/>
        </w:rPr>
      </w:pPr>
      <w:bookmarkStart w:id="27" w:name="_Toc326521178"/>
      <w:r>
        <w:rPr>
          <w:rFonts w:hint="eastAsia" w:ascii="仿宋_GB2312" w:eastAsia="仿宋_GB2312"/>
          <w:sz w:val="32"/>
          <w:szCs w:val="32"/>
        </w:rPr>
        <w:t>由于滞洪区内无庄台、避洪台、避洪楼、保庄圩等就地避险设施，滞洪安全设施基础很差，因此在目前的工程情况下，暂不考虑就地安置。</w:t>
      </w:r>
    </w:p>
    <w:p>
      <w:pPr>
        <w:adjustRightInd w:val="0"/>
        <w:snapToGrid w:val="0"/>
        <w:spacing w:line="600" w:lineRule="exact"/>
        <w:ind w:firstLine="640" w:firstLineChars="200"/>
        <w:rPr>
          <w:rFonts w:hint="eastAsia" w:ascii="楷体_GB2312" w:eastAsia="楷体_GB2312"/>
          <w:sz w:val="32"/>
          <w:szCs w:val="32"/>
        </w:rPr>
      </w:pPr>
      <w:r>
        <w:rPr>
          <w:rFonts w:hint="eastAsia" w:ascii="楷体_GB2312" w:eastAsia="楷体_GB2312"/>
          <w:sz w:val="32"/>
          <w:szCs w:val="32"/>
        </w:rPr>
        <w:t>（三）转移安置</w:t>
      </w:r>
      <w:bookmarkEnd w:id="27"/>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1.转移安置组职责</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（1）负责协调有撤离或安置任务的镇相互接洽，了解情况。</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（2）做到撤离与安置对口的镇、村、户、取得联系，向群众宣传撤离路线，安置村庄，做出具体撤离实施计划。</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（3）具体落实到村与村、户与户、村与户的安置，及时解决遇到的问题，保障撤离群众的基本生活需要。</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（4）滞洪时，有撤离任务的镇，党政主要负责同志负总责，做好群众安置工作。</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2.需要转移的镇、村庄、人口、路线、负责人（见附表4、附图3）。</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3.转移安置措施</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（1）地面最大淹没水深不足0.5m的村不撤离，由本村抢修围堰加强保护。</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（2）区内工业、企业、商店有其主管部门安置，以撤人为主，兼顾设备库存贵重原料、产品、商品等的外运存放。</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（3）高于滞洪水位的村台、平顶房、堤防、树木等均是紧急避险场所，来不及撤离的人员可暂时避洪，然后再利用船只转移到安全地带。</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（4）撤离、安置要服从统一指挥，按指定的撤退路线到指定的村庄安置，不得随意投亲靠友。</w:t>
      </w:r>
    </w:p>
    <w:p>
      <w:pPr>
        <w:adjustRightInd w:val="0"/>
        <w:snapToGrid w:val="0"/>
        <w:spacing w:line="600" w:lineRule="exact"/>
        <w:ind w:firstLine="640" w:firstLineChars="200"/>
        <w:rPr>
          <w:rFonts w:hint="eastAsia" w:ascii="黑体" w:eastAsia="黑体"/>
          <w:sz w:val="32"/>
          <w:szCs w:val="32"/>
        </w:rPr>
      </w:pPr>
      <w:bookmarkStart w:id="28" w:name="_Toc326521179"/>
      <w:r>
        <w:rPr>
          <w:rFonts w:hint="eastAsia" w:ascii="黑体" w:eastAsia="黑体"/>
          <w:sz w:val="32"/>
          <w:szCs w:val="32"/>
        </w:rPr>
        <w:t>六、工程调度与运用</w:t>
      </w:r>
      <w:bookmarkEnd w:id="28"/>
    </w:p>
    <w:p>
      <w:pPr>
        <w:adjustRightInd w:val="0"/>
        <w:snapToGrid w:val="0"/>
        <w:spacing w:line="600" w:lineRule="exact"/>
        <w:ind w:firstLine="640" w:firstLineChars="200"/>
        <w:rPr>
          <w:rFonts w:hint="eastAsia" w:ascii="楷体_GB2312" w:eastAsia="楷体_GB2312"/>
          <w:sz w:val="32"/>
          <w:szCs w:val="32"/>
        </w:rPr>
      </w:pPr>
      <w:bookmarkStart w:id="29" w:name="_Toc326521180"/>
      <w:r>
        <w:rPr>
          <w:rFonts w:hint="eastAsia" w:ascii="楷体_GB2312" w:eastAsia="楷体_GB2312"/>
          <w:sz w:val="32"/>
          <w:szCs w:val="32"/>
        </w:rPr>
        <w:t>（一）调度方案</w:t>
      </w:r>
      <w:bookmarkEnd w:id="29"/>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1.依据《沂沭泗河洪水调度方案》（国汛[2012]8号）、《山东省南四湖防洪预案》（鲁汛旱总字[2013]14号），南四湖湖东滞洪区（界郭片）的分洪运用由淮河防总商山东省防汛抗旱总指挥部启动，枣庄市人民政府防汛抗旱指挥部执行，地方政府组织群众撤离。</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2.启用条件</w:t>
      </w:r>
    </w:p>
    <w:p>
      <w:pPr>
        <w:adjustRightInd w:val="0"/>
        <w:snapToGrid w:val="0"/>
        <w:spacing w:line="600" w:lineRule="exact"/>
        <w:ind w:firstLine="640" w:firstLineChars="200"/>
        <w:rPr>
          <w:rFonts w:ascii="仿宋_GB2312" w:eastAsia="仿宋_GB2312"/>
          <w:sz w:val="32"/>
          <w:szCs w:val="32"/>
          <w:lang w:val="zh-CN"/>
        </w:rPr>
      </w:pPr>
      <w:r>
        <w:rPr>
          <w:rFonts w:hint="eastAsia" w:ascii="仿宋_GB2312" w:eastAsia="仿宋_GB2312"/>
          <w:sz w:val="32"/>
          <w:szCs w:val="32"/>
          <w:lang w:val="zh-CN"/>
        </w:rPr>
        <w:t>启用标准为超50年一遇洪水，当南四湖上级湖水位达到36.79m，依次启用泗河至青山段、界河至城郭河段两个滞洪区，有计划地分洪，做到“分得进，守得住，排得出，群众保安全”，保证南四湖防洪安全。</w:t>
      </w:r>
    </w:p>
    <w:p>
      <w:pPr>
        <w:adjustRightInd w:val="0"/>
        <w:snapToGrid w:val="0"/>
        <w:spacing w:line="600" w:lineRule="exact"/>
        <w:ind w:firstLine="640" w:firstLineChars="200"/>
        <w:rPr>
          <w:rFonts w:hint="eastAsia" w:ascii="楷体_GB2312" w:eastAsia="楷体_GB2312"/>
          <w:sz w:val="32"/>
          <w:szCs w:val="32"/>
        </w:rPr>
      </w:pPr>
      <w:bookmarkStart w:id="30" w:name="_Toc326521181"/>
      <w:r>
        <w:rPr>
          <w:rFonts w:hint="eastAsia" w:ascii="楷体_GB2312" w:eastAsia="楷体_GB2312"/>
          <w:sz w:val="32"/>
          <w:szCs w:val="32"/>
        </w:rPr>
        <w:t>（二）工程运用</w:t>
      </w:r>
      <w:bookmarkEnd w:id="30"/>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1.滕州市滞洪区进退洪运用由枣庄市南四湖湖东堤建设管理局负责实施。</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2.进、退洪方式</w:t>
      </w:r>
    </w:p>
    <w:p>
      <w:pPr>
        <w:pStyle w:val="87"/>
        <w:autoSpaceDE w:val="0"/>
        <w:autoSpaceDN w:val="0"/>
        <w:adjustRightInd w:val="0"/>
        <w:snapToGrid w:val="0"/>
        <w:spacing w:line="600" w:lineRule="exact"/>
        <w:ind w:firstLine="640" w:firstLineChars="200"/>
        <w:rPr>
          <w:rFonts w:ascii="仿宋_GB2312" w:eastAsia="仿宋_GB2312"/>
          <w:sz w:val="32"/>
        </w:rPr>
      </w:pPr>
      <w:r>
        <w:rPr>
          <w:rFonts w:ascii="仿宋_GB2312" w:hAnsi="仿宋_GB2312" w:eastAsia="仿宋_GB2312"/>
          <w:sz w:val="32"/>
          <w:lang w:val="zh-CN"/>
        </w:rPr>
        <w:t>（1）进</w:t>
      </w:r>
      <w:r>
        <w:rPr>
          <w:rFonts w:ascii="仿宋_GB2312" w:eastAsia="仿宋_GB2312"/>
          <w:sz w:val="32"/>
          <w:lang w:val="zh-CN"/>
        </w:rPr>
        <w:t>洪方式。湖东滞洪区采用开闸进洪方式，当上级湖水位达到36.79时，按照上级下达的分滞洪命令，首先开启白马河左右岸涵闸向泗河至青山段分洪，然后开启滕州市滞洪区内的</w:t>
      </w:r>
      <w:r>
        <w:rPr>
          <w:rFonts w:ascii="仿宋_GB2312" w:eastAsia="仿宋_GB2312"/>
          <w:sz w:val="32"/>
        </w:rPr>
        <w:t>岗头河、新安河、中心河、徐楼河、小荆河左右岸涵闸向界河至城郭河段分洪。</w:t>
      </w:r>
    </w:p>
    <w:p>
      <w:pPr>
        <w:pStyle w:val="83"/>
        <w:autoSpaceDE w:val="0"/>
        <w:autoSpaceDN w:val="0"/>
        <w:adjustRightInd w:val="0"/>
        <w:snapToGrid w:val="0"/>
        <w:spacing w:line="600" w:lineRule="exact"/>
        <w:ind w:firstLine="640" w:firstLineChars="200"/>
        <w:rPr>
          <w:rFonts w:ascii="仿宋_GB2312" w:eastAsia="仿宋_GB2312"/>
          <w:sz w:val="32"/>
          <w:lang w:val="zh-CN"/>
        </w:rPr>
      </w:pPr>
      <w:r>
        <w:rPr>
          <w:rFonts w:ascii="仿宋_GB2312" w:eastAsia="仿宋_GB2312"/>
          <w:sz w:val="32"/>
          <w:lang w:val="zh-CN"/>
        </w:rPr>
        <w:t>（2）退洪方式。湖东滞洪区退水方式为利用滞洪口门自然退水，伴随着南四湖洪峰减弱，滞洪区洪水随之消退，对于不能自然排出的部分涝洼地段，根据实际情况组织人员进行抽排。</w:t>
      </w:r>
    </w:p>
    <w:p>
      <w:pPr>
        <w:adjustRightInd w:val="0"/>
        <w:snapToGrid w:val="0"/>
        <w:spacing w:line="600" w:lineRule="exact"/>
        <w:ind w:firstLine="640" w:firstLineChars="200"/>
        <w:rPr>
          <w:rFonts w:hint="eastAsia" w:ascii="楷体_GB2312" w:eastAsia="楷体_GB2312"/>
          <w:sz w:val="32"/>
          <w:szCs w:val="32"/>
        </w:rPr>
      </w:pPr>
      <w:bookmarkStart w:id="31" w:name="_Toc326521182"/>
      <w:r>
        <w:rPr>
          <w:rFonts w:hint="eastAsia" w:ascii="楷体_GB2312" w:eastAsia="楷体_GB2312"/>
          <w:sz w:val="32"/>
          <w:szCs w:val="32"/>
        </w:rPr>
        <w:t>（三）工程防守与应急抢险</w:t>
      </w:r>
      <w:bookmarkEnd w:id="31"/>
    </w:p>
    <w:p>
      <w:pPr>
        <w:pStyle w:val="83"/>
        <w:autoSpaceDE w:val="0"/>
        <w:autoSpaceDN w:val="0"/>
        <w:adjustRightInd w:val="0"/>
        <w:snapToGrid w:val="0"/>
        <w:spacing w:line="600" w:lineRule="exact"/>
        <w:ind w:firstLine="640" w:firstLineChars="200"/>
        <w:rPr>
          <w:rFonts w:ascii="仿宋_GB2312" w:eastAsia="仿宋_GB2312"/>
          <w:sz w:val="32"/>
          <w:lang w:val="zh-CN"/>
        </w:rPr>
      </w:pPr>
      <w:r>
        <w:rPr>
          <w:rFonts w:ascii="仿宋_GB2312" w:eastAsia="仿宋_GB2312"/>
          <w:sz w:val="32"/>
        </w:rPr>
        <w:t>1</w:t>
      </w:r>
      <w:r>
        <w:rPr>
          <w:rFonts w:ascii="仿宋_GB2312" w:eastAsia="仿宋_GB2312"/>
          <w:sz w:val="32"/>
          <w:szCs w:val="32"/>
        </w:rPr>
        <w:t>.</w:t>
      </w:r>
      <w:r>
        <w:rPr>
          <w:rFonts w:ascii="仿宋_GB2312" w:eastAsia="仿宋_GB2312"/>
          <w:sz w:val="32"/>
          <w:lang w:val="zh-CN"/>
        </w:rPr>
        <w:t>工程抢险</w:t>
      </w:r>
    </w:p>
    <w:p>
      <w:pPr>
        <w:pStyle w:val="83"/>
        <w:autoSpaceDE w:val="0"/>
        <w:autoSpaceDN w:val="0"/>
        <w:adjustRightInd w:val="0"/>
        <w:snapToGrid w:val="0"/>
        <w:spacing w:line="600" w:lineRule="exact"/>
        <w:ind w:firstLine="640" w:firstLineChars="200"/>
        <w:rPr>
          <w:rFonts w:ascii="仿宋_GB2312" w:eastAsia="仿宋_GB2312"/>
          <w:sz w:val="32"/>
          <w:lang w:val="zh-CN"/>
        </w:rPr>
      </w:pPr>
      <w:r>
        <w:rPr>
          <w:rFonts w:ascii="仿宋_GB2312" w:eastAsia="仿宋_GB2312"/>
          <w:sz w:val="32"/>
          <w:lang w:val="zh-CN"/>
        </w:rPr>
        <w:t>上级湖水位达到警戒水位时，常备队上堤巡岗。洪水上涨预计达到滞洪水位时，堤防很可能出现漏水、脱坡、管涌、坍塌等严重险情。穿堤建筑物可能出现滑动，脱坡、管涌、坍塌、漏水、堤顶塌陷等险情，抢险队员全部上堤巡岗，回水段堤防不足五十年一遇的小河道抢筑子埝，满足五十年一遇的标准高度军民联防加强防守。针对不同险情，采取措施，保证防洪安全，应做到：</w:t>
      </w:r>
    </w:p>
    <w:p>
      <w:pPr>
        <w:pStyle w:val="83"/>
        <w:autoSpaceDE w:val="0"/>
        <w:autoSpaceDN w:val="0"/>
        <w:adjustRightInd w:val="0"/>
        <w:snapToGrid w:val="0"/>
        <w:spacing w:line="600" w:lineRule="exact"/>
        <w:ind w:firstLine="640" w:firstLineChars="200"/>
        <w:rPr>
          <w:rFonts w:ascii="仿宋_GB2312" w:eastAsia="仿宋_GB2312"/>
          <w:sz w:val="32"/>
          <w:lang w:val="zh-CN"/>
        </w:rPr>
      </w:pPr>
      <w:r>
        <w:rPr>
          <w:rFonts w:ascii="仿宋_GB2312" w:eastAsia="仿宋_GB2312"/>
          <w:sz w:val="32"/>
          <w:lang w:val="zh-CN"/>
        </w:rPr>
        <w:t>（1）滞洪区防汛分部领导要做好检查工作，坚守第一线，全力指挥防守和抢护，及时准确地通报水情、工情、险情。</w:t>
      </w:r>
    </w:p>
    <w:p>
      <w:pPr>
        <w:pStyle w:val="83"/>
        <w:autoSpaceDE w:val="0"/>
        <w:autoSpaceDN w:val="0"/>
        <w:adjustRightInd w:val="0"/>
        <w:snapToGrid w:val="0"/>
        <w:spacing w:line="600" w:lineRule="exact"/>
        <w:ind w:firstLine="640" w:firstLineChars="200"/>
        <w:rPr>
          <w:rFonts w:ascii="仿宋_GB2312" w:eastAsia="仿宋_GB2312"/>
          <w:sz w:val="32"/>
          <w:lang w:val="zh-CN"/>
        </w:rPr>
      </w:pPr>
      <w:r>
        <w:rPr>
          <w:rFonts w:ascii="仿宋_GB2312" w:eastAsia="仿宋_GB2312"/>
          <w:sz w:val="32"/>
          <w:lang w:val="zh-CN"/>
        </w:rPr>
        <w:t>（2）基层领导要在大堤上安营扎寨，负责本辖区的防汛抗洪工作。</w:t>
      </w:r>
    </w:p>
    <w:p>
      <w:pPr>
        <w:pStyle w:val="83"/>
        <w:autoSpaceDE w:val="0"/>
        <w:autoSpaceDN w:val="0"/>
        <w:adjustRightInd w:val="0"/>
        <w:snapToGrid w:val="0"/>
        <w:spacing w:line="600" w:lineRule="exact"/>
        <w:ind w:firstLine="640" w:firstLineChars="200"/>
        <w:rPr>
          <w:rFonts w:ascii="仿宋_GB2312" w:eastAsia="仿宋_GB2312"/>
          <w:sz w:val="32"/>
          <w:lang w:val="zh-CN"/>
        </w:rPr>
      </w:pPr>
      <w:r>
        <w:rPr>
          <w:rFonts w:ascii="仿宋_GB2312" w:eastAsia="仿宋_GB2312"/>
          <w:sz w:val="32"/>
          <w:lang w:val="zh-CN"/>
        </w:rPr>
        <w:t>（3）抢险队</w:t>
      </w:r>
      <w:r>
        <w:rPr>
          <w:rFonts w:ascii="仿宋_GB2312" w:eastAsia="仿宋_GB2312"/>
          <w:spacing w:val="6"/>
          <w:sz w:val="32"/>
          <w:szCs w:val="32"/>
          <w:lang w:val="zh-CN"/>
        </w:rPr>
        <w:t>全部上堤，对险工、险段及涵闸（管）要加强防守</w:t>
      </w:r>
      <w:r>
        <w:rPr>
          <w:rFonts w:ascii="仿宋_GB2312" w:eastAsia="仿宋_GB2312"/>
          <w:sz w:val="32"/>
          <w:lang w:val="zh-CN"/>
        </w:rPr>
        <w:t>。</w:t>
      </w:r>
    </w:p>
    <w:p>
      <w:pPr>
        <w:pStyle w:val="83"/>
        <w:autoSpaceDE w:val="0"/>
        <w:autoSpaceDN w:val="0"/>
        <w:adjustRightInd w:val="0"/>
        <w:snapToGrid w:val="0"/>
        <w:spacing w:line="600" w:lineRule="exact"/>
        <w:ind w:firstLine="640" w:firstLineChars="200"/>
        <w:rPr>
          <w:rFonts w:ascii="仿宋_GB2312" w:eastAsia="仿宋_GB2312"/>
          <w:sz w:val="32"/>
          <w:lang w:val="zh-CN"/>
        </w:rPr>
      </w:pPr>
      <w:r>
        <w:rPr>
          <w:rFonts w:ascii="仿宋_GB2312" w:eastAsia="仿宋_GB2312"/>
          <w:sz w:val="32"/>
          <w:lang w:val="zh-CN"/>
        </w:rPr>
        <w:t>（4）各种抢险工具物料上堤，堆放在险工险段及涵闸（管）处，以便随时调用。</w:t>
      </w:r>
    </w:p>
    <w:p>
      <w:pPr>
        <w:pStyle w:val="83"/>
        <w:autoSpaceDE w:val="0"/>
        <w:autoSpaceDN w:val="0"/>
        <w:adjustRightInd w:val="0"/>
        <w:snapToGrid w:val="0"/>
        <w:spacing w:line="600" w:lineRule="exact"/>
        <w:ind w:firstLine="640" w:firstLineChars="200"/>
        <w:rPr>
          <w:rFonts w:ascii="仿宋_GB2312" w:eastAsia="仿宋_GB2312"/>
          <w:sz w:val="32"/>
          <w:lang w:val="zh-CN"/>
        </w:rPr>
      </w:pPr>
      <w:r>
        <w:rPr>
          <w:rFonts w:ascii="仿宋_GB2312" w:eastAsia="仿宋_GB2312"/>
          <w:sz w:val="32"/>
          <w:lang w:val="zh-CN"/>
        </w:rPr>
        <w:t>（5）洪水超过戗台时，后备队全部上堤，以村为单位负责本镇或本村的堤段，服从市级指挥部调遣。</w:t>
      </w:r>
    </w:p>
    <w:p>
      <w:pPr>
        <w:pStyle w:val="83"/>
        <w:autoSpaceDE w:val="0"/>
        <w:autoSpaceDN w:val="0"/>
        <w:adjustRightInd w:val="0"/>
        <w:snapToGrid w:val="0"/>
        <w:spacing w:line="600" w:lineRule="exact"/>
        <w:ind w:firstLine="640" w:firstLineChars="200"/>
        <w:rPr>
          <w:rFonts w:ascii="仿宋_GB2312" w:eastAsia="仿宋_GB2312"/>
          <w:sz w:val="32"/>
          <w:lang w:val="zh-CN"/>
        </w:rPr>
      </w:pPr>
      <w:r>
        <w:rPr>
          <w:rFonts w:ascii="仿宋_GB2312" w:eastAsia="仿宋_GB2312"/>
          <w:sz w:val="32"/>
          <w:lang w:val="zh-CN"/>
        </w:rPr>
        <w:t>（6）出现重大险情需请求上级支援。</w:t>
      </w:r>
    </w:p>
    <w:p>
      <w:pPr>
        <w:pStyle w:val="83"/>
        <w:autoSpaceDE w:val="0"/>
        <w:autoSpaceDN w:val="0"/>
        <w:adjustRightInd w:val="0"/>
        <w:snapToGrid w:val="0"/>
        <w:spacing w:line="600" w:lineRule="exact"/>
        <w:ind w:firstLine="640" w:firstLineChars="200"/>
        <w:rPr>
          <w:rFonts w:ascii="仿宋_GB2312" w:eastAsia="仿宋_GB2312"/>
          <w:sz w:val="32"/>
          <w:lang w:val="zh-CN"/>
        </w:rPr>
      </w:pPr>
      <w:r>
        <w:rPr>
          <w:rFonts w:ascii="仿宋_GB2312" w:eastAsia="仿宋_GB2312"/>
          <w:sz w:val="32"/>
          <w:lang w:val="zh-CN"/>
        </w:rPr>
        <w:t>（7）当发生险情时的紧急抢险措施：</w:t>
      </w:r>
    </w:p>
    <w:p>
      <w:pPr>
        <w:pStyle w:val="83"/>
        <w:autoSpaceDE w:val="0"/>
        <w:autoSpaceDN w:val="0"/>
        <w:adjustRightInd w:val="0"/>
        <w:snapToGrid w:val="0"/>
        <w:spacing w:line="600" w:lineRule="exact"/>
        <w:ind w:firstLine="640" w:firstLineChars="200"/>
        <w:rPr>
          <w:rFonts w:ascii="仿宋_GB2312" w:eastAsia="仿宋_GB2312"/>
          <w:sz w:val="32"/>
          <w:lang w:val="zh-CN"/>
        </w:rPr>
      </w:pPr>
      <w:r>
        <w:rPr>
          <w:rFonts w:ascii="仿宋_GB2312" w:eastAsia="仿宋_GB2312"/>
          <w:sz w:val="32"/>
          <w:lang w:val="zh-CN"/>
        </w:rPr>
        <w:t>管涌：抢护要点是反滤导渗，蓄水反压。发现管涌后应在管涌周围清除杂物，然后按级配填粗砂、卵石。</w:t>
      </w:r>
    </w:p>
    <w:p>
      <w:pPr>
        <w:pStyle w:val="83"/>
        <w:autoSpaceDE w:val="0"/>
        <w:autoSpaceDN w:val="0"/>
        <w:adjustRightInd w:val="0"/>
        <w:snapToGrid w:val="0"/>
        <w:spacing w:line="600" w:lineRule="exact"/>
        <w:ind w:firstLine="640" w:firstLineChars="200"/>
        <w:rPr>
          <w:rFonts w:ascii="仿宋_GB2312" w:eastAsia="仿宋_GB2312"/>
          <w:sz w:val="32"/>
          <w:lang w:val="zh-CN"/>
        </w:rPr>
      </w:pPr>
      <w:r>
        <w:rPr>
          <w:rFonts w:ascii="仿宋_GB2312" w:eastAsia="仿宋_GB2312"/>
          <w:sz w:val="32"/>
          <w:lang w:val="zh-CN"/>
        </w:rPr>
        <w:t>漏洞：发生漏洞抢护方法是临河堵漏洞，背河做围井。</w:t>
      </w:r>
    </w:p>
    <w:p>
      <w:pPr>
        <w:pStyle w:val="83"/>
        <w:autoSpaceDE w:val="0"/>
        <w:autoSpaceDN w:val="0"/>
        <w:adjustRightInd w:val="0"/>
        <w:snapToGrid w:val="0"/>
        <w:spacing w:line="600" w:lineRule="exact"/>
        <w:ind w:firstLine="640" w:firstLineChars="200"/>
        <w:rPr>
          <w:rFonts w:ascii="仿宋_GB2312" w:eastAsia="仿宋_GB2312"/>
          <w:sz w:val="32"/>
          <w:lang w:val="zh-CN"/>
        </w:rPr>
      </w:pPr>
      <w:r>
        <w:rPr>
          <w:rFonts w:ascii="仿宋_GB2312" w:eastAsia="仿宋_GB2312"/>
          <w:sz w:val="32"/>
          <w:lang w:val="zh-CN"/>
        </w:rPr>
        <w:t>临河坍塌：抢护要点是洪水临堤，或高水位时风浪冲击，或旁道水流冲刷而引起临河坡岸崩塌，可以采用抛石护脚，挂树缓溜，石料充足的险段可用抛石护脚，也可用土工织物加载护脚。</w:t>
      </w:r>
    </w:p>
    <w:p>
      <w:pPr>
        <w:pStyle w:val="83"/>
        <w:autoSpaceDE w:val="0"/>
        <w:autoSpaceDN w:val="0"/>
        <w:adjustRightInd w:val="0"/>
        <w:snapToGrid w:val="0"/>
        <w:spacing w:line="600" w:lineRule="exact"/>
        <w:ind w:firstLine="640" w:firstLineChars="200"/>
        <w:rPr>
          <w:rFonts w:ascii="仿宋_GB2312" w:eastAsia="仿宋_GB2312"/>
          <w:sz w:val="32"/>
          <w:lang w:val="zh-CN"/>
        </w:rPr>
      </w:pPr>
      <w:r>
        <w:rPr>
          <w:rFonts w:ascii="仿宋_GB2312" w:eastAsia="仿宋_GB2312"/>
          <w:sz w:val="32"/>
          <w:lang w:val="zh-CN"/>
        </w:rPr>
        <w:t>沉陷：抢护方法应本着“上堵、下排”的原则。塌坑在背水坡堤顶附近，没有漏洞可将坑内松土清除，然后逐层回填夯实至原断面。有渗漏且在迎水坡的塌坑可在临河堵漏洞，背坡做围井。</w:t>
      </w:r>
    </w:p>
    <w:p>
      <w:pPr>
        <w:pStyle w:val="83"/>
        <w:autoSpaceDE w:val="0"/>
        <w:autoSpaceDN w:val="0"/>
        <w:adjustRightInd w:val="0"/>
        <w:snapToGrid w:val="0"/>
        <w:spacing w:line="600" w:lineRule="exact"/>
        <w:ind w:firstLine="640" w:firstLineChars="200"/>
        <w:rPr>
          <w:rFonts w:ascii="仿宋_GB2312" w:eastAsia="仿宋_GB2312"/>
          <w:sz w:val="32"/>
          <w:lang w:val="zh-CN"/>
        </w:rPr>
      </w:pPr>
      <w:r>
        <w:rPr>
          <w:rFonts w:ascii="仿宋_GB2312" w:eastAsia="仿宋_GB2312"/>
          <w:sz w:val="32"/>
          <w:lang w:val="zh-CN"/>
        </w:rPr>
        <w:t>堤身裂缝：抢护原则是隔断水源，开挖回填。堤身横断有裂缝，有可能与河水相通，应在临河帮修戗台，截断水流，再开挖回填夯实。</w:t>
      </w:r>
    </w:p>
    <w:p>
      <w:pPr>
        <w:pStyle w:val="83"/>
        <w:autoSpaceDE w:val="0"/>
        <w:autoSpaceDN w:val="0"/>
        <w:adjustRightInd w:val="0"/>
        <w:snapToGrid w:val="0"/>
        <w:spacing w:line="600" w:lineRule="exact"/>
        <w:ind w:firstLine="640" w:firstLineChars="200"/>
        <w:rPr>
          <w:rFonts w:ascii="仿宋_GB2312" w:eastAsia="仿宋_GB2312"/>
          <w:sz w:val="32"/>
          <w:lang w:val="zh-CN"/>
        </w:rPr>
      </w:pPr>
      <w:r>
        <w:rPr>
          <w:rFonts w:ascii="仿宋_GB2312" w:eastAsia="仿宋_GB2312"/>
          <w:sz w:val="32"/>
          <w:lang w:val="zh-CN"/>
        </w:rPr>
        <w:t>跌窝：抢救要点是分析原因，还土填筑。</w:t>
      </w:r>
    </w:p>
    <w:p>
      <w:pPr>
        <w:pStyle w:val="83"/>
        <w:autoSpaceDE w:val="0"/>
        <w:autoSpaceDN w:val="0"/>
        <w:adjustRightInd w:val="0"/>
        <w:snapToGrid w:val="0"/>
        <w:spacing w:line="600" w:lineRule="exact"/>
        <w:ind w:firstLine="640" w:firstLineChars="200"/>
        <w:rPr>
          <w:rFonts w:ascii="仿宋_GB2312" w:eastAsia="仿宋_GB2312"/>
          <w:sz w:val="32"/>
          <w:lang w:val="zh-CN"/>
        </w:rPr>
      </w:pPr>
      <w:r>
        <w:rPr>
          <w:rFonts w:ascii="仿宋_GB2312" w:eastAsia="仿宋_GB2312"/>
          <w:sz w:val="32"/>
          <w:lang w:val="zh-CN"/>
        </w:rPr>
        <w:t>闸体滑动：在闸下游堆重阻滑也可作围墙围堵。</w:t>
      </w:r>
    </w:p>
    <w:p>
      <w:pPr>
        <w:pStyle w:val="83"/>
        <w:autoSpaceDE w:val="0"/>
        <w:autoSpaceDN w:val="0"/>
        <w:adjustRightInd w:val="0"/>
        <w:snapToGrid w:val="0"/>
        <w:spacing w:line="600" w:lineRule="exact"/>
        <w:ind w:firstLine="640" w:firstLineChars="200"/>
        <w:rPr>
          <w:rFonts w:ascii="仿宋_GB2312" w:eastAsia="仿宋_GB2312"/>
          <w:sz w:val="32"/>
          <w:lang w:val="zh-CN"/>
        </w:rPr>
      </w:pPr>
      <w:r>
        <w:rPr>
          <w:rFonts w:ascii="仿宋_GB2312" w:eastAsia="仿宋_GB2312"/>
          <w:sz w:val="32"/>
          <w:lang w:val="zh-CN"/>
        </w:rPr>
        <w:t>（8）当发生决口时，应首先根据不同决口处的水位差，流速及决口处的地形、地质条件，确定有效抢筑裹头的措施。通常在水浅流急，土质较差的地带，则考虑采用抗冲流速较大的石笼等进行裹护。也可采用钢土木石组合坝。若多处决口，则堵口的顺序应本着“先堵下游，后堵上游，先堵小口，后堵大口”的原则，堵口一般分平堵、立堵、平立堵结合酌情安排实施。</w:t>
      </w:r>
    </w:p>
    <w:p>
      <w:pPr>
        <w:pStyle w:val="83"/>
        <w:autoSpaceDE w:val="0"/>
        <w:autoSpaceDN w:val="0"/>
        <w:adjustRightInd w:val="0"/>
        <w:snapToGrid w:val="0"/>
        <w:spacing w:line="600" w:lineRule="exact"/>
        <w:ind w:firstLine="640" w:firstLineChars="200"/>
        <w:rPr>
          <w:rFonts w:ascii="仿宋_GB2312" w:eastAsia="仿宋_GB2312"/>
          <w:sz w:val="32"/>
          <w:lang w:val="zh-CN"/>
        </w:rPr>
      </w:pPr>
      <w:r>
        <w:rPr>
          <w:rFonts w:ascii="仿宋_GB2312" w:eastAsia="仿宋_GB2312"/>
          <w:sz w:val="32"/>
        </w:rPr>
        <w:t>3</w:t>
      </w:r>
      <w:r>
        <w:rPr>
          <w:rFonts w:ascii="仿宋_GB2312" w:eastAsia="仿宋_GB2312"/>
          <w:sz w:val="32"/>
          <w:szCs w:val="32"/>
        </w:rPr>
        <w:t>.</w:t>
      </w:r>
      <w:r>
        <w:rPr>
          <w:rFonts w:ascii="仿宋_GB2312" w:eastAsia="仿宋_GB2312"/>
          <w:sz w:val="32"/>
          <w:lang w:val="zh-CN"/>
        </w:rPr>
        <w:t>人员救生</w:t>
      </w:r>
    </w:p>
    <w:p>
      <w:pPr>
        <w:pStyle w:val="83"/>
        <w:autoSpaceDE w:val="0"/>
        <w:autoSpaceDN w:val="0"/>
        <w:adjustRightInd w:val="0"/>
        <w:snapToGrid w:val="0"/>
        <w:spacing w:line="600" w:lineRule="exact"/>
        <w:ind w:firstLine="640" w:firstLineChars="200"/>
        <w:rPr>
          <w:rFonts w:ascii="仿宋_GB2312" w:eastAsia="仿宋_GB2312"/>
          <w:sz w:val="32"/>
          <w:lang w:val="zh-CN"/>
        </w:rPr>
      </w:pPr>
      <w:r>
        <w:rPr>
          <w:rFonts w:ascii="仿宋_GB2312" w:eastAsia="仿宋_GB2312"/>
          <w:sz w:val="32"/>
          <w:lang w:val="zh-CN"/>
        </w:rPr>
        <w:t>按照滞洪区运用方案，结合实际制定完善抢救行动计划，抢险救生组负责抢救船只的数量调度，抢救船进入分洪区的路线及方式。对救生衣的接收与发放，抢救船上力量部署及抢救人员分布，抢救区域划分和抢救安置办法，以及船只的油料补充，通讯联系，卫生防疫和应该注意的电力线路等诸多细节，进行深入研究和讨论，逐条逐项，逐点加以规定布置和说明，并制定巡查和搜救措施。</w:t>
      </w:r>
    </w:p>
    <w:p>
      <w:pPr>
        <w:pStyle w:val="83"/>
        <w:autoSpaceDE w:val="0"/>
        <w:autoSpaceDN w:val="0"/>
        <w:adjustRightInd w:val="0"/>
        <w:snapToGrid w:val="0"/>
        <w:spacing w:line="600" w:lineRule="exact"/>
        <w:ind w:firstLine="640" w:firstLineChars="200"/>
        <w:rPr>
          <w:rFonts w:ascii="仿宋_GB2312" w:eastAsia="仿宋_GB2312"/>
          <w:sz w:val="32"/>
          <w:lang w:val="zh-CN"/>
        </w:rPr>
      </w:pPr>
      <w:r>
        <w:rPr>
          <w:rFonts w:ascii="仿宋_GB2312" w:eastAsia="仿宋_GB2312"/>
          <w:sz w:val="32"/>
          <w:lang w:val="zh-CN"/>
        </w:rPr>
        <w:t>（1）加强群</w:t>
      </w:r>
      <w:r>
        <w:rPr>
          <w:rFonts w:ascii="仿宋_GB2312" w:eastAsia="仿宋_GB2312"/>
          <w:spacing w:val="6"/>
          <w:sz w:val="32"/>
          <w:szCs w:val="32"/>
          <w:lang w:val="zh-CN"/>
        </w:rPr>
        <w:t>众转移指挥领导，各级指挥机构主要领导坐镇指挥</w:t>
      </w:r>
      <w:r>
        <w:rPr>
          <w:rFonts w:ascii="仿宋_GB2312" w:eastAsia="仿宋_GB2312"/>
          <w:sz w:val="32"/>
          <w:lang w:val="zh-CN"/>
        </w:rPr>
        <w:t>。</w:t>
      </w:r>
    </w:p>
    <w:p>
      <w:pPr>
        <w:pStyle w:val="83"/>
        <w:autoSpaceDE w:val="0"/>
        <w:autoSpaceDN w:val="0"/>
        <w:adjustRightInd w:val="0"/>
        <w:snapToGrid w:val="0"/>
        <w:spacing w:line="600" w:lineRule="exact"/>
        <w:ind w:firstLine="640" w:firstLineChars="200"/>
        <w:rPr>
          <w:rFonts w:ascii="仿宋_GB2312" w:eastAsia="仿宋_GB2312"/>
          <w:sz w:val="32"/>
          <w:lang w:val="zh-CN"/>
        </w:rPr>
      </w:pPr>
      <w:r>
        <w:rPr>
          <w:rFonts w:ascii="仿宋_GB2312" w:eastAsia="仿宋_GB2312"/>
          <w:sz w:val="32"/>
          <w:lang w:val="zh-CN"/>
        </w:rPr>
        <w:t>（2）按照运用方案实施，内外转移均有镇、村领导带队，各安置地，外转交接点均有领导干部或工作人员接应安排，及时协调解决转移安置中的各类问题。</w:t>
      </w:r>
    </w:p>
    <w:p>
      <w:pPr>
        <w:pStyle w:val="83"/>
        <w:autoSpaceDE w:val="0"/>
        <w:autoSpaceDN w:val="0"/>
        <w:adjustRightInd w:val="0"/>
        <w:snapToGrid w:val="0"/>
        <w:spacing w:line="600" w:lineRule="exact"/>
        <w:ind w:firstLine="640" w:firstLineChars="200"/>
        <w:rPr>
          <w:rFonts w:ascii="仿宋_GB2312" w:eastAsia="仿宋_GB2312"/>
          <w:sz w:val="32"/>
          <w:lang w:val="zh-CN"/>
        </w:rPr>
      </w:pPr>
      <w:r>
        <w:rPr>
          <w:rFonts w:ascii="仿宋_GB2312" w:eastAsia="仿宋_GB2312"/>
          <w:sz w:val="32"/>
          <w:lang w:val="zh-CN"/>
        </w:rPr>
        <w:t>（3）及时调集转移车船，并且合理调整船只的数量、吨位，做到即能调剂到位、又能充分利用。</w:t>
      </w:r>
    </w:p>
    <w:p>
      <w:pPr>
        <w:pStyle w:val="83"/>
        <w:autoSpaceDE w:val="0"/>
        <w:autoSpaceDN w:val="0"/>
        <w:adjustRightInd w:val="0"/>
        <w:snapToGrid w:val="0"/>
        <w:spacing w:line="600" w:lineRule="exact"/>
        <w:ind w:firstLine="640" w:firstLineChars="200"/>
        <w:rPr>
          <w:rFonts w:ascii="仿宋_GB2312" w:eastAsia="仿宋_GB2312"/>
          <w:sz w:val="32"/>
          <w:lang w:val="zh-CN"/>
        </w:rPr>
      </w:pPr>
      <w:r>
        <w:rPr>
          <w:rFonts w:ascii="仿宋_GB2312" w:eastAsia="仿宋_GB2312"/>
          <w:sz w:val="32"/>
          <w:lang w:val="zh-CN"/>
        </w:rPr>
        <w:t>（4）适时实行交通管制，公安交通部门全力以赴疏通交通要道，维护转移安置秩序。</w:t>
      </w:r>
    </w:p>
    <w:p>
      <w:pPr>
        <w:adjustRightInd w:val="0"/>
        <w:snapToGrid w:val="0"/>
        <w:spacing w:line="600" w:lineRule="exact"/>
        <w:ind w:firstLine="640" w:firstLineChars="200"/>
        <w:rPr>
          <w:rFonts w:hint="eastAsia" w:ascii="仿宋_GB2312" w:eastAsia="仿宋_GB2312"/>
          <w:sz w:val="32"/>
          <w:lang w:val="zh-CN"/>
        </w:rPr>
      </w:pPr>
      <w:r>
        <w:rPr>
          <w:rFonts w:hint="eastAsia" w:ascii="仿宋_GB2312" w:eastAsia="仿宋_GB2312"/>
          <w:sz w:val="32"/>
          <w:lang w:val="zh-CN"/>
        </w:rPr>
        <w:t>（5）</w:t>
      </w:r>
      <w:r>
        <w:rPr>
          <w:rFonts w:ascii="仿宋_GB2312" w:eastAsia="仿宋_GB2312"/>
          <w:sz w:val="32"/>
          <w:lang w:val="zh-CN"/>
        </w:rPr>
        <w:t>认真组织拉网搜索，指挥部负责转移的领导要亲临分洪区腹地，检察督办，在行洪区内进行拉网式搜索，对不愿转移的群众实行强制性转移，确保无人员伤亡事件的发生。</w:t>
      </w:r>
    </w:p>
    <w:p>
      <w:pPr>
        <w:adjustRightInd w:val="0"/>
        <w:snapToGrid w:val="0"/>
        <w:spacing w:line="600" w:lineRule="exact"/>
        <w:ind w:firstLine="640" w:firstLineChars="200"/>
        <w:rPr>
          <w:rFonts w:hint="eastAsia" w:ascii="黑体" w:eastAsia="黑体"/>
          <w:sz w:val="32"/>
          <w:szCs w:val="32"/>
        </w:rPr>
      </w:pPr>
      <w:bookmarkStart w:id="32" w:name="_Toc326521183"/>
      <w:r>
        <w:rPr>
          <w:rFonts w:hint="eastAsia" w:ascii="黑体" w:eastAsia="黑体"/>
          <w:sz w:val="32"/>
          <w:szCs w:val="32"/>
        </w:rPr>
        <w:t>七、返迁与善后</w:t>
      </w:r>
      <w:bookmarkEnd w:id="32"/>
    </w:p>
    <w:p>
      <w:pPr>
        <w:adjustRightInd w:val="0"/>
        <w:snapToGrid w:val="0"/>
        <w:spacing w:line="600" w:lineRule="exact"/>
        <w:ind w:firstLine="640" w:firstLineChars="200"/>
        <w:rPr>
          <w:rFonts w:hint="eastAsia" w:ascii="楷体_GB2312" w:eastAsia="楷体_GB2312"/>
          <w:sz w:val="32"/>
          <w:szCs w:val="32"/>
        </w:rPr>
      </w:pPr>
      <w:bookmarkStart w:id="33" w:name="_Toc19137"/>
      <w:bookmarkStart w:id="34" w:name="_Toc13038"/>
      <w:bookmarkStart w:id="35" w:name="_Toc326521186"/>
      <w:r>
        <w:rPr>
          <w:rFonts w:hint="eastAsia" w:ascii="楷体_GB2312" w:eastAsia="楷体_GB2312"/>
          <w:sz w:val="32"/>
          <w:szCs w:val="32"/>
        </w:rPr>
        <w:t>（一）返迁</w:t>
      </w:r>
      <w:bookmarkEnd w:id="33"/>
      <w:bookmarkEnd w:id="34"/>
    </w:p>
    <w:p>
      <w:pPr>
        <w:adjustRightInd w:val="0"/>
        <w:snapToGrid w:val="0"/>
        <w:spacing w:line="600" w:lineRule="exact"/>
        <w:ind w:firstLine="640" w:firstLineChars="200"/>
        <w:rPr>
          <w:rFonts w:hint="eastAsia" w:ascii="仿宋_GB2312" w:eastAsia="仿宋_GB2312"/>
          <w:sz w:val="32"/>
          <w:szCs w:val="32"/>
        </w:rPr>
      </w:pPr>
      <w:r>
        <w:rPr>
          <w:rFonts w:hint="eastAsia" w:ascii="仿宋_GB2312" w:hAnsi="宋体" w:eastAsia="仿宋_GB2312"/>
          <w:sz w:val="32"/>
          <w:szCs w:val="32"/>
        </w:rPr>
        <w:t>1</w:t>
      </w:r>
      <w:r>
        <w:rPr>
          <w:rFonts w:hint="eastAsia" w:ascii="仿宋_GB2312" w:eastAsia="仿宋_GB2312"/>
          <w:sz w:val="32"/>
          <w:szCs w:val="32"/>
        </w:rPr>
        <w:t>.南四湖湖东滞洪区界郭片（滕州）滞洪区启用后，当洪水退去，对滞洪区区域内受洪水淹没的桥梁、道路安全检查责任单位为市交通运输局。</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桥梁道路安全检查职责：</w:t>
      </w:r>
    </w:p>
    <w:p>
      <w:pPr>
        <w:adjustRightInd w:val="0"/>
        <w:snapToGrid w:val="0"/>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（1）集中组织技术力量对桥梁、道路进行全面安全检查和评估，必要时请专业的桥梁咨询、检测机构进行检测。</w:t>
      </w:r>
    </w:p>
    <w:p>
      <w:pPr>
        <w:adjustRightInd w:val="0"/>
        <w:snapToGrid w:val="0"/>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（2）应派出人员对公路沿线和主要工程地段进行巡逻，及时发现险情，果断采取有效处理措施；并主动协调有关镇，实行联动互动机制，设立联系人、联系电话，确保信息畅通。</w:t>
      </w:r>
    </w:p>
    <w:p>
      <w:pPr>
        <w:adjustRightInd w:val="0"/>
        <w:snapToGrid w:val="0"/>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（3）明确责任，对检查情况登记造册，按照谁检查，谁签字，谁负责的原则开展工作。</w:t>
      </w:r>
    </w:p>
    <w:p>
      <w:pPr>
        <w:adjustRightInd w:val="0"/>
        <w:snapToGrid w:val="0"/>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4）对桥梁下部构造（水下部分）进行认真检查，特别是扩大基础拱桥要进行全面排查，认真排查基础冲刷脱空情况，切实掌握桥梁基础的稳定情况，对存在安全隐患的桥梁要采取措施及时整改，不能马上整改的要落实专人监管，并做好日常观测记录，上报隐患演变情况。</w:t>
      </w:r>
    </w:p>
    <w:p>
      <w:pPr>
        <w:adjustRightInd w:val="0"/>
        <w:snapToGrid w:val="0"/>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（5）对三类危桥、险桥要指定专人监管，并在桥梁两端增设限行、限高、限速、限载等标志牌和安全警示牌，必要时采取相应的临时处置和监管措施，避免安全事故发生。</w:t>
      </w:r>
    </w:p>
    <w:p>
      <w:pPr>
        <w:adjustRightInd w:val="0"/>
        <w:snapToGrid w:val="0"/>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（6）对四、五类危桥立即采取封闭交通、设置绕行便道等措施。</w:t>
      </w:r>
    </w:p>
    <w:p>
      <w:pPr>
        <w:adjustRightInd w:val="0"/>
        <w:snapToGrid w:val="0"/>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（7）对基础受洪水影响情况不明的桥梁，应暂时关闭或视情况在确保安全的前提下进行交通管制通行。</w:t>
      </w:r>
    </w:p>
    <w:p>
      <w:pPr>
        <w:adjustRightInd w:val="0"/>
        <w:snapToGrid w:val="0"/>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（8）加强重要险情通报制度，密切注意路况和桥梁工况变化，一旦发生重大险情要及时、准确、全面地做好信息和报表的报送工作。</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2.南四湖湖东滞洪区界郭片（滕州）滞洪区启用后，当洪水退去，对滞洪区区域内受洪水淹没的房屋安全检查责任单位为市住建局。</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房屋安全检查职责：</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（1）明确责任，对检查情况登记造册，按照谁检查，谁签字，谁负责的原则开展工作。</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（2）严格按照鉴定标准、规范和规程进行房屋安全检查鉴定。将所查房屋分为3类：Ⅰ可以回迁；Ⅱ需局部处理，消除危险；Ⅲ结构危险，不能回迁。</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3）检查房屋建筑及其附属设施的地基基础、墙体、屋架等承重结构和受力集中的部位。对土木、砖土木及砖木结构的平房和简易结构楼房比较隐蔽的梁、檩、椽及屋面板等屋盖部分要重点检查，查清木结构的完损情况。</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（4）对查找出来的隐患和问题，要制定专人负责，采取有效措施，确保人身安全，并限期整改，及时消除事故隐患。</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（5）对检查中发现的严重危及安全的整幢危房，要给住户发危房通知单，房屋要停止使用，条件允许的要拆除；对局部有险情的要根据情况采取加固、拆换危险构件等措施，并作好维修安排。</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（6）对检查出的危房，未解除危险的，一律不得使用和居住。</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3.南四湖湖东滞洪区界郭片（滕州）滞洪区启用后，当洪水退去，对滞洪区区域内原居地环境清理和消毒等卫生防疫工作的责任单位为市卫健局。</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卫生防疫工作职责：</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w:t>
      </w:r>
      <w:r>
        <w:rPr>
          <w:rFonts w:ascii="仿宋_GB2312" w:eastAsia="仿宋_GB2312"/>
          <w:sz w:val="32"/>
          <w:szCs w:val="32"/>
        </w:rPr>
        <w:t>灾民集中安置点</w:t>
      </w:r>
      <w:r>
        <w:rPr>
          <w:rFonts w:hint="eastAsia" w:ascii="仿宋_GB2312" w:eastAsia="仿宋_GB2312"/>
          <w:sz w:val="32"/>
          <w:szCs w:val="32"/>
        </w:rPr>
        <w:t>：</w:t>
      </w:r>
    </w:p>
    <w:p>
      <w:pPr>
        <w:adjustRightInd w:val="0"/>
        <w:snapToGrid w:val="0"/>
        <w:spacing w:line="600" w:lineRule="exact"/>
        <w:ind w:firstLine="640" w:firstLineChars="200"/>
        <w:rPr>
          <w:rFonts w:ascii="仿宋_GB2312" w:eastAsia="仿宋_GB2312"/>
          <w:sz w:val="32"/>
          <w:szCs w:val="32"/>
        </w:rPr>
      </w:pPr>
      <w:r>
        <w:rPr>
          <w:rFonts w:ascii="仿宋_GB2312" w:eastAsia="仿宋_GB2312"/>
          <w:sz w:val="32"/>
          <w:szCs w:val="32"/>
        </w:rPr>
        <w:fldChar w:fldCharType="begin"/>
      </w:r>
      <w:r>
        <w:rPr>
          <w:rFonts w:ascii="仿宋_GB2312" w:eastAsia="仿宋_GB2312"/>
          <w:sz w:val="32"/>
          <w:szCs w:val="32"/>
        </w:rPr>
        <w:instrText xml:space="preserve"> = 1 \* GB3 \* MERGEFORMAT </w:instrText>
      </w:r>
      <w:r>
        <w:rPr>
          <w:rFonts w:ascii="仿宋_GB2312" w:eastAsia="仿宋_GB2312"/>
          <w:sz w:val="32"/>
          <w:szCs w:val="32"/>
        </w:rPr>
        <w:fldChar w:fldCharType="separate"/>
      </w:r>
      <w:r>
        <w:rPr>
          <w:rFonts w:ascii="仿宋_GB2312" w:eastAsia="仿宋_GB2312"/>
          <w:sz w:val="32"/>
          <w:szCs w:val="32"/>
        </w:rPr>
        <w:t>①</w:t>
      </w:r>
      <w:r>
        <w:rPr>
          <w:rFonts w:ascii="仿宋_GB2312" w:eastAsia="仿宋_GB2312"/>
          <w:sz w:val="32"/>
          <w:szCs w:val="32"/>
        </w:rPr>
        <w:fldChar w:fldCharType="end"/>
      </w:r>
      <w:r>
        <w:rPr>
          <w:rFonts w:ascii="仿宋_GB2312" w:eastAsia="仿宋_GB2312"/>
          <w:sz w:val="32"/>
          <w:szCs w:val="32"/>
        </w:rPr>
        <w:t>对所在地灾民集中安置点的设置（包括安置点选址、灾民规模、医疗和卫生监督人员的配置等）提出指导意见。</w:t>
      </w:r>
    </w:p>
    <w:p>
      <w:pPr>
        <w:adjustRightInd w:val="0"/>
        <w:snapToGrid w:val="0"/>
        <w:spacing w:line="600" w:lineRule="exact"/>
        <w:ind w:firstLine="640" w:firstLineChars="200"/>
        <w:rPr>
          <w:rFonts w:ascii="仿宋_GB2312" w:eastAsia="仿宋_GB2312"/>
          <w:sz w:val="32"/>
          <w:szCs w:val="32"/>
        </w:rPr>
      </w:pPr>
      <w:r>
        <w:rPr>
          <w:rFonts w:ascii="仿宋_GB2312" w:eastAsia="仿宋_GB2312"/>
          <w:sz w:val="32"/>
          <w:szCs w:val="32"/>
        </w:rPr>
        <w:fldChar w:fldCharType="begin"/>
      </w:r>
      <w:r>
        <w:rPr>
          <w:rFonts w:ascii="仿宋_GB2312" w:eastAsia="仿宋_GB2312"/>
          <w:sz w:val="32"/>
          <w:szCs w:val="32"/>
        </w:rPr>
        <w:instrText xml:space="preserve"> = 2 \* GB3 \* MERGEFORMAT </w:instrText>
      </w:r>
      <w:r>
        <w:rPr>
          <w:rFonts w:ascii="仿宋_GB2312" w:eastAsia="仿宋_GB2312"/>
          <w:sz w:val="32"/>
          <w:szCs w:val="32"/>
        </w:rPr>
        <w:fldChar w:fldCharType="separate"/>
      </w:r>
      <w:r>
        <w:rPr>
          <w:rFonts w:ascii="仿宋_GB2312" w:eastAsia="仿宋_GB2312"/>
          <w:sz w:val="32"/>
          <w:szCs w:val="32"/>
        </w:rPr>
        <w:t>②</w:t>
      </w:r>
      <w:r>
        <w:rPr>
          <w:rFonts w:ascii="仿宋_GB2312" w:eastAsia="仿宋_GB2312"/>
          <w:sz w:val="32"/>
          <w:szCs w:val="32"/>
        </w:rPr>
        <w:fldChar w:fldCharType="end"/>
      </w:r>
      <w:r>
        <w:rPr>
          <w:rFonts w:ascii="仿宋_GB2312" w:eastAsia="仿宋_GB2312"/>
          <w:sz w:val="32"/>
          <w:szCs w:val="32"/>
        </w:rPr>
        <w:t>掌握受灾伤亡情况、尸体处理、环境消毒杀虫情况。</w:t>
      </w:r>
    </w:p>
    <w:p>
      <w:pPr>
        <w:adjustRightInd w:val="0"/>
        <w:snapToGrid w:val="0"/>
        <w:spacing w:line="600" w:lineRule="exact"/>
        <w:ind w:firstLine="640" w:firstLineChars="200"/>
        <w:rPr>
          <w:rFonts w:ascii="仿宋_GB2312" w:eastAsia="仿宋_GB2312"/>
          <w:sz w:val="32"/>
          <w:szCs w:val="32"/>
        </w:rPr>
      </w:pPr>
      <w:r>
        <w:rPr>
          <w:rFonts w:ascii="仿宋_GB2312" w:eastAsia="仿宋_GB2312"/>
          <w:sz w:val="32"/>
          <w:szCs w:val="32"/>
        </w:rPr>
        <w:fldChar w:fldCharType="begin"/>
      </w:r>
      <w:r>
        <w:rPr>
          <w:rFonts w:ascii="仿宋_GB2312" w:eastAsia="仿宋_GB2312"/>
          <w:sz w:val="32"/>
          <w:szCs w:val="32"/>
        </w:rPr>
        <w:instrText xml:space="preserve"> = 3 \* GB3 \* MERGEFORMAT </w:instrText>
      </w:r>
      <w:r>
        <w:rPr>
          <w:rFonts w:ascii="仿宋_GB2312" w:eastAsia="仿宋_GB2312"/>
          <w:sz w:val="32"/>
          <w:szCs w:val="32"/>
        </w:rPr>
        <w:fldChar w:fldCharType="separate"/>
      </w:r>
      <w:r>
        <w:rPr>
          <w:rFonts w:ascii="仿宋_GB2312" w:eastAsia="仿宋_GB2312"/>
          <w:sz w:val="32"/>
          <w:szCs w:val="32"/>
        </w:rPr>
        <w:t>③</w:t>
      </w:r>
      <w:r>
        <w:rPr>
          <w:rFonts w:ascii="仿宋_GB2312" w:eastAsia="仿宋_GB2312"/>
          <w:sz w:val="32"/>
          <w:szCs w:val="32"/>
        </w:rPr>
        <w:fldChar w:fldCharType="end"/>
      </w:r>
      <w:r>
        <w:rPr>
          <w:rFonts w:ascii="仿宋_GB2312" w:eastAsia="仿宋_GB2312"/>
          <w:sz w:val="32"/>
          <w:szCs w:val="32"/>
        </w:rPr>
        <w:t>掌握饮用水、生活用水、食品卫生、环境卫生、安置点医疗站、人畜粪便垃圾处理等情况。</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④</w:t>
      </w:r>
      <w:r>
        <w:rPr>
          <w:rFonts w:ascii="仿宋_GB2312" w:eastAsia="仿宋_GB2312"/>
          <w:sz w:val="32"/>
          <w:szCs w:val="32"/>
        </w:rPr>
        <w:t>开展鼠密度、蚊蝇等密度监测，指导开展消杀灭。</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⑤</w:t>
      </w:r>
      <w:r>
        <w:rPr>
          <w:rFonts w:ascii="仿宋_GB2312" w:eastAsia="仿宋_GB2312"/>
          <w:sz w:val="32"/>
          <w:szCs w:val="32"/>
        </w:rPr>
        <w:t>对灾</w:t>
      </w:r>
      <w:r>
        <w:rPr>
          <w:rFonts w:hint="eastAsia" w:ascii="仿宋_GB2312" w:eastAsia="仿宋_GB2312"/>
          <w:sz w:val="32"/>
          <w:szCs w:val="32"/>
        </w:rPr>
        <w:t>区</w:t>
      </w:r>
      <w:r>
        <w:rPr>
          <w:rFonts w:ascii="仿宋_GB2312" w:eastAsia="仿宋_GB2312"/>
          <w:sz w:val="32"/>
          <w:szCs w:val="32"/>
        </w:rPr>
        <w:t>灾民安置点或小范围居住点的卫生状况及需求进行快速评估，预警分析。</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⑥</w:t>
      </w:r>
      <w:r>
        <w:rPr>
          <w:rFonts w:ascii="仿宋_GB2312" w:eastAsia="仿宋_GB2312"/>
          <w:sz w:val="32"/>
          <w:szCs w:val="32"/>
        </w:rPr>
        <w:t>针对风险或存在问题进行指导、培训。</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（2）滞洪区洪水退去，淹没区环境清理和消毒工作：</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 xml:space="preserve">①认真落实和实施各项卫生防疫措施，要求任务及所有工作均有具体部门、人员负责，确保防疫措施落实到位。  </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 xml:space="preserve">②严格疫情报告制度，做好相关传染病监测，坚持肠道门诊制度。  </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 xml:space="preserve">③根据疫情及疫情分析预测，对在汛期可能发生的常见传染病的易感人群组织疫苗接种，提高人群的抗病能力。  </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④开展爱国卫生运动，做好环境治理及杀灭病媒生物工作，确保无大疫。</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4.南四湖湖东滞洪区界郭片（滕州）滞洪区启用后，当洪水退去，由市应急管理局主要负责人为组长负责对蓄滞洪区公共设施安全隐患进行检查并制定整改意见，如电力、通讯等的安全检查工作；滕州供电部负责电力的修复工作，枣庄联通、移动滕州分公司负责通讯网络的修复工作。</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工作职责：</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（1）本着</w:t>
      </w:r>
      <w:r>
        <w:rPr>
          <w:rFonts w:hint="eastAsia" w:ascii="仿宋_GB2312" w:hAnsi="仿宋_GB2312" w:eastAsia="仿宋_GB2312" w:cs="仿宋_GB2312"/>
          <w:sz w:val="32"/>
          <w:szCs w:val="32"/>
        </w:rPr>
        <w:t>“</w:t>
      </w:r>
      <w:r>
        <w:rPr>
          <w:rFonts w:hint="eastAsia" w:ascii="仿宋_GB2312" w:eastAsia="仿宋_GB2312"/>
          <w:sz w:val="32"/>
          <w:szCs w:val="32"/>
        </w:rPr>
        <w:t>安全第一、以人为本</w:t>
      </w:r>
      <w:r>
        <w:rPr>
          <w:rFonts w:hint="eastAsia" w:ascii="仿宋_GB2312" w:hAnsi="仿宋_GB2312" w:eastAsia="仿宋_GB2312" w:cs="仿宋_GB2312"/>
          <w:sz w:val="32"/>
          <w:szCs w:val="32"/>
        </w:rPr>
        <w:t>”</w:t>
      </w:r>
      <w:r>
        <w:rPr>
          <w:rFonts w:hint="eastAsia" w:ascii="仿宋_GB2312" w:eastAsia="仿宋_GB2312"/>
          <w:sz w:val="32"/>
          <w:szCs w:val="32"/>
        </w:rPr>
        <w:t>的原则开展工作。</w:t>
      </w:r>
    </w:p>
    <w:p>
      <w:pPr>
        <w:adjustRightInd w:val="0"/>
        <w:snapToGrid w:val="0"/>
        <w:spacing w:line="600" w:lineRule="exact"/>
        <w:rPr>
          <w:rFonts w:hint="eastAsia" w:ascii="仿宋_GB2312" w:eastAsia="仿宋_GB2312"/>
          <w:sz w:val="32"/>
          <w:szCs w:val="32"/>
        </w:rPr>
      </w:pPr>
      <w:r>
        <w:rPr>
          <w:rFonts w:hint="eastAsia" w:ascii="仿宋_GB2312" w:eastAsia="仿宋_GB2312"/>
          <w:sz w:val="32"/>
          <w:szCs w:val="32"/>
        </w:rPr>
        <w:t xml:space="preserve">    （2）调查滞洪区内电力、通讯设施的破坏情况，评估电力、通讯设施的安全性能，及时组织抢险，排险和修复。</w:t>
      </w:r>
    </w:p>
    <w:p>
      <w:pPr>
        <w:adjustRightInd w:val="0"/>
        <w:snapToGrid w:val="0"/>
        <w:spacing w:line="600" w:lineRule="exact"/>
        <w:rPr>
          <w:rFonts w:hint="eastAsia" w:ascii="仿宋_GB2312" w:eastAsia="仿宋_GB2312"/>
          <w:sz w:val="32"/>
          <w:szCs w:val="32"/>
        </w:rPr>
      </w:pPr>
      <w:r>
        <w:rPr>
          <w:rFonts w:hint="eastAsia" w:ascii="仿宋_GB2312" w:eastAsia="仿宋_GB2312"/>
          <w:sz w:val="32"/>
          <w:szCs w:val="32"/>
        </w:rPr>
        <w:t xml:space="preserve">    （3）电器设备和线路明确专人负责，检修完毕检查无误后，才能合闸送电。</w:t>
      </w:r>
    </w:p>
    <w:p>
      <w:pPr>
        <w:adjustRightInd w:val="0"/>
        <w:snapToGrid w:val="0"/>
        <w:spacing w:line="600" w:lineRule="exact"/>
        <w:rPr>
          <w:rFonts w:hint="eastAsia" w:ascii="仿宋_GB2312" w:eastAsia="仿宋_GB2312"/>
          <w:sz w:val="32"/>
          <w:szCs w:val="32"/>
        </w:rPr>
      </w:pPr>
      <w:r>
        <w:rPr>
          <w:rFonts w:hint="eastAsia" w:ascii="仿宋_GB2312" w:eastAsia="仿宋_GB2312"/>
          <w:sz w:val="32"/>
          <w:szCs w:val="32"/>
        </w:rPr>
        <w:t xml:space="preserve">    （4）指导、监督回迁居民的安全用电等事宜。</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5.符合以下条件者可让滞洪转移居民立即返迁：</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（1）退水后的道路、桥梁机动农用车辆可以安全通行。</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（2）经房产、卫生部门鉴定，水淹房屋经过加固和消毒后基本符合卫生和安全居住条件。</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（3）倒塌房屋重建或迁建完工并验收合格。</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（4）滞洪区内无流行性疾病。</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（5）转移人员身体状况良好。</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（6）气象部门预测近期无较大的雨情、水情。</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当南四湖湖东滞洪区界郭片（滕州）滞洪区具备居民返迁条件时，市民政局负责组织居民返迁，市交运局负责组织返迁交通工具的筹措，按照原撤退路线原路返回居住地。</w:t>
      </w:r>
    </w:p>
    <w:p>
      <w:pPr>
        <w:adjustRightInd w:val="0"/>
        <w:snapToGrid w:val="0"/>
        <w:spacing w:line="600" w:lineRule="exact"/>
        <w:ind w:firstLine="640" w:firstLineChars="200"/>
        <w:rPr>
          <w:rFonts w:hint="eastAsia" w:ascii="楷体_GB2312" w:eastAsia="楷体_GB2312"/>
          <w:sz w:val="32"/>
          <w:szCs w:val="32"/>
        </w:rPr>
      </w:pPr>
      <w:bookmarkStart w:id="36" w:name="_Toc16013"/>
      <w:r>
        <w:rPr>
          <w:rFonts w:hint="eastAsia" w:ascii="楷体_GB2312" w:eastAsia="楷体_GB2312"/>
          <w:sz w:val="32"/>
          <w:szCs w:val="32"/>
        </w:rPr>
        <w:t>（二）善后</w:t>
      </w:r>
      <w:bookmarkEnd w:id="36"/>
    </w:p>
    <w:p>
      <w:pPr>
        <w:adjustRightInd w:val="0"/>
        <w:snapToGrid w:val="0"/>
        <w:spacing w:line="600" w:lineRule="exact"/>
        <w:ind w:firstLine="640" w:firstLineChars="200"/>
        <w:rPr>
          <w:rFonts w:ascii="仿宋_GB2312" w:hAnsi="仿宋_GB2312" w:eastAsia="仿宋_GB2312"/>
          <w:sz w:val="32"/>
        </w:rPr>
      </w:pPr>
      <w:r>
        <w:rPr>
          <w:rFonts w:hint="eastAsia" w:ascii="仿宋_GB2312" w:eastAsia="仿宋_GB2312"/>
          <w:sz w:val="32"/>
          <w:szCs w:val="32"/>
        </w:rPr>
        <w:t>1.按照</w:t>
      </w:r>
      <w:r>
        <w:rPr>
          <w:rFonts w:ascii="仿宋_GB2312" w:hAnsi="仿宋_GB2312" w:eastAsia="仿宋_GB2312"/>
          <w:sz w:val="32"/>
        </w:rPr>
        <w:t>国务院《蓄滞洪</w:t>
      </w:r>
      <w:r>
        <w:rPr>
          <w:rFonts w:hint="eastAsia" w:ascii="仿宋_GB2312" w:hAnsi="仿宋_GB2312" w:eastAsia="仿宋_GB2312"/>
          <w:sz w:val="32"/>
        </w:rPr>
        <w:t>区</w:t>
      </w:r>
      <w:r>
        <w:rPr>
          <w:rFonts w:ascii="仿宋_GB2312" w:hAnsi="仿宋_GB2312" w:eastAsia="仿宋_GB2312"/>
          <w:sz w:val="32"/>
        </w:rPr>
        <w:t>运用补偿暂行办法》，财政部《国家蓄滞洪</w:t>
      </w:r>
      <w:r>
        <w:rPr>
          <w:rFonts w:hint="eastAsia" w:ascii="仿宋_GB2312" w:hAnsi="仿宋_GB2312" w:eastAsia="仿宋_GB2312"/>
          <w:sz w:val="32"/>
        </w:rPr>
        <w:t>区</w:t>
      </w:r>
      <w:r>
        <w:rPr>
          <w:rFonts w:ascii="仿宋_GB2312" w:hAnsi="仿宋_GB2312" w:eastAsia="仿宋_GB2312"/>
          <w:sz w:val="32"/>
        </w:rPr>
        <w:t>运用财政补偿资金管理规定》</w:t>
      </w:r>
      <w:r>
        <w:rPr>
          <w:rFonts w:hint="eastAsia" w:ascii="仿宋_GB2312" w:hAnsi="仿宋_GB2312" w:eastAsia="仿宋_GB2312"/>
          <w:sz w:val="32"/>
        </w:rPr>
        <w:t>对滞洪区内的财产进行补偿工作，分别由市财政局、市</w:t>
      </w:r>
      <w:r>
        <w:rPr>
          <w:rFonts w:hint="eastAsia" w:ascii="仿宋_GB2312" w:hAnsi="宋体" w:eastAsia="仿宋_GB2312"/>
          <w:sz w:val="32"/>
          <w:szCs w:val="32"/>
        </w:rPr>
        <w:t>城乡水务局</w:t>
      </w:r>
      <w:r>
        <w:rPr>
          <w:rFonts w:hint="eastAsia" w:ascii="仿宋_GB2312" w:hAnsi="仿宋_GB2312" w:eastAsia="仿宋_GB2312"/>
          <w:sz w:val="32"/>
        </w:rPr>
        <w:t>负责</w:t>
      </w:r>
      <w:r>
        <w:rPr>
          <w:rFonts w:ascii="仿宋_GB2312" w:hAnsi="仿宋_GB2312" w:eastAsia="仿宋_GB2312"/>
          <w:sz w:val="32"/>
        </w:rPr>
        <w:t>。</w:t>
      </w:r>
    </w:p>
    <w:p>
      <w:pPr>
        <w:adjustRightInd w:val="0"/>
        <w:snapToGrid w:val="0"/>
        <w:spacing w:line="600" w:lineRule="exact"/>
        <w:ind w:firstLine="640" w:firstLineChars="200"/>
        <w:rPr>
          <w:rFonts w:hint="eastAsia" w:ascii="仿宋_GB2312" w:hAnsi="仿宋_GB2312" w:eastAsia="仿宋_GB2312"/>
          <w:sz w:val="32"/>
        </w:rPr>
      </w:pPr>
      <w:r>
        <w:rPr>
          <w:rFonts w:hint="eastAsia" w:ascii="仿宋_GB2312" w:hAnsi="仿宋_GB2312" w:eastAsia="仿宋_GB2312"/>
          <w:sz w:val="32"/>
        </w:rPr>
        <w:t>滞洪区运用补偿工作职责：</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（1）市镇</w:t>
      </w:r>
      <w:r>
        <w:rPr>
          <w:rFonts w:ascii="仿宋_GB2312" w:eastAsia="仿宋_GB2312"/>
          <w:sz w:val="32"/>
          <w:szCs w:val="32"/>
        </w:rPr>
        <w:t>成立滞洪</w:t>
      </w:r>
      <w:r>
        <w:rPr>
          <w:rFonts w:hint="eastAsia" w:ascii="仿宋_GB2312" w:eastAsia="仿宋_GB2312"/>
          <w:sz w:val="32"/>
          <w:szCs w:val="32"/>
        </w:rPr>
        <w:t>区</w:t>
      </w:r>
      <w:r>
        <w:rPr>
          <w:rFonts w:ascii="仿宋_GB2312" w:eastAsia="仿宋_GB2312"/>
          <w:sz w:val="32"/>
          <w:szCs w:val="32"/>
        </w:rPr>
        <w:t>运用补偿工作领导小组。</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w:t>
      </w:r>
      <w:r>
        <w:rPr>
          <w:rFonts w:ascii="仿宋_GB2312" w:eastAsia="仿宋_GB2312"/>
          <w:sz w:val="32"/>
          <w:szCs w:val="32"/>
        </w:rPr>
        <w:t>组织制订滞洪</w:t>
      </w:r>
      <w:r>
        <w:rPr>
          <w:rFonts w:hint="eastAsia" w:ascii="仿宋_GB2312" w:eastAsia="仿宋_GB2312"/>
          <w:sz w:val="32"/>
          <w:szCs w:val="32"/>
        </w:rPr>
        <w:t>区</w:t>
      </w:r>
      <w:r>
        <w:rPr>
          <w:rFonts w:ascii="仿宋_GB2312" w:eastAsia="仿宋_GB2312"/>
          <w:sz w:val="32"/>
          <w:szCs w:val="32"/>
        </w:rPr>
        <w:t>运用补偿工作财产登记核查方案，印制相关登记核查表格。</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（3）</w:t>
      </w:r>
      <w:r>
        <w:rPr>
          <w:rFonts w:ascii="仿宋_GB2312" w:eastAsia="仿宋_GB2312"/>
          <w:sz w:val="32"/>
          <w:szCs w:val="32"/>
        </w:rPr>
        <w:t>组织、培训居民财产登记、核查工作人员。</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（4）</w:t>
      </w:r>
      <w:r>
        <w:rPr>
          <w:rFonts w:ascii="仿宋_GB2312" w:eastAsia="仿宋_GB2312"/>
          <w:sz w:val="32"/>
          <w:szCs w:val="32"/>
        </w:rPr>
        <w:t>对照政策，明确范围，规范程序，严明纪律，严格督查，认真操作，扎实开展运用补偿工作。</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（5）</w:t>
      </w:r>
      <w:r>
        <w:rPr>
          <w:rFonts w:ascii="仿宋_GB2312" w:eastAsia="仿宋_GB2312"/>
          <w:sz w:val="32"/>
          <w:szCs w:val="32"/>
        </w:rPr>
        <w:t>广泛宣传补偿政策，使补偿政策达到家喻户晓，人人皆知，增强广大干部群众对补偿资金发放工作重要性、严肃性的认识，引导群众正确理解“补偿”与“赔偿”、“补偿”与“</w:t>
      </w:r>
      <w:r>
        <w:rPr>
          <w:rFonts w:hint="eastAsia" w:ascii="仿宋_GB2312" w:eastAsia="仿宋_GB2312"/>
          <w:sz w:val="32"/>
          <w:szCs w:val="32"/>
        </w:rPr>
        <w:t>救助</w:t>
      </w:r>
      <w:r>
        <w:rPr>
          <w:rFonts w:ascii="仿宋_GB2312" w:eastAsia="仿宋_GB2312"/>
          <w:sz w:val="32"/>
          <w:szCs w:val="32"/>
        </w:rPr>
        <w:t>”、“地理位置与补偿范围”等之间的关系。</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（6）</w:t>
      </w:r>
      <w:r>
        <w:rPr>
          <w:rFonts w:ascii="仿宋_GB2312" w:eastAsia="仿宋_GB2312"/>
          <w:sz w:val="32"/>
          <w:szCs w:val="32"/>
        </w:rPr>
        <w:t>严格按补偿标准再次核定补偿数量，逐户计算补偿金额，实行总量控制，分解到户。</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（7）</w:t>
      </w:r>
      <w:r>
        <w:rPr>
          <w:rFonts w:ascii="仿宋_GB2312" w:eastAsia="仿宋_GB2312"/>
          <w:sz w:val="32"/>
          <w:szCs w:val="32"/>
        </w:rPr>
        <w:t>对拟发放的补偿资金“公示”，以组为单位张榜公示三至五天，做到群众无异议。</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（8）</w:t>
      </w:r>
      <w:r>
        <w:rPr>
          <w:rFonts w:ascii="仿宋_GB2312" w:eastAsia="仿宋_GB2312"/>
          <w:sz w:val="32"/>
          <w:szCs w:val="32"/>
        </w:rPr>
        <w:t>补偿资金实行专账管理，封闭运行，</w:t>
      </w:r>
      <w:r>
        <w:rPr>
          <w:rFonts w:hint="eastAsia" w:ascii="仿宋_GB2312" w:eastAsia="仿宋_GB2312"/>
          <w:sz w:val="32"/>
          <w:szCs w:val="32"/>
        </w:rPr>
        <w:t>市</w:t>
      </w:r>
      <w:r>
        <w:rPr>
          <w:rFonts w:ascii="仿宋_GB2312" w:eastAsia="仿宋_GB2312"/>
          <w:sz w:val="32"/>
          <w:szCs w:val="32"/>
        </w:rPr>
        <w:t>财政设立专户，专账管理，由</w:t>
      </w:r>
      <w:r>
        <w:rPr>
          <w:rFonts w:hint="eastAsia" w:ascii="仿宋_GB2312" w:eastAsia="仿宋_GB2312"/>
          <w:sz w:val="32"/>
          <w:szCs w:val="32"/>
        </w:rPr>
        <w:t>市</w:t>
      </w:r>
      <w:r>
        <w:rPr>
          <w:rFonts w:ascii="仿宋_GB2312" w:eastAsia="仿宋_GB2312"/>
          <w:sz w:val="32"/>
          <w:szCs w:val="32"/>
        </w:rPr>
        <w:t>财政、</w:t>
      </w:r>
      <w:r>
        <w:rPr>
          <w:rFonts w:hint="eastAsia" w:ascii="仿宋_GB2312" w:eastAsia="仿宋_GB2312"/>
          <w:sz w:val="32"/>
          <w:szCs w:val="32"/>
        </w:rPr>
        <w:t>水务</w:t>
      </w:r>
      <w:r>
        <w:rPr>
          <w:rFonts w:ascii="仿宋_GB2312" w:eastAsia="仿宋_GB2312"/>
          <w:sz w:val="32"/>
          <w:szCs w:val="32"/>
        </w:rPr>
        <w:t>、金融等部门联合办公，进村设点。</w:t>
      </w:r>
    </w:p>
    <w:p>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（9）</w:t>
      </w:r>
      <w:r>
        <w:rPr>
          <w:rFonts w:ascii="仿宋_GB2312" w:eastAsia="仿宋_GB2312"/>
          <w:sz w:val="32"/>
          <w:szCs w:val="32"/>
        </w:rPr>
        <w:t>严格补偿发放手续，凭身份证领取补偿款，由金融部门人员现场开具活期存折，直接发放到户。</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（10）</w:t>
      </w:r>
      <w:r>
        <w:rPr>
          <w:rFonts w:ascii="仿宋_GB2312" w:eastAsia="仿宋_GB2312"/>
          <w:sz w:val="32"/>
          <w:szCs w:val="32"/>
        </w:rPr>
        <w:t>加强对补偿资金发放工作的督察，严禁以任何名义借机搭车收费，克扣群众补偿资金，确保补偿资金全部足额到户。</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2.南四湖湖东滞洪区界郭片（滕州）滞洪区进退洪口的堵复关闭工作由枣庄市湖东堤管理局负责。</w:t>
      </w:r>
    </w:p>
    <w:p>
      <w:pPr>
        <w:adjustRightInd w:val="0"/>
        <w:snapToGrid w:val="0"/>
        <w:spacing w:line="600" w:lineRule="exact"/>
        <w:ind w:firstLine="640" w:firstLineChars="200"/>
        <w:rPr>
          <w:rFonts w:hint="eastAsia" w:ascii="黑体" w:eastAsia="黑体"/>
          <w:sz w:val="32"/>
          <w:szCs w:val="32"/>
        </w:rPr>
      </w:pPr>
      <w:r>
        <w:rPr>
          <w:rFonts w:hint="eastAsia" w:ascii="黑体" w:eastAsia="黑体"/>
          <w:sz w:val="32"/>
          <w:szCs w:val="32"/>
        </w:rPr>
        <w:t>八、附图附表</w:t>
      </w:r>
      <w:bookmarkEnd w:id="35"/>
    </w:p>
    <w:p>
      <w:pPr>
        <w:adjustRightInd w:val="0"/>
        <w:snapToGrid w:val="0"/>
        <w:spacing w:line="600" w:lineRule="exact"/>
        <w:ind w:firstLine="640" w:firstLineChars="200"/>
        <w:rPr>
          <w:rFonts w:hint="eastAsia" w:ascii="仿宋_GB2312" w:eastAsia="仿宋_GB2312"/>
          <w:bCs/>
          <w:sz w:val="32"/>
          <w:szCs w:val="32"/>
        </w:rPr>
      </w:pPr>
      <w:r>
        <w:rPr>
          <w:rFonts w:hint="eastAsia" w:ascii="仿宋_GB2312" w:eastAsia="仿宋_GB2312"/>
          <w:bCs/>
          <w:sz w:val="32"/>
          <w:szCs w:val="32"/>
        </w:rPr>
        <w:t>附表1：滞洪区基本情况表</w:t>
      </w:r>
    </w:p>
    <w:p>
      <w:pPr>
        <w:adjustRightInd w:val="0"/>
        <w:snapToGrid w:val="0"/>
        <w:spacing w:line="600" w:lineRule="exact"/>
        <w:ind w:firstLine="640" w:firstLineChars="200"/>
        <w:rPr>
          <w:rFonts w:hint="eastAsia" w:ascii="仿宋_GB2312" w:eastAsia="仿宋_GB2312"/>
          <w:bCs/>
          <w:sz w:val="32"/>
          <w:szCs w:val="32"/>
        </w:rPr>
      </w:pPr>
      <w:r>
        <w:rPr>
          <w:rFonts w:hint="eastAsia" w:ascii="仿宋_GB2312" w:eastAsia="仿宋_GB2312"/>
          <w:bCs/>
          <w:sz w:val="32"/>
          <w:szCs w:val="32"/>
        </w:rPr>
        <w:t>附表2：滞洪区社会经济统计表</w:t>
      </w:r>
    </w:p>
    <w:p>
      <w:pPr>
        <w:adjustRightInd w:val="0"/>
        <w:snapToGrid w:val="0"/>
        <w:spacing w:line="600" w:lineRule="exact"/>
        <w:ind w:firstLine="640" w:firstLineChars="200"/>
        <w:rPr>
          <w:rFonts w:hint="eastAsia" w:ascii="仿宋_GB2312" w:eastAsia="仿宋_GB2312"/>
          <w:bCs/>
          <w:sz w:val="32"/>
          <w:szCs w:val="32"/>
        </w:rPr>
      </w:pPr>
      <w:r>
        <w:rPr>
          <w:rFonts w:hint="eastAsia" w:ascii="仿宋_GB2312" w:eastAsia="仿宋_GB2312"/>
          <w:bCs/>
          <w:sz w:val="32"/>
          <w:szCs w:val="32"/>
        </w:rPr>
        <w:t>附表3：滞洪区历年运用情况统计表</w:t>
      </w:r>
    </w:p>
    <w:p>
      <w:pPr>
        <w:adjustRightInd w:val="0"/>
        <w:snapToGrid w:val="0"/>
        <w:spacing w:line="600" w:lineRule="exact"/>
        <w:ind w:firstLine="640" w:firstLineChars="200"/>
        <w:rPr>
          <w:rFonts w:hint="eastAsia" w:ascii="仿宋_GB2312" w:eastAsia="仿宋_GB2312"/>
          <w:bCs/>
          <w:sz w:val="32"/>
          <w:szCs w:val="32"/>
        </w:rPr>
      </w:pPr>
      <w:r>
        <w:rPr>
          <w:rFonts w:hint="eastAsia" w:ascii="仿宋_GB2312" w:eastAsia="仿宋_GB2312"/>
          <w:bCs/>
          <w:sz w:val="32"/>
          <w:szCs w:val="32"/>
        </w:rPr>
        <w:t>附表4：滞洪区居民就地安置与转移安置计划表</w:t>
      </w:r>
    </w:p>
    <w:p>
      <w:pPr>
        <w:adjustRightInd w:val="0"/>
        <w:snapToGrid w:val="0"/>
        <w:spacing w:line="600" w:lineRule="exact"/>
        <w:ind w:firstLine="640" w:firstLineChars="200"/>
        <w:rPr>
          <w:rFonts w:hint="eastAsia" w:ascii="仿宋_GB2312" w:eastAsia="仿宋_GB2312"/>
          <w:bCs/>
          <w:sz w:val="32"/>
          <w:szCs w:val="32"/>
        </w:rPr>
      </w:pPr>
      <w:r>
        <w:rPr>
          <w:rFonts w:hint="eastAsia" w:ascii="仿宋_GB2312" w:eastAsia="仿宋_GB2312"/>
          <w:bCs/>
          <w:sz w:val="32"/>
          <w:szCs w:val="32"/>
        </w:rPr>
        <w:t>附表5：滞洪区学生转移上课学校计划表</w:t>
      </w:r>
    </w:p>
    <w:p>
      <w:pPr>
        <w:adjustRightInd w:val="0"/>
        <w:snapToGrid w:val="0"/>
        <w:spacing w:line="600" w:lineRule="exact"/>
        <w:ind w:firstLine="640" w:firstLineChars="200"/>
        <w:rPr>
          <w:rFonts w:hint="eastAsia" w:ascii="仿宋_GB2312" w:eastAsia="仿宋_GB2312"/>
          <w:bCs/>
          <w:sz w:val="32"/>
          <w:szCs w:val="32"/>
        </w:rPr>
      </w:pPr>
      <w:r>
        <w:rPr>
          <w:rFonts w:hint="eastAsia" w:ascii="仿宋_GB2312" w:eastAsia="仿宋_GB2312"/>
          <w:bCs/>
          <w:sz w:val="32"/>
          <w:szCs w:val="32"/>
        </w:rPr>
        <w:t>附表6：滞洪区居民财产登记及变更登记汇总表</w:t>
      </w:r>
    </w:p>
    <w:p>
      <w:pPr>
        <w:adjustRightInd w:val="0"/>
        <w:snapToGrid w:val="0"/>
        <w:spacing w:line="600" w:lineRule="exact"/>
        <w:ind w:firstLine="640" w:firstLineChars="200"/>
        <w:rPr>
          <w:rFonts w:hint="eastAsia" w:ascii="仿宋_GB2312" w:eastAsia="仿宋_GB2312"/>
          <w:bCs/>
          <w:sz w:val="32"/>
          <w:szCs w:val="32"/>
        </w:rPr>
      </w:pPr>
      <w:r>
        <w:rPr>
          <w:rFonts w:hint="eastAsia" w:ascii="仿宋_GB2312" w:eastAsia="仿宋_GB2312"/>
          <w:bCs/>
          <w:sz w:val="32"/>
          <w:szCs w:val="32"/>
        </w:rPr>
        <w:t>附表7：滞洪区物料储备表</w:t>
      </w:r>
    </w:p>
    <w:p>
      <w:pPr>
        <w:adjustRightInd w:val="0"/>
        <w:snapToGrid w:val="0"/>
        <w:spacing w:line="600" w:lineRule="exact"/>
        <w:ind w:firstLine="640" w:firstLineChars="200"/>
        <w:rPr>
          <w:rFonts w:hint="eastAsia" w:ascii="仿宋_GB2312" w:eastAsia="仿宋_GB2312"/>
          <w:bCs/>
          <w:sz w:val="32"/>
          <w:szCs w:val="32"/>
        </w:rPr>
      </w:pPr>
      <w:r>
        <w:rPr>
          <w:rFonts w:hint="eastAsia" w:ascii="仿宋_GB2312" w:eastAsia="仿宋_GB2312"/>
          <w:bCs/>
          <w:sz w:val="32"/>
          <w:szCs w:val="32"/>
        </w:rPr>
        <w:t>附图1：滞洪区指挥机构简略图</w:t>
      </w:r>
    </w:p>
    <w:p>
      <w:pPr>
        <w:adjustRightInd w:val="0"/>
        <w:snapToGrid w:val="0"/>
        <w:spacing w:line="600" w:lineRule="exact"/>
        <w:ind w:firstLine="640" w:firstLineChars="200"/>
        <w:rPr>
          <w:rFonts w:hint="eastAsia" w:ascii="仿宋_GB2312" w:eastAsia="仿宋_GB2312"/>
          <w:bCs/>
          <w:sz w:val="32"/>
          <w:szCs w:val="32"/>
        </w:rPr>
      </w:pPr>
      <w:r>
        <w:rPr>
          <w:rFonts w:hint="eastAsia" w:ascii="仿宋_GB2312" w:eastAsia="仿宋_GB2312"/>
          <w:bCs/>
          <w:sz w:val="32"/>
          <w:szCs w:val="32"/>
        </w:rPr>
        <w:t>附图2：南四湖湖东滞洪区位置示意图</w:t>
      </w:r>
    </w:p>
    <w:p>
      <w:pPr>
        <w:adjustRightInd w:val="0"/>
        <w:snapToGrid w:val="0"/>
        <w:spacing w:line="600" w:lineRule="exact"/>
        <w:ind w:firstLine="640" w:firstLineChars="200"/>
        <w:rPr>
          <w:rFonts w:hint="eastAsia" w:ascii="仿宋_GB2312" w:eastAsia="仿宋_GB2312"/>
          <w:bCs/>
          <w:sz w:val="32"/>
          <w:szCs w:val="32"/>
        </w:rPr>
      </w:pPr>
      <w:r>
        <w:rPr>
          <w:rFonts w:hint="eastAsia" w:ascii="仿宋_GB2312" w:eastAsia="仿宋_GB2312"/>
          <w:bCs/>
          <w:sz w:val="32"/>
          <w:szCs w:val="32"/>
        </w:rPr>
        <w:t>附图3：村庄转移安置示意图</w:t>
      </w:r>
    </w:p>
    <w:p>
      <w:pPr>
        <w:adjustRightInd w:val="0"/>
        <w:snapToGrid w:val="0"/>
        <w:spacing w:line="600" w:lineRule="exact"/>
        <w:ind w:firstLine="640" w:firstLineChars="200"/>
        <w:rPr>
          <w:rFonts w:hint="eastAsia" w:ascii="仿宋_GB2312" w:eastAsia="仿宋_GB2312"/>
          <w:bCs/>
          <w:sz w:val="32"/>
          <w:szCs w:val="32"/>
        </w:rPr>
      </w:pPr>
    </w:p>
    <w:p>
      <w:pPr>
        <w:adjustRightInd w:val="0"/>
        <w:snapToGrid w:val="0"/>
        <w:spacing w:line="600" w:lineRule="exact"/>
        <w:ind w:firstLine="640" w:firstLineChars="200"/>
        <w:rPr>
          <w:rFonts w:hint="eastAsia" w:ascii="仿宋_GB2312" w:eastAsia="仿宋_GB2312"/>
          <w:bCs/>
          <w:sz w:val="32"/>
          <w:szCs w:val="32"/>
        </w:rPr>
      </w:pPr>
    </w:p>
    <w:tbl>
      <w:tblPr>
        <w:tblStyle w:val="28"/>
        <w:tblpPr w:leftFromText="180" w:rightFromText="180" w:vertAnchor="page" w:horzAnchor="margin" w:tblpXSpec="center" w:tblpY="2461"/>
        <w:tblW w:w="9286" w:type="dxa"/>
        <w:tblInd w:w="0" w:type="dxa"/>
        <w:tblLayout w:type="fixed"/>
        <w:tblCellMar>
          <w:top w:w="0" w:type="dxa"/>
          <w:left w:w="108" w:type="dxa"/>
          <w:bottom w:w="0" w:type="dxa"/>
          <w:right w:w="108" w:type="dxa"/>
        </w:tblCellMar>
      </w:tblPr>
      <w:tblGrid>
        <w:gridCol w:w="1448"/>
        <w:gridCol w:w="2086"/>
        <w:gridCol w:w="1575"/>
        <w:gridCol w:w="888"/>
        <w:gridCol w:w="314"/>
        <w:gridCol w:w="466"/>
        <w:gridCol w:w="1748"/>
        <w:gridCol w:w="761"/>
      </w:tblGrid>
      <w:tr>
        <w:tblPrEx>
          <w:tblCellMar>
            <w:top w:w="0" w:type="dxa"/>
            <w:left w:w="108" w:type="dxa"/>
            <w:bottom w:w="0" w:type="dxa"/>
            <w:right w:w="108" w:type="dxa"/>
          </w:tblCellMar>
        </w:tblPrEx>
        <w:trPr>
          <w:trHeight w:val="709" w:hRule="exact"/>
        </w:trPr>
        <w:tc>
          <w:tcPr>
            <w:tcW w:w="9286" w:type="dxa"/>
            <w:gridSpan w:val="8"/>
            <w:vAlign w:val="center"/>
          </w:tcPr>
          <w:p>
            <w:pPr>
              <w:pStyle w:val="89"/>
              <w:widowControl w:val="0"/>
              <w:autoSpaceDE w:val="0"/>
              <w:autoSpaceDN w:val="0"/>
              <w:jc w:val="center"/>
              <w:rPr>
                <w:rFonts w:hint="eastAsia" w:ascii="方正小标宋简体" w:hAnsi="宋体" w:eastAsia="方正小标宋简体"/>
                <w:sz w:val="44"/>
                <w:szCs w:val="44"/>
              </w:rPr>
            </w:pPr>
            <w:r>
              <w:rPr>
                <w:rFonts w:hint="eastAsia" w:ascii="方正小标宋简体" w:hAnsi="宋体" w:eastAsia="方正小标宋简体"/>
                <w:sz w:val="44"/>
                <w:szCs w:val="44"/>
              </w:rPr>
              <w:t>滞洪</w:t>
            </w:r>
            <w:r>
              <w:rPr>
                <w:rFonts w:hint="eastAsia" w:ascii="方正小标宋简体" w:hAnsi="宋体" w:eastAsia="方正小标宋简体"/>
                <w:bCs/>
                <w:sz w:val="44"/>
                <w:szCs w:val="44"/>
              </w:rPr>
              <w:t>区</w:t>
            </w:r>
            <w:r>
              <w:rPr>
                <w:rFonts w:hint="eastAsia" w:ascii="方正小标宋简体" w:hAnsi="宋体" w:eastAsia="方正小标宋简体"/>
                <w:sz w:val="44"/>
                <w:szCs w:val="44"/>
              </w:rPr>
              <w:t>基本情况表</w:t>
            </w:r>
          </w:p>
        </w:tc>
      </w:tr>
      <w:tr>
        <w:tblPrEx>
          <w:tblCellMar>
            <w:top w:w="0" w:type="dxa"/>
            <w:left w:w="108" w:type="dxa"/>
            <w:bottom w:w="0" w:type="dxa"/>
            <w:right w:w="108" w:type="dxa"/>
          </w:tblCellMar>
        </w:tblPrEx>
        <w:trPr>
          <w:trHeight w:val="170" w:hRule="atLeast"/>
        </w:trPr>
        <w:tc>
          <w:tcPr>
            <w:tcW w:w="3534" w:type="dxa"/>
            <w:gridSpan w:val="2"/>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滞洪区名称</w:t>
            </w:r>
          </w:p>
        </w:tc>
        <w:tc>
          <w:tcPr>
            <w:tcW w:w="1575"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南四湖湖东界郭片滞洪区</w:t>
            </w:r>
          </w:p>
        </w:tc>
        <w:tc>
          <w:tcPr>
            <w:tcW w:w="3416" w:type="dxa"/>
            <w:gridSpan w:val="4"/>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就地安置人口（人）</w:t>
            </w:r>
          </w:p>
        </w:tc>
        <w:tc>
          <w:tcPr>
            <w:tcW w:w="761"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0</w:t>
            </w:r>
          </w:p>
        </w:tc>
      </w:tr>
      <w:tr>
        <w:tblPrEx>
          <w:tblCellMar>
            <w:top w:w="0" w:type="dxa"/>
            <w:left w:w="108" w:type="dxa"/>
            <w:bottom w:w="0" w:type="dxa"/>
            <w:right w:w="108" w:type="dxa"/>
          </w:tblCellMar>
        </w:tblPrEx>
        <w:trPr>
          <w:trHeight w:val="170" w:hRule="atLeast"/>
        </w:trPr>
        <w:tc>
          <w:tcPr>
            <w:tcW w:w="3534" w:type="dxa"/>
            <w:gridSpan w:val="2"/>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兴建时间</w:t>
            </w:r>
          </w:p>
        </w:tc>
        <w:tc>
          <w:tcPr>
            <w:tcW w:w="1575"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3416" w:type="dxa"/>
            <w:gridSpan w:val="4"/>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转移安置人口（人）</w:t>
            </w:r>
          </w:p>
        </w:tc>
        <w:tc>
          <w:tcPr>
            <w:tcW w:w="761"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65841</w:t>
            </w:r>
          </w:p>
        </w:tc>
      </w:tr>
      <w:tr>
        <w:tblPrEx>
          <w:tblCellMar>
            <w:top w:w="0" w:type="dxa"/>
            <w:left w:w="108" w:type="dxa"/>
            <w:bottom w:w="0" w:type="dxa"/>
            <w:right w:w="108" w:type="dxa"/>
          </w:tblCellMar>
        </w:tblPrEx>
        <w:trPr>
          <w:trHeight w:val="170" w:hRule="atLeast"/>
        </w:trPr>
        <w:tc>
          <w:tcPr>
            <w:tcW w:w="3534" w:type="dxa"/>
            <w:gridSpan w:val="2"/>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所在河流</w:t>
            </w:r>
          </w:p>
        </w:tc>
        <w:tc>
          <w:tcPr>
            <w:tcW w:w="1575"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南四湖</w:t>
            </w:r>
          </w:p>
        </w:tc>
        <w:tc>
          <w:tcPr>
            <w:tcW w:w="1202" w:type="dxa"/>
            <w:gridSpan w:val="2"/>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通讯设施</w:t>
            </w:r>
          </w:p>
        </w:tc>
        <w:tc>
          <w:tcPr>
            <w:tcW w:w="466"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17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761"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r>
      <w:tr>
        <w:tblPrEx>
          <w:tblCellMar>
            <w:top w:w="0" w:type="dxa"/>
            <w:left w:w="108" w:type="dxa"/>
            <w:bottom w:w="0" w:type="dxa"/>
            <w:right w:w="108" w:type="dxa"/>
          </w:tblCellMar>
        </w:tblPrEx>
        <w:trPr>
          <w:trHeight w:val="170" w:hRule="atLeast"/>
        </w:trPr>
        <w:tc>
          <w:tcPr>
            <w:tcW w:w="3534" w:type="dxa"/>
            <w:gridSpan w:val="2"/>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所在市县</w:t>
            </w:r>
          </w:p>
        </w:tc>
        <w:tc>
          <w:tcPr>
            <w:tcW w:w="1575"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滕州市</w:t>
            </w:r>
          </w:p>
        </w:tc>
        <w:tc>
          <w:tcPr>
            <w:tcW w:w="1202" w:type="dxa"/>
            <w:gridSpan w:val="2"/>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报警设施</w:t>
            </w:r>
          </w:p>
        </w:tc>
        <w:tc>
          <w:tcPr>
            <w:tcW w:w="466"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17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761"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r>
      <w:tr>
        <w:tblPrEx>
          <w:tblCellMar>
            <w:top w:w="0" w:type="dxa"/>
            <w:left w:w="108" w:type="dxa"/>
            <w:bottom w:w="0" w:type="dxa"/>
            <w:right w:w="108" w:type="dxa"/>
          </w:tblCellMar>
        </w:tblPrEx>
        <w:trPr>
          <w:trHeight w:val="379" w:hRule="exact"/>
        </w:trPr>
        <w:tc>
          <w:tcPr>
            <w:tcW w:w="3534" w:type="dxa"/>
            <w:gridSpan w:val="2"/>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设计滞洪水位（米）</w:t>
            </w:r>
          </w:p>
        </w:tc>
        <w:tc>
          <w:tcPr>
            <w:tcW w:w="1575"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36.99</w:t>
            </w:r>
          </w:p>
        </w:tc>
        <w:tc>
          <w:tcPr>
            <w:tcW w:w="1668" w:type="dxa"/>
            <w:gridSpan w:val="3"/>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船只（只）</w:t>
            </w:r>
          </w:p>
        </w:tc>
        <w:tc>
          <w:tcPr>
            <w:tcW w:w="17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761"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r>
      <w:tr>
        <w:tblPrEx>
          <w:tblCellMar>
            <w:top w:w="0" w:type="dxa"/>
            <w:left w:w="108" w:type="dxa"/>
            <w:bottom w:w="0" w:type="dxa"/>
            <w:right w:w="108" w:type="dxa"/>
          </w:tblCellMar>
        </w:tblPrEx>
        <w:trPr>
          <w:trHeight w:val="629" w:hRule="exact"/>
        </w:trPr>
        <w:tc>
          <w:tcPr>
            <w:tcW w:w="3534" w:type="dxa"/>
            <w:gridSpan w:val="2"/>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设计蓄洪洪量（亿立方米）</w:t>
            </w:r>
          </w:p>
        </w:tc>
        <w:tc>
          <w:tcPr>
            <w:tcW w:w="1575"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1.58</w:t>
            </w:r>
          </w:p>
        </w:tc>
        <w:tc>
          <w:tcPr>
            <w:tcW w:w="88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撤退</w:t>
            </w:r>
          </w:p>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道路</w:t>
            </w:r>
          </w:p>
        </w:tc>
        <w:tc>
          <w:tcPr>
            <w:tcW w:w="780" w:type="dxa"/>
            <w:gridSpan w:val="2"/>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17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条数</w:t>
            </w:r>
          </w:p>
        </w:tc>
        <w:tc>
          <w:tcPr>
            <w:tcW w:w="761"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40</w:t>
            </w:r>
          </w:p>
        </w:tc>
      </w:tr>
      <w:tr>
        <w:tblPrEx>
          <w:tblCellMar>
            <w:top w:w="0" w:type="dxa"/>
            <w:left w:w="108" w:type="dxa"/>
            <w:bottom w:w="0" w:type="dxa"/>
            <w:right w:w="108" w:type="dxa"/>
          </w:tblCellMar>
        </w:tblPrEx>
        <w:trPr>
          <w:trHeight w:val="454" w:hRule="exact"/>
        </w:trPr>
        <w:tc>
          <w:tcPr>
            <w:tcW w:w="3534" w:type="dxa"/>
            <w:gridSpan w:val="2"/>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蓄洪面积（平方公里）</w:t>
            </w:r>
          </w:p>
        </w:tc>
        <w:tc>
          <w:tcPr>
            <w:tcW w:w="1575"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79.48</w:t>
            </w:r>
          </w:p>
        </w:tc>
        <w:tc>
          <w:tcPr>
            <w:tcW w:w="88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780" w:type="dxa"/>
            <w:gridSpan w:val="2"/>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17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长度（千米）</w:t>
            </w:r>
          </w:p>
        </w:tc>
        <w:tc>
          <w:tcPr>
            <w:tcW w:w="761"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80.32</w:t>
            </w:r>
          </w:p>
        </w:tc>
      </w:tr>
      <w:tr>
        <w:tblPrEx>
          <w:tblCellMar>
            <w:top w:w="0" w:type="dxa"/>
            <w:left w:w="108" w:type="dxa"/>
            <w:bottom w:w="0" w:type="dxa"/>
            <w:right w:w="108" w:type="dxa"/>
          </w:tblCellMar>
        </w:tblPrEx>
        <w:trPr>
          <w:trHeight w:val="400" w:hRule="exact"/>
        </w:trPr>
        <w:tc>
          <w:tcPr>
            <w:tcW w:w="3534" w:type="dxa"/>
            <w:gridSpan w:val="2"/>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耕地（亩）</w:t>
            </w:r>
          </w:p>
        </w:tc>
        <w:tc>
          <w:tcPr>
            <w:tcW w:w="1575"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56767</w:t>
            </w:r>
          </w:p>
        </w:tc>
        <w:tc>
          <w:tcPr>
            <w:tcW w:w="88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进洪闸</w:t>
            </w:r>
          </w:p>
        </w:tc>
        <w:tc>
          <w:tcPr>
            <w:tcW w:w="780" w:type="dxa"/>
            <w:gridSpan w:val="2"/>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17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名称</w:t>
            </w:r>
          </w:p>
        </w:tc>
        <w:tc>
          <w:tcPr>
            <w:tcW w:w="761"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r>
      <w:tr>
        <w:tblPrEx>
          <w:tblCellMar>
            <w:top w:w="0" w:type="dxa"/>
            <w:left w:w="108" w:type="dxa"/>
            <w:bottom w:w="0" w:type="dxa"/>
            <w:right w:w="108" w:type="dxa"/>
          </w:tblCellMar>
        </w:tblPrEx>
        <w:trPr>
          <w:trHeight w:val="454" w:hRule="exact"/>
        </w:trPr>
        <w:tc>
          <w:tcPr>
            <w:tcW w:w="3534" w:type="dxa"/>
            <w:gridSpan w:val="2"/>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地面高程范围（米）</w:t>
            </w:r>
          </w:p>
        </w:tc>
        <w:tc>
          <w:tcPr>
            <w:tcW w:w="1575" w:type="dxa"/>
            <w:vAlign w:val="center"/>
          </w:tcPr>
          <w:p>
            <w:pPr>
              <w:pStyle w:val="89"/>
              <w:widowControl w:val="0"/>
              <w:autoSpaceDE w:val="0"/>
              <w:autoSpaceDN w:val="0"/>
              <w:spacing w:line="240" w:lineRule="exact"/>
              <w:jc w:val="center"/>
              <w:rPr>
                <w:rFonts w:hint="eastAsia" w:ascii="仿宋_GB2312" w:hAnsi="仿宋_GB2312" w:eastAsia="仿宋_GB2312"/>
                <w:szCs w:val="21"/>
              </w:rPr>
            </w:pPr>
            <w:r>
              <w:rPr>
                <w:rFonts w:hint="eastAsia" w:ascii="仿宋_GB2312" w:hAnsi="仿宋_GB2312" w:eastAsia="仿宋_GB2312"/>
                <w:szCs w:val="21"/>
              </w:rPr>
              <w:t>31.1—36.99</w:t>
            </w:r>
          </w:p>
        </w:tc>
        <w:tc>
          <w:tcPr>
            <w:tcW w:w="88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780" w:type="dxa"/>
            <w:gridSpan w:val="2"/>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17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分洪水位（米）</w:t>
            </w:r>
          </w:p>
        </w:tc>
        <w:tc>
          <w:tcPr>
            <w:tcW w:w="761"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36.79</w:t>
            </w:r>
          </w:p>
        </w:tc>
      </w:tr>
      <w:tr>
        <w:tblPrEx>
          <w:tblCellMar>
            <w:top w:w="0" w:type="dxa"/>
            <w:left w:w="108" w:type="dxa"/>
            <w:bottom w:w="0" w:type="dxa"/>
            <w:right w:w="108" w:type="dxa"/>
          </w:tblCellMar>
        </w:tblPrEx>
        <w:trPr>
          <w:trHeight w:val="615" w:hRule="exact"/>
        </w:trPr>
        <w:tc>
          <w:tcPr>
            <w:tcW w:w="14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运用几率</w:t>
            </w:r>
          </w:p>
        </w:tc>
        <w:tc>
          <w:tcPr>
            <w:tcW w:w="2086"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1575"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88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780" w:type="dxa"/>
            <w:gridSpan w:val="2"/>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17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设计流量</w:t>
            </w:r>
          </w:p>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（立方米/秒）</w:t>
            </w:r>
          </w:p>
        </w:tc>
        <w:tc>
          <w:tcPr>
            <w:tcW w:w="761"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600</w:t>
            </w:r>
          </w:p>
        </w:tc>
      </w:tr>
      <w:tr>
        <w:tblPrEx>
          <w:tblCellMar>
            <w:top w:w="0" w:type="dxa"/>
            <w:left w:w="108" w:type="dxa"/>
            <w:bottom w:w="0" w:type="dxa"/>
            <w:right w:w="108" w:type="dxa"/>
          </w:tblCellMar>
        </w:tblPrEx>
        <w:trPr>
          <w:trHeight w:val="454" w:hRule="exact"/>
        </w:trPr>
        <w:tc>
          <w:tcPr>
            <w:tcW w:w="14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涉及市域</w:t>
            </w:r>
          </w:p>
        </w:tc>
        <w:tc>
          <w:tcPr>
            <w:tcW w:w="2086"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镇（个)</w:t>
            </w:r>
          </w:p>
        </w:tc>
        <w:tc>
          <w:tcPr>
            <w:tcW w:w="1575"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3</w:t>
            </w:r>
          </w:p>
        </w:tc>
        <w:tc>
          <w:tcPr>
            <w:tcW w:w="88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退洪闸</w:t>
            </w:r>
          </w:p>
        </w:tc>
        <w:tc>
          <w:tcPr>
            <w:tcW w:w="780" w:type="dxa"/>
            <w:gridSpan w:val="2"/>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17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名称</w:t>
            </w:r>
          </w:p>
        </w:tc>
        <w:tc>
          <w:tcPr>
            <w:tcW w:w="761"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r>
      <w:tr>
        <w:tblPrEx>
          <w:tblCellMar>
            <w:top w:w="0" w:type="dxa"/>
            <w:left w:w="108" w:type="dxa"/>
            <w:bottom w:w="0" w:type="dxa"/>
            <w:right w:w="108" w:type="dxa"/>
          </w:tblCellMar>
        </w:tblPrEx>
        <w:trPr>
          <w:trHeight w:val="454" w:hRule="exact"/>
        </w:trPr>
        <w:tc>
          <w:tcPr>
            <w:tcW w:w="14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2086"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行政村（个）</w:t>
            </w:r>
          </w:p>
        </w:tc>
        <w:tc>
          <w:tcPr>
            <w:tcW w:w="1575"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213</w:t>
            </w:r>
          </w:p>
        </w:tc>
        <w:tc>
          <w:tcPr>
            <w:tcW w:w="88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780" w:type="dxa"/>
            <w:gridSpan w:val="2"/>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17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退洪水位（米）</w:t>
            </w:r>
          </w:p>
        </w:tc>
        <w:tc>
          <w:tcPr>
            <w:tcW w:w="761"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r>
      <w:tr>
        <w:tblPrEx>
          <w:tblCellMar>
            <w:top w:w="0" w:type="dxa"/>
            <w:left w:w="108" w:type="dxa"/>
            <w:bottom w:w="0" w:type="dxa"/>
            <w:right w:w="108" w:type="dxa"/>
          </w:tblCellMar>
        </w:tblPrEx>
        <w:trPr>
          <w:trHeight w:val="637" w:hRule="exact"/>
        </w:trPr>
        <w:tc>
          <w:tcPr>
            <w:tcW w:w="14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2086"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人口（万人）</w:t>
            </w:r>
          </w:p>
        </w:tc>
        <w:tc>
          <w:tcPr>
            <w:tcW w:w="1575"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33.5</w:t>
            </w:r>
          </w:p>
        </w:tc>
        <w:tc>
          <w:tcPr>
            <w:tcW w:w="88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780" w:type="dxa"/>
            <w:gridSpan w:val="2"/>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17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设计流量</w:t>
            </w:r>
          </w:p>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（立方米/秒）</w:t>
            </w:r>
          </w:p>
        </w:tc>
        <w:tc>
          <w:tcPr>
            <w:tcW w:w="761"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r>
      <w:tr>
        <w:tblPrEx>
          <w:tblCellMar>
            <w:top w:w="0" w:type="dxa"/>
            <w:left w:w="108" w:type="dxa"/>
            <w:bottom w:w="0" w:type="dxa"/>
            <w:right w:w="108" w:type="dxa"/>
          </w:tblCellMar>
        </w:tblPrEx>
        <w:trPr>
          <w:trHeight w:val="575" w:hRule="exact"/>
        </w:trPr>
        <w:tc>
          <w:tcPr>
            <w:tcW w:w="14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区内</w:t>
            </w:r>
          </w:p>
        </w:tc>
        <w:tc>
          <w:tcPr>
            <w:tcW w:w="2086"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人口（万人）</w:t>
            </w:r>
          </w:p>
        </w:tc>
        <w:tc>
          <w:tcPr>
            <w:tcW w:w="1575"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6.5841</w:t>
            </w:r>
          </w:p>
        </w:tc>
        <w:tc>
          <w:tcPr>
            <w:tcW w:w="88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行洪</w:t>
            </w:r>
          </w:p>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口门</w:t>
            </w:r>
          </w:p>
        </w:tc>
        <w:tc>
          <w:tcPr>
            <w:tcW w:w="780" w:type="dxa"/>
            <w:gridSpan w:val="2"/>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进洪口门</w:t>
            </w:r>
          </w:p>
        </w:tc>
        <w:tc>
          <w:tcPr>
            <w:tcW w:w="17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口门位置</w:t>
            </w:r>
          </w:p>
        </w:tc>
        <w:tc>
          <w:tcPr>
            <w:tcW w:w="761"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r>
      <w:tr>
        <w:tblPrEx>
          <w:tblCellMar>
            <w:top w:w="0" w:type="dxa"/>
            <w:left w:w="108" w:type="dxa"/>
            <w:bottom w:w="0" w:type="dxa"/>
            <w:right w:w="108" w:type="dxa"/>
          </w:tblCellMar>
        </w:tblPrEx>
        <w:trPr>
          <w:trHeight w:val="454" w:hRule="exact"/>
        </w:trPr>
        <w:tc>
          <w:tcPr>
            <w:tcW w:w="14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2086"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行政村（个）</w:t>
            </w:r>
          </w:p>
        </w:tc>
        <w:tc>
          <w:tcPr>
            <w:tcW w:w="1575"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44</w:t>
            </w:r>
          </w:p>
        </w:tc>
        <w:tc>
          <w:tcPr>
            <w:tcW w:w="88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780" w:type="dxa"/>
            <w:gridSpan w:val="2"/>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17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口门高程（米）</w:t>
            </w:r>
          </w:p>
        </w:tc>
        <w:tc>
          <w:tcPr>
            <w:tcW w:w="761"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r>
      <w:tr>
        <w:tblPrEx>
          <w:tblCellMar>
            <w:top w:w="0" w:type="dxa"/>
            <w:left w:w="108" w:type="dxa"/>
            <w:bottom w:w="0" w:type="dxa"/>
            <w:right w:w="108" w:type="dxa"/>
          </w:tblCellMar>
        </w:tblPrEx>
        <w:trPr>
          <w:trHeight w:val="599" w:hRule="exact"/>
        </w:trPr>
        <w:tc>
          <w:tcPr>
            <w:tcW w:w="14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安全区</w:t>
            </w:r>
          </w:p>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（保庄圩）</w:t>
            </w:r>
          </w:p>
        </w:tc>
        <w:tc>
          <w:tcPr>
            <w:tcW w:w="2086"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安全区（处 ）</w:t>
            </w:r>
          </w:p>
        </w:tc>
        <w:tc>
          <w:tcPr>
            <w:tcW w:w="1575"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88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780" w:type="dxa"/>
            <w:gridSpan w:val="2"/>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17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口门宽度（米）</w:t>
            </w:r>
          </w:p>
        </w:tc>
        <w:tc>
          <w:tcPr>
            <w:tcW w:w="761"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r>
      <w:tr>
        <w:tblPrEx>
          <w:tblCellMar>
            <w:top w:w="0" w:type="dxa"/>
            <w:left w:w="108" w:type="dxa"/>
            <w:bottom w:w="0" w:type="dxa"/>
            <w:right w:w="108" w:type="dxa"/>
          </w:tblCellMar>
        </w:tblPrEx>
        <w:trPr>
          <w:trHeight w:val="638" w:hRule="exact"/>
        </w:trPr>
        <w:tc>
          <w:tcPr>
            <w:tcW w:w="14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2086"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围堰长（米）</w:t>
            </w:r>
          </w:p>
        </w:tc>
        <w:tc>
          <w:tcPr>
            <w:tcW w:w="1575"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88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780" w:type="dxa"/>
            <w:gridSpan w:val="2"/>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退洪口门</w:t>
            </w:r>
          </w:p>
        </w:tc>
        <w:tc>
          <w:tcPr>
            <w:tcW w:w="17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口门位置</w:t>
            </w:r>
          </w:p>
        </w:tc>
        <w:tc>
          <w:tcPr>
            <w:tcW w:w="761"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r>
      <w:tr>
        <w:tblPrEx>
          <w:tblCellMar>
            <w:top w:w="0" w:type="dxa"/>
            <w:left w:w="108" w:type="dxa"/>
            <w:bottom w:w="0" w:type="dxa"/>
            <w:right w:w="108" w:type="dxa"/>
          </w:tblCellMar>
        </w:tblPrEx>
        <w:trPr>
          <w:trHeight w:val="404" w:hRule="exact"/>
        </w:trPr>
        <w:tc>
          <w:tcPr>
            <w:tcW w:w="14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2086"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堤顶高程（米）</w:t>
            </w:r>
          </w:p>
        </w:tc>
        <w:tc>
          <w:tcPr>
            <w:tcW w:w="1575"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88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780" w:type="dxa"/>
            <w:gridSpan w:val="2"/>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17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口门高程（米）</w:t>
            </w:r>
          </w:p>
        </w:tc>
        <w:tc>
          <w:tcPr>
            <w:tcW w:w="761"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r>
      <w:tr>
        <w:tblPrEx>
          <w:tblCellMar>
            <w:top w:w="0" w:type="dxa"/>
            <w:left w:w="108" w:type="dxa"/>
            <w:bottom w:w="0" w:type="dxa"/>
            <w:right w:w="108" w:type="dxa"/>
          </w:tblCellMar>
        </w:tblPrEx>
        <w:trPr>
          <w:trHeight w:val="282" w:hRule="exact"/>
        </w:trPr>
        <w:tc>
          <w:tcPr>
            <w:tcW w:w="14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2086"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安置人口（人）</w:t>
            </w:r>
          </w:p>
        </w:tc>
        <w:tc>
          <w:tcPr>
            <w:tcW w:w="1575"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88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780" w:type="dxa"/>
            <w:gridSpan w:val="2"/>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17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口门宽度（米）</w:t>
            </w:r>
          </w:p>
        </w:tc>
        <w:tc>
          <w:tcPr>
            <w:tcW w:w="761"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r>
      <w:tr>
        <w:tblPrEx>
          <w:tblCellMar>
            <w:top w:w="0" w:type="dxa"/>
            <w:left w:w="108" w:type="dxa"/>
            <w:bottom w:w="0" w:type="dxa"/>
            <w:right w:w="108" w:type="dxa"/>
          </w:tblCellMar>
        </w:tblPrEx>
        <w:trPr>
          <w:trHeight w:val="393" w:hRule="exact"/>
        </w:trPr>
        <w:tc>
          <w:tcPr>
            <w:tcW w:w="14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安全楼（房）</w:t>
            </w:r>
          </w:p>
        </w:tc>
        <w:tc>
          <w:tcPr>
            <w:tcW w:w="2086"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座楼</w:t>
            </w:r>
          </w:p>
        </w:tc>
        <w:tc>
          <w:tcPr>
            <w:tcW w:w="1575"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1668" w:type="dxa"/>
            <w:gridSpan w:val="3"/>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滞洪区堤防</w:t>
            </w:r>
          </w:p>
        </w:tc>
        <w:tc>
          <w:tcPr>
            <w:tcW w:w="17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堤顶高程（米）</w:t>
            </w:r>
          </w:p>
        </w:tc>
        <w:tc>
          <w:tcPr>
            <w:tcW w:w="761"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39.29</w:t>
            </w:r>
          </w:p>
        </w:tc>
      </w:tr>
      <w:tr>
        <w:tblPrEx>
          <w:tblCellMar>
            <w:top w:w="0" w:type="dxa"/>
            <w:left w:w="108" w:type="dxa"/>
            <w:bottom w:w="0" w:type="dxa"/>
            <w:right w:w="108" w:type="dxa"/>
          </w:tblCellMar>
        </w:tblPrEx>
        <w:trPr>
          <w:trHeight w:val="448" w:hRule="exact"/>
        </w:trPr>
        <w:tc>
          <w:tcPr>
            <w:tcW w:w="14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2086"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pacing w:val="-20"/>
                <w:szCs w:val="21"/>
              </w:rPr>
            </w:pPr>
            <w:r>
              <w:rPr>
                <w:rFonts w:hint="eastAsia" w:ascii="仿宋_GB2312" w:hAnsi="宋体" w:eastAsia="仿宋_GB2312"/>
                <w:spacing w:val="-20"/>
                <w:szCs w:val="21"/>
              </w:rPr>
              <w:t>安全层面积（平方米）</w:t>
            </w:r>
          </w:p>
        </w:tc>
        <w:tc>
          <w:tcPr>
            <w:tcW w:w="1575"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88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780" w:type="dxa"/>
            <w:gridSpan w:val="2"/>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17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堤长（米）</w:t>
            </w:r>
          </w:p>
        </w:tc>
        <w:tc>
          <w:tcPr>
            <w:tcW w:w="761"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12960</w:t>
            </w:r>
          </w:p>
        </w:tc>
      </w:tr>
      <w:tr>
        <w:tblPrEx>
          <w:tblCellMar>
            <w:top w:w="0" w:type="dxa"/>
            <w:left w:w="108" w:type="dxa"/>
            <w:bottom w:w="0" w:type="dxa"/>
            <w:right w:w="108" w:type="dxa"/>
          </w:tblCellMar>
        </w:tblPrEx>
        <w:trPr>
          <w:trHeight w:val="424" w:hRule="exact"/>
        </w:trPr>
        <w:tc>
          <w:tcPr>
            <w:tcW w:w="14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2086"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安置人口（人）</w:t>
            </w:r>
          </w:p>
        </w:tc>
        <w:tc>
          <w:tcPr>
            <w:tcW w:w="1575"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88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780" w:type="dxa"/>
            <w:gridSpan w:val="2"/>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17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堤顶宽（米)</w:t>
            </w:r>
          </w:p>
        </w:tc>
        <w:tc>
          <w:tcPr>
            <w:tcW w:w="761"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6</w:t>
            </w:r>
          </w:p>
        </w:tc>
      </w:tr>
      <w:tr>
        <w:tblPrEx>
          <w:tblCellMar>
            <w:top w:w="0" w:type="dxa"/>
            <w:left w:w="108" w:type="dxa"/>
            <w:bottom w:w="0" w:type="dxa"/>
            <w:right w:w="108" w:type="dxa"/>
          </w:tblCellMar>
        </w:tblPrEx>
        <w:trPr>
          <w:trHeight w:val="342" w:hRule="exact"/>
        </w:trPr>
        <w:tc>
          <w:tcPr>
            <w:tcW w:w="14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pacing w:val="-20"/>
                <w:szCs w:val="21"/>
              </w:rPr>
            </w:pPr>
            <w:r>
              <w:rPr>
                <w:rFonts w:hint="eastAsia" w:ascii="仿宋_GB2312" w:hAnsi="宋体" w:eastAsia="仿宋_GB2312"/>
                <w:spacing w:val="-20"/>
                <w:szCs w:val="21"/>
              </w:rPr>
              <w:t>安全台（庄台）</w:t>
            </w:r>
          </w:p>
        </w:tc>
        <w:tc>
          <w:tcPr>
            <w:tcW w:w="2086"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座楼</w:t>
            </w:r>
          </w:p>
        </w:tc>
        <w:tc>
          <w:tcPr>
            <w:tcW w:w="1575"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88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780" w:type="dxa"/>
            <w:gridSpan w:val="2"/>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17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防洪标准</w:t>
            </w:r>
          </w:p>
        </w:tc>
        <w:tc>
          <w:tcPr>
            <w:tcW w:w="761"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50</w:t>
            </w:r>
          </w:p>
        </w:tc>
      </w:tr>
      <w:tr>
        <w:tblPrEx>
          <w:tblCellMar>
            <w:top w:w="0" w:type="dxa"/>
            <w:left w:w="108" w:type="dxa"/>
            <w:bottom w:w="0" w:type="dxa"/>
            <w:right w:w="108" w:type="dxa"/>
          </w:tblCellMar>
        </w:tblPrEx>
        <w:trPr>
          <w:trHeight w:val="372" w:hRule="exact"/>
        </w:trPr>
        <w:tc>
          <w:tcPr>
            <w:tcW w:w="14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2086"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高程（米）</w:t>
            </w:r>
          </w:p>
        </w:tc>
        <w:tc>
          <w:tcPr>
            <w:tcW w:w="1575"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888" w:type="dxa"/>
            <w:tcBorders>
              <w:top w:val="single" w:color="auto" w:sz="6" w:space="0"/>
              <w:lef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备注：</w:t>
            </w:r>
          </w:p>
        </w:tc>
        <w:tc>
          <w:tcPr>
            <w:tcW w:w="780" w:type="dxa"/>
            <w:gridSpan w:val="2"/>
            <w:tcBorders>
              <w:top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1748" w:type="dxa"/>
            <w:tcBorders>
              <w:top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761" w:type="dxa"/>
            <w:tcBorders>
              <w:top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r>
      <w:tr>
        <w:tblPrEx>
          <w:tblCellMar>
            <w:top w:w="0" w:type="dxa"/>
            <w:left w:w="108" w:type="dxa"/>
            <w:bottom w:w="0" w:type="dxa"/>
            <w:right w:w="108" w:type="dxa"/>
          </w:tblCellMar>
        </w:tblPrEx>
        <w:trPr>
          <w:trHeight w:val="420" w:hRule="exact"/>
        </w:trPr>
        <w:tc>
          <w:tcPr>
            <w:tcW w:w="1448"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2086"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面积（平方米）</w:t>
            </w:r>
          </w:p>
        </w:tc>
        <w:tc>
          <w:tcPr>
            <w:tcW w:w="1575" w:type="dxa"/>
            <w:tcBorders>
              <w:top w:val="single" w:color="auto" w:sz="6" w:space="0"/>
              <w:left w:val="single" w:color="auto" w:sz="6" w:space="0"/>
              <w:bottom w:val="single" w:color="auto" w:sz="6"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888" w:type="dxa"/>
            <w:tcBorders>
              <w:lef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780" w:type="dxa"/>
            <w:gridSpan w:val="2"/>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1748" w:type="dxa"/>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761" w:type="dxa"/>
            <w:tcBorders>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r>
      <w:tr>
        <w:tblPrEx>
          <w:tblCellMar>
            <w:top w:w="0" w:type="dxa"/>
            <w:left w:w="108" w:type="dxa"/>
            <w:bottom w:w="0" w:type="dxa"/>
            <w:right w:w="108" w:type="dxa"/>
          </w:tblCellMar>
        </w:tblPrEx>
        <w:trPr>
          <w:trHeight w:val="426" w:hRule="exact"/>
        </w:trPr>
        <w:tc>
          <w:tcPr>
            <w:tcW w:w="1448" w:type="dxa"/>
            <w:tcBorders>
              <w:top w:val="single" w:color="auto" w:sz="6" w:space="0"/>
              <w:left w:val="single" w:color="auto" w:sz="6" w:space="0"/>
              <w:bottom w:val="single" w:color="auto" w:sz="4"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2086" w:type="dxa"/>
            <w:tcBorders>
              <w:top w:val="single" w:color="auto" w:sz="6" w:space="0"/>
              <w:left w:val="single" w:color="auto" w:sz="6" w:space="0"/>
              <w:bottom w:val="single" w:color="auto" w:sz="4"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r>
              <w:rPr>
                <w:rFonts w:hint="eastAsia" w:ascii="仿宋_GB2312" w:hAnsi="宋体" w:eastAsia="仿宋_GB2312"/>
                <w:szCs w:val="21"/>
              </w:rPr>
              <w:t>安置人口（人）</w:t>
            </w:r>
          </w:p>
        </w:tc>
        <w:tc>
          <w:tcPr>
            <w:tcW w:w="1575" w:type="dxa"/>
            <w:tcBorders>
              <w:top w:val="single" w:color="auto" w:sz="6" w:space="0"/>
              <w:left w:val="single" w:color="auto" w:sz="6" w:space="0"/>
              <w:bottom w:val="single" w:color="auto" w:sz="4"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888" w:type="dxa"/>
            <w:tcBorders>
              <w:left w:val="single" w:color="auto" w:sz="6" w:space="0"/>
              <w:bottom w:val="single" w:color="auto" w:sz="4"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780" w:type="dxa"/>
            <w:gridSpan w:val="2"/>
            <w:tcBorders>
              <w:bottom w:val="single" w:color="auto" w:sz="4"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1748" w:type="dxa"/>
            <w:tcBorders>
              <w:bottom w:val="single" w:color="auto" w:sz="4"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c>
          <w:tcPr>
            <w:tcW w:w="761" w:type="dxa"/>
            <w:tcBorders>
              <w:bottom w:val="single" w:color="auto" w:sz="4" w:space="0"/>
              <w:right w:val="single" w:color="auto" w:sz="6" w:space="0"/>
            </w:tcBorders>
            <w:vAlign w:val="center"/>
          </w:tcPr>
          <w:p>
            <w:pPr>
              <w:pStyle w:val="89"/>
              <w:widowControl w:val="0"/>
              <w:autoSpaceDE w:val="0"/>
              <w:autoSpaceDN w:val="0"/>
              <w:spacing w:line="240" w:lineRule="exact"/>
              <w:jc w:val="center"/>
              <w:rPr>
                <w:rFonts w:hint="eastAsia" w:ascii="仿宋_GB2312" w:hAnsi="宋体" w:eastAsia="仿宋_GB2312"/>
                <w:szCs w:val="21"/>
              </w:rPr>
            </w:pPr>
          </w:p>
        </w:tc>
      </w:tr>
    </w:tbl>
    <w:p>
      <w:pPr>
        <w:adjustRightInd w:val="0"/>
        <w:snapToGrid w:val="0"/>
        <w:spacing w:line="600" w:lineRule="exact"/>
        <w:rPr>
          <w:rFonts w:hint="eastAsia" w:ascii="黑体" w:hAnsi="黑体" w:eastAsia="黑体"/>
          <w:bCs/>
          <w:sz w:val="32"/>
          <w:szCs w:val="32"/>
        </w:rPr>
      </w:pPr>
      <w:r>
        <w:rPr>
          <w:rFonts w:hint="eastAsia" w:ascii="黑体" w:hAnsi="黑体" w:eastAsia="黑体"/>
          <w:bCs/>
          <w:sz w:val="32"/>
          <w:szCs w:val="32"/>
        </w:rPr>
        <w:t>附表1</w:t>
      </w:r>
    </w:p>
    <w:p>
      <w:pPr>
        <w:widowControl/>
        <w:spacing w:line="600" w:lineRule="exact"/>
        <w:jc w:val="left"/>
        <w:rPr>
          <w:rFonts w:hint="eastAsia" w:ascii="黑体" w:hAnsi="黑体" w:eastAsia="黑体"/>
          <w:sz w:val="32"/>
          <w:szCs w:val="32"/>
        </w:rPr>
      </w:pPr>
      <w:r>
        <w:rPr>
          <w:rFonts w:hint="eastAsia" w:ascii="黑体" w:hAnsi="黑体" w:eastAsia="黑体"/>
          <w:sz w:val="32"/>
          <w:szCs w:val="32"/>
        </w:rPr>
        <w:t>附表2</w:t>
      </w:r>
    </w:p>
    <w:p>
      <w:pPr>
        <w:widowControl/>
        <w:spacing w:line="600" w:lineRule="exact"/>
        <w:jc w:val="center"/>
        <w:rPr>
          <w:rFonts w:hint="eastAsia" w:ascii="方正小标宋简体" w:hAnsi="黑体" w:eastAsia="方正小标宋简体"/>
          <w:sz w:val="44"/>
          <w:szCs w:val="44"/>
        </w:rPr>
      </w:pPr>
      <w:r>
        <w:rPr>
          <w:rFonts w:hint="eastAsia" w:ascii="方正小标宋简体" w:hAnsi="黑体" w:eastAsia="方正小标宋简体"/>
          <w:sz w:val="44"/>
          <w:szCs w:val="44"/>
        </w:rPr>
        <w:t>滞洪区社会经济统计表</w:t>
      </w:r>
    </w:p>
    <w:tbl>
      <w:tblPr>
        <w:tblStyle w:val="28"/>
        <w:tblW w:w="9808" w:type="dxa"/>
        <w:jc w:val="center"/>
        <w:tblLayout w:type="fixed"/>
        <w:tblCellMar>
          <w:top w:w="0" w:type="dxa"/>
          <w:left w:w="108" w:type="dxa"/>
          <w:bottom w:w="0" w:type="dxa"/>
          <w:right w:w="108" w:type="dxa"/>
        </w:tblCellMar>
      </w:tblPr>
      <w:tblGrid>
        <w:gridCol w:w="510"/>
        <w:gridCol w:w="568"/>
        <w:gridCol w:w="850"/>
        <w:gridCol w:w="992"/>
        <w:gridCol w:w="851"/>
        <w:gridCol w:w="992"/>
        <w:gridCol w:w="992"/>
        <w:gridCol w:w="993"/>
        <w:gridCol w:w="992"/>
        <w:gridCol w:w="992"/>
        <w:gridCol w:w="1076"/>
      </w:tblGrid>
      <w:tr>
        <w:tblPrEx>
          <w:tblCellMar>
            <w:top w:w="0" w:type="dxa"/>
            <w:left w:w="108" w:type="dxa"/>
            <w:bottom w:w="0" w:type="dxa"/>
            <w:right w:w="108" w:type="dxa"/>
          </w:tblCellMar>
        </w:tblPrEx>
        <w:trPr>
          <w:trHeight w:val="945" w:hRule="atLeast"/>
          <w:jc w:val="center"/>
        </w:trPr>
        <w:tc>
          <w:tcPr>
            <w:tcW w:w="5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序号</w:t>
            </w:r>
          </w:p>
        </w:tc>
        <w:tc>
          <w:tcPr>
            <w:tcW w:w="568"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镇名称</w:t>
            </w:r>
          </w:p>
        </w:tc>
        <w:tc>
          <w:tcPr>
            <w:tcW w:w="850"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村庄（个）</w:t>
            </w:r>
          </w:p>
        </w:tc>
        <w:tc>
          <w:tcPr>
            <w:tcW w:w="992"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区内</w:t>
            </w:r>
          </w:p>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人口（人）</w:t>
            </w:r>
          </w:p>
        </w:tc>
        <w:tc>
          <w:tcPr>
            <w:tcW w:w="851"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牲畜（只)</w:t>
            </w:r>
          </w:p>
        </w:tc>
        <w:tc>
          <w:tcPr>
            <w:tcW w:w="992"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耕地</w:t>
            </w:r>
          </w:p>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面积</w:t>
            </w:r>
          </w:p>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（亩）</w:t>
            </w:r>
          </w:p>
        </w:tc>
        <w:tc>
          <w:tcPr>
            <w:tcW w:w="992"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粮食年产量</w:t>
            </w:r>
          </w:p>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(千克）</w:t>
            </w:r>
          </w:p>
        </w:tc>
        <w:tc>
          <w:tcPr>
            <w:tcW w:w="993"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油年</w:t>
            </w:r>
          </w:p>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产量</w:t>
            </w:r>
          </w:p>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（千克）</w:t>
            </w:r>
          </w:p>
        </w:tc>
        <w:tc>
          <w:tcPr>
            <w:tcW w:w="992"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棉年</w:t>
            </w:r>
          </w:p>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产量</w:t>
            </w:r>
          </w:p>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（千克）</w:t>
            </w:r>
          </w:p>
        </w:tc>
        <w:tc>
          <w:tcPr>
            <w:tcW w:w="992"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渔年</w:t>
            </w:r>
          </w:p>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产量</w:t>
            </w:r>
          </w:p>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（千克）</w:t>
            </w:r>
          </w:p>
        </w:tc>
        <w:tc>
          <w:tcPr>
            <w:tcW w:w="1076"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林年</w:t>
            </w:r>
          </w:p>
          <w:p>
            <w:pPr>
              <w:widowControl/>
              <w:jc w:val="center"/>
              <w:rPr>
                <w:rFonts w:hint="eastAsia" w:ascii="仿宋_GB2312" w:hAnsi="宋体" w:eastAsia="仿宋_GB2312" w:cs="宋体"/>
                <w:b/>
                <w:kern w:val="0"/>
                <w:szCs w:val="21"/>
              </w:rPr>
            </w:pPr>
            <w:r>
              <w:rPr>
                <w:rFonts w:hint="eastAsia" w:ascii="仿宋_GB2312" w:hAnsi="宋体" w:eastAsia="仿宋_GB2312" w:cs="宋体"/>
                <w:b/>
                <w:kern w:val="0"/>
                <w:szCs w:val="21"/>
              </w:rPr>
              <w:t>产量</w:t>
            </w:r>
          </w:p>
          <w:p>
            <w:pPr>
              <w:widowControl/>
              <w:jc w:val="center"/>
              <w:rPr>
                <w:rFonts w:hint="eastAsia" w:ascii="仿宋_GB2312" w:hAnsi="宋体" w:eastAsia="仿宋_GB2312" w:cs="宋体"/>
                <w:b/>
                <w:kern w:val="0"/>
                <w:szCs w:val="21"/>
              </w:rPr>
            </w:pPr>
            <w:r>
              <w:rPr>
                <w:rFonts w:hint="eastAsia" w:ascii="仿宋_GB2312" w:hAnsi="宋体" w:eastAsia="仿宋_GB2312" w:cs="宋体"/>
                <w:b/>
                <w:spacing w:val="-20"/>
                <w:kern w:val="0"/>
                <w:szCs w:val="21"/>
              </w:rPr>
              <w:t>（立方米）</w:t>
            </w:r>
          </w:p>
        </w:tc>
      </w:tr>
      <w:tr>
        <w:tblPrEx>
          <w:tblCellMar>
            <w:top w:w="0" w:type="dxa"/>
            <w:left w:w="108" w:type="dxa"/>
            <w:bottom w:w="0" w:type="dxa"/>
            <w:right w:w="108" w:type="dxa"/>
          </w:tblCellMar>
        </w:tblPrEx>
        <w:trPr>
          <w:trHeight w:val="465" w:hRule="atLeast"/>
          <w:jc w:val="center"/>
        </w:trPr>
        <w:tc>
          <w:tcPr>
            <w:tcW w:w="510"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bookmarkStart w:id="37" w:name="OLE_LINK3" w:colFirst="3" w:colLast="3"/>
            <w:r>
              <w:rPr>
                <w:rFonts w:hint="eastAsia" w:ascii="仿宋_GB2312" w:hAnsi="宋体" w:eastAsia="仿宋_GB2312" w:cs="宋体"/>
                <w:kern w:val="0"/>
                <w:szCs w:val="21"/>
              </w:rPr>
              <w:t>1</w:t>
            </w:r>
          </w:p>
        </w:tc>
        <w:tc>
          <w:tcPr>
            <w:tcW w:w="568"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西岗镇</w:t>
            </w:r>
          </w:p>
        </w:tc>
        <w:tc>
          <w:tcPr>
            <w:tcW w:w="850"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7</w:t>
            </w:r>
          </w:p>
        </w:tc>
        <w:tc>
          <w:tcPr>
            <w:tcW w:w="992"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12605</w:t>
            </w:r>
          </w:p>
        </w:tc>
        <w:tc>
          <w:tcPr>
            <w:tcW w:w="851"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81446</w:t>
            </w:r>
          </w:p>
        </w:tc>
        <w:tc>
          <w:tcPr>
            <w:tcW w:w="992"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9141</w:t>
            </w:r>
          </w:p>
        </w:tc>
        <w:tc>
          <w:tcPr>
            <w:tcW w:w="992"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1006万</w:t>
            </w:r>
          </w:p>
        </w:tc>
        <w:tc>
          <w:tcPr>
            <w:tcW w:w="993"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6万</w:t>
            </w:r>
          </w:p>
        </w:tc>
        <w:tc>
          <w:tcPr>
            <w:tcW w:w="992"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2万</w:t>
            </w:r>
          </w:p>
        </w:tc>
        <w:tc>
          <w:tcPr>
            <w:tcW w:w="992"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212万</w:t>
            </w:r>
          </w:p>
        </w:tc>
        <w:tc>
          <w:tcPr>
            <w:tcW w:w="1076"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24000</w:t>
            </w:r>
          </w:p>
        </w:tc>
      </w:tr>
      <w:tr>
        <w:tblPrEx>
          <w:tblCellMar>
            <w:top w:w="0" w:type="dxa"/>
            <w:left w:w="108" w:type="dxa"/>
            <w:bottom w:w="0" w:type="dxa"/>
            <w:right w:w="108" w:type="dxa"/>
          </w:tblCellMar>
        </w:tblPrEx>
        <w:trPr>
          <w:trHeight w:val="465" w:hRule="atLeast"/>
          <w:jc w:val="center"/>
        </w:trPr>
        <w:tc>
          <w:tcPr>
            <w:tcW w:w="510"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568"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滨湖镇</w:t>
            </w:r>
          </w:p>
        </w:tc>
        <w:tc>
          <w:tcPr>
            <w:tcW w:w="850"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33</w:t>
            </w:r>
          </w:p>
        </w:tc>
        <w:tc>
          <w:tcPr>
            <w:tcW w:w="992"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39530</w:t>
            </w:r>
          </w:p>
        </w:tc>
        <w:tc>
          <w:tcPr>
            <w:tcW w:w="851"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547973</w:t>
            </w:r>
          </w:p>
        </w:tc>
        <w:tc>
          <w:tcPr>
            <w:tcW w:w="992"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36164</w:t>
            </w:r>
          </w:p>
        </w:tc>
        <w:tc>
          <w:tcPr>
            <w:tcW w:w="992"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3446万</w:t>
            </w:r>
          </w:p>
        </w:tc>
        <w:tc>
          <w:tcPr>
            <w:tcW w:w="993"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33万</w:t>
            </w:r>
          </w:p>
        </w:tc>
        <w:tc>
          <w:tcPr>
            <w:tcW w:w="992"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6.6万</w:t>
            </w:r>
          </w:p>
        </w:tc>
        <w:tc>
          <w:tcPr>
            <w:tcW w:w="992"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748万</w:t>
            </w:r>
          </w:p>
        </w:tc>
        <w:tc>
          <w:tcPr>
            <w:tcW w:w="1076"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358890</w:t>
            </w:r>
          </w:p>
        </w:tc>
      </w:tr>
      <w:tr>
        <w:tblPrEx>
          <w:tblCellMar>
            <w:top w:w="0" w:type="dxa"/>
            <w:left w:w="108" w:type="dxa"/>
            <w:bottom w:w="0" w:type="dxa"/>
            <w:right w:w="108" w:type="dxa"/>
          </w:tblCellMar>
        </w:tblPrEx>
        <w:trPr>
          <w:trHeight w:val="465" w:hRule="atLeast"/>
          <w:jc w:val="center"/>
        </w:trPr>
        <w:tc>
          <w:tcPr>
            <w:tcW w:w="510"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3</w:t>
            </w:r>
          </w:p>
        </w:tc>
        <w:tc>
          <w:tcPr>
            <w:tcW w:w="568"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级索镇</w:t>
            </w:r>
          </w:p>
        </w:tc>
        <w:tc>
          <w:tcPr>
            <w:tcW w:w="850"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4</w:t>
            </w:r>
          </w:p>
        </w:tc>
        <w:tc>
          <w:tcPr>
            <w:tcW w:w="992"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13706</w:t>
            </w:r>
          </w:p>
        </w:tc>
        <w:tc>
          <w:tcPr>
            <w:tcW w:w="851"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39250</w:t>
            </w:r>
          </w:p>
        </w:tc>
        <w:tc>
          <w:tcPr>
            <w:tcW w:w="992"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11462</w:t>
            </w:r>
          </w:p>
        </w:tc>
        <w:tc>
          <w:tcPr>
            <w:tcW w:w="992"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1112万</w:t>
            </w:r>
          </w:p>
        </w:tc>
        <w:tc>
          <w:tcPr>
            <w:tcW w:w="993"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10万</w:t>
            </w:r>
          </w:p>
        </w:tc>
        <w:tc>
          <w:tcPr>
            <w:tcW w:w="992"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2.3万</w:t>
            </w:r>
          </w:p>
        </w:tc>
        <w:tc>
          <w:tcPr>
            <w:tcW w:w="992"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241万</w:t>
            </w:r>
          </w:p>
        </w:tc>
        <w:tc>
          <w:tcPr>
            <w:tcW w:w="1076"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32142</w:t>
            </w:r>
          </w:p>
        </w:tc>
      </w:tr>
      <w:bookmarkEnd w:id="37"/>
      <w:tr>
        <w:tblPrEx>
          <w:tblCellMar>
            <w:top w:w="0" w:type="dxa"/>
            <w:left w:w="108" w:type="dxa"/>
            <w:bottom w:w="0" w:type="dxa"/>
            <w:right w:w="108" w:type="dxa"/>
          </w:tblCellMar>
        </w:tblPrEx>
        <w:trPr>
          <w:trHeight w:val="465" w:hRule="atLeast"/>
          <w:jc w:val="center"/>
        </w:trPr>
        <w:tc>
          <w:tcPr>
            <w:tcW w:w="510"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合计</w:t>
            </w:r>
          </w:p>
        </w:tc>
        <w:tc>
          <w:tcPr>
            <w:tcW w:w="568"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850"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44</w:t>
            </w:r>
          </w:p>
        </w:tc>
        <w:tc>
          <w:tcPr>
            <w:tcW w:w="992"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65841</w:t>
            </w:r>
          </w:p>
        </w:tc>
        <w:tc>
          <w:tcPr>
            <w:tcW w:w="851"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668669</w:t>
            </w:r>
          </w:p>
        </w:tc>
        <w:tc>
          <w:tcPr>
            <w:tcW w:w="992"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56767</w:t>
            </w:r>
          </w:p>
        </w:tc>
        <w:tc>
          <w:tcPr>
            <w:tcW w:w="992"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5564万</w:t>
            </w:r>
          </w:p>
        </w:tc>
        <w:tc>
          <w:tcPr>
            <w:tcW w:w="993"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49万</w:t>
            </w:r>
          </w:p>
        </w:tc>
        <w:tc>
          <w:tcPr>
            <w:tcW w:w="992"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10.9万</w:t>
            </w:r>
          </w:p>
        </w:tc>
        <w:tc>
          <w:tcPr>
            <w:tcW w:w="992"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1201万</w:t>
            </w:r>
          </w:p>
        </w:tc>
        <w:tc>
          <w:tcPr>
            <w:tcW w:w="1076"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417032</w:t>
            </w:r>
          </w:p>
        </w:tc>
      </w:tr>
      <w:tr>
        <w:tblPrEx>
          <w:tblCellMar>
            <w:top w:w="0" w:type="dxa"/>
            <w:left w:w="108" w:type="dxa"/>
            <w:bottom w:w="0" w:type="dxa"/>
            <w:right w:w="108" w:type="dxa"/>
          </w:tblCellMar>
        </w:tblPrEx>
        <w:trPr>
          <w:trHeight w:val="465" w:hRule="atLeast"/>
          <w:jc w:val="center"/>
        </w:trPr>
        <w:tc>
          <w:tcPr>
            <w:tcW w:w="1928"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重要企业</w:t>
            </w:r>
          </w:p>
        </w:tc>
        <w:tc>
          <w:tcPr>
            <w:tcW w:w="7880" w:type="dxa"/>
            <w:gridSpan w:val="8"/>
            <w:tcBorders>
              <w:top w:val="nil"/>
              <w:left w:val="nil"/>
              <w:bottom w:val="single" w:color="000000" w:sz="4" w:space="0"/>
              <w:right w:val="single" w:color="000000" w:sz="4" w:space="0"/>
            </w:tcBorders>
            <w:vAlign w:val="center"/>
          </w:tcPr>
          <w:p>
            <w:pPr>
              <w:widowControl/>
              <w:ind w:firstLine="420" w:firstLineChars="200"/>
              <w:rPr>
                <w:rFonts w:hint="eastAsia" w:ascii="仿宋_GB2312" w:hAnsi="宋体" w:eastAsia="仿宋_GB2312" w:cs="宋体"/>
                <w:kern w:val="0"/>
                <w:szCs w:val="21"/>
              </w:rPr>
            </w:pPr>
            <w:r>
              <w:rPr>
                <w:rFonts w:hint="eastAsia" w:ascii="仿宋_GB2312" w:hAnsi="宋体" w:eastAsia="仿宋_GB2312" w:cs="宋体"/>
                <w:kern w:val="0"/>
                <w:szCs w:val="21"/>
              </w:rPr>
              <w:t>滕州港、新奥化工厂、宏大港、滨湖煤矿、朝阳煤矿、北徐楼煤矿、运河湖产品公司、西马蛋制品厂、塑料厂、废品收购站</w:t>
            </w:r>
          </w:p>
        </w:tc>
      </w:tr>
      <w:tr>
        <w:tblPrEx>
          <w:tblCellMar>
            <w:top w:w="0" w:type="dxa"/>
            <w:left w:w="108" w:type="dxa"/>
            <w:bottom w:w="0" w:type="dxa"/>
            <w:right w:w="108" w:type="dxa"/>
          </w:tblCellMar>
        </w:tblPrEx>
        <w:trPr>
          <w:trHeight w:val="465" w:hRule="atLeast"/>
          <w:jc w:val="center"/>
        </w:trPr>
        <w:tc>
          <w:tcPr>
            <w:tcW w:w="1928"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重要道路</w:t>
            </w:r>
          </w:p>
        </w:tc>
        <w:tc>
          <w:tcPr>
            <w:tcW w:w="7880" w:type="dxa"/>
            <w:gridSpan w:val="8"/>
            <w:tcBorders>
              <w:top w:val="nil"/>
              <w:left w:val="nil"/>
              <w:bottom w:val="single" w:color="000000" w:sz="4" w:space="0"/>
              <w:right w:val="single" w:color="000000" w:sz="4" w:space="0"/>
            </w:tcBorders>
            <w:vAlign w:val="center"/>
          </w:tcPr>
          <w:p>
            <w:pPr>
              <w:widowControl/>
              <w:ind w:firstLine="420" w:firstLineChars="200"/>
              <w:rPr>
                <w:rFonts w:hint="eastAsia" w:ascii="仿宋_GB2312" w:hAnsi="宋体" w:eastAsia="仿宋_GB2312" w:cs="宋体"/>
                <w:kern w:val="0"/>
                <w:szCs w:val="21"/>
              </w:rPr>
            </w:pPr>
            <w:r>
              <w:rPr>
                <w:rFonts w:hint="eastAsia" w:ascii="仿宋_GB2312" w:hAnsi="宋体" w:eastAsia="仿宋_GB2312" w:cs="宋体"/>
                <w:kern w:val="0"/>
                <w:szCs w:val="21"/>
              </w:rPr>
              <w:t>富民路、徐楼—四合路、岗头—下王路、望庄三八路、滕港路、济微路、级索南平行路、北留路、笃西路3公里，村村通及村内硬化180公里，辛安运煤专线</w:t>
            </w:r>
          </w:p>
        </w:tc>
      </w:tr>
      <w:tr>
        <w:tblPrEx>
          <w:tblCellMar>
            <w:top w:w="0" w:type="dxa"/>
            <w:left w:w="108" w:type="dxa"/>
            <w:bottom w:w="0" w:type="dxa"/>
            <w:right w:w="108" w:type="dxa"/>
          </w:tblCellMar>
        </w:tblPrEx>
        <w:trPr>
          <w:trHeight w:val="465" w:hRule="atLeast"/>
          <w:jc w:val="center"/>
        </w:trPr>
        <w:tc>
          <w:tcPr>
            <w:tcW w:w="1928"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重要桥梁</w:t>
            </w:r>
          </w:p>
        </w:tc>
        <w:tc>
          <w:tcPr>
            <w:tcW w:w="7880" w:type="dxa"/>
            <w:gridSpan w:val="8"/>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后王晁大桥</w:t>
            </w:r>
          </w:p>
        </w:tc>
      </w:tr>
      <w:tr>
        <w:tblPrEx>
          <w:tblCellMar>
            <w:top w:w="0" w:type="dxa"/>
            <w:left w:w="108" w:type="dxa"/>
            <w:bottom w:w="0" w:type="dxa"/>
            <w:right w:w="108" w:type="dxa"/>
          </w:tblCellMar>
        </w:tblPrEx>
        <w:trPr>
          <w:trHeight w:val="465" w:hRule="atLeast"/>
          <w:jc w:val="center"/>
        </w:trPr>
        <w:tc>
          <w:tcPr>
            <w:tcW w:w="1928"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农业总产值（万元）</w:t>
            </w:r>
          </w:p>
        </w:tc>
        <w:tc>
          <w:tcPr>
            <w:tcW w:w="7880" w:type="dxa"/>
            <w:gridSpan w:val="8"/>
            <w:tcBorders>
              <w:top w:val="nil"/>
              <w:left w:val="nil"/>
              <w:bottom w:val="single" w:color="000000" w:sz="4" w:space="0"/>
              <w:right w:val="single" w:color="000000"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61850</w:t>
            </w:r>
          </w:p>
        </w:tc>
      </w:tr>
      <w:tr>
        <w:tblPrEx>
          <w:tblCellMar>
            <w:top w:w="0" w:type="dxa"/>
            <w:left w:w="108" w:type="dxa"/>
            <w:bottom w:w="0" w:type="dxa"/>
            <w:right w:w="108" w:type="dxa"/>
          </w:tblCellMar>
        </w:tblPrEx>
        <w:trPr>
          <w:trHeight w:val="465" w:hRule="atLeast"/>
          <w:jc w:val="center"/>
        </w:trPr>
        <w:tc>
          <w:tcPr>
            <w:tcW w:w="1928"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工业总产值（万元）</w:t>
            </w:r>
          </w:p>
        </w:tc>
        <w:tc>
          <w:tcPr>
            <w:tcW w:w="7880" w:type="dxa"/>
            <w:gridSpan w:val="8"/>
            <w:tcBorders>
              <w:top w:val="nil"/>
              <w:left w:val="nil"/>
              <w:bottom w:val="single" w:color="000000" w:sz="4" w:space="0"/>
              <w:right w:val="single" w:color="000000"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166216</w:t>
            </w:r>
          </w:p>
        </w:tc>
      </w:tr>
      <w:tr>
        <w:tblPrEx>
          <w:tblCellMar>
            <w:top w:w="0" w:type="dxa"/>
            <w:left w:w="108" w:type="dxa"/>
            <w:bottom w:w="0" w:type="dxa"/>
            <w:right w:w="108" w:type="dxa"/>
          </w:tblCellMar>
        </w:tblPrEx>
        <w:trPr>
          <w:trHeight w:val="465" w:hRule="atLeast"/>
          <w:jc w:val="center"/>
        </w:trPr>
        <w:tc>
          <w:tcPr>
            <w:tcW w:w="1928"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固定资产总值（万元）</w:t>
            </w:r>
          </w:p>
        </w:tc>
        <w:tc>
          <w:tcPr>
            <w:tcW w:w="7880" w:type="dxa"/>
            <w:gridSpan w:val="8"/>
            <w:tcBorders>
              <w:top w:val="nil"/>
              <w:left w:val="nil"/>
              <w:bottom w:val="single" w:color="000000" w:sz="4" w:space="0"/>
              <w:right w:val="single" w:color="000000"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88921</w:t>
            </w:r>
          </w:p>
        </w:tc>
      </w:tr>
      <w:tr>
        <w:tblPrEx>
          <w:tblCellMar>
            <w:top w:w="0" w:type="dxa"/>
            <w:left w:w="108" w:type="dxa"/>
            <w:bottom w:w="0" w:type="dxa"/>
            <w:right w:w="108" w:type="dxa"/>
          </w:tblCellMar>
        </w:tblPrEx>
        <w:trPr>
          <w:trHeight w:val="465" w:hRule="atLeast"/>
          <w:jc w:val="center"/>
        </w:trPr>
        <w:tc>
          <w:tcPr>
            <w:tcW w:w="1928"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经济发展模式</w:t>
            </w:r>
          </w:p>
        </w:tc>
        <w:tc>
          <w:tcPr>
            <w:tcW w:w="7880" w:type="dxa"/>
            <w:gridSpan w:val="8"/>
            <w:tcBorders>
              <w:top w:val="nil"/>
              <w:left w:val="nil"/>
              <w:bottom w:val="single" w:color="000000" w:sz="4" w:space="0"/>
              <w:right w:val="single" w:color="000000"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CellMar>
            <w:top w:w="0" w:type="dxa"/>
            <w:left w:w="108" w:type="dxa"/>
            <w:bottom w:w="0" w:type="dxa"/>
            <w:right w:w="108" w:type="dxa"/>
          </w:tblCellMar>
        </w:tblPrEx>
        <w:trPr>
          <w:trHeight w:val="465" w:hRule="atLeast"/>
          <w:jc w:val="center"/>
        </w:trPr>
        <w:tc>
          <w:tcPr>
            <w:tcW w:w="1928"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产业结构形式</w:t>
            </w:r>
          </w:p>
        </w:tc>
        <w:tc>
          <w:tcPr>
            <w:tcW w:w="7880" w:type="dxa"/>
            <w:gridSpan w:val="8"/>
            <w:tcBorders>
              <w:top w:val="nil"/>
              <w:left w:val="nil"/>
              <w:bottom w:val="single" w:color="000000" w:sz="4" w:space="0"/>
              <w:right w:val="single" w:color="000000"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以农业、畜牧业为主，工业、服务业协调发展</w:t>
            </w:r>
          </w:p>
        </w:tc>
      </w:tr>
      <w:tr>
        <w:tblPrEx>
          <w:tblCellMar>
            <w:top w:w="0" w:type="dxa"/>
            <w:left w:w="108" w:type="dxa"/>
            <w:bottom w:w="0" w:type="dxa"/>
            <w:right w:w="108" w:type="dxa"/>
          </w:tblCellMar>
        </w:tblPrEx>
        <w:trPr>
          <w:trHeight w:val="465" w:hRule="atLeast"/>
          <w:jc w:val="center"/>
        </w:trPr>
        <w:tc>
          <w:tcPr>
            <w:tcW w:w="1928"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人均年收入</w:t>
            </w:r>
          </w:p>
        </w:tc>
        <w:tc>
          <w:tcPr>
            <w:tcW w:w="7880" w:type="dxa"/>
            <w:gridSpan w:val="8"/>
            <w:tcBorders>
              <w:top w:val="nil"/>
              <w:left w:val="nil"/>
              <w:bottom w:val="single" w:color="000000" w:sz="4" w:space="0"/>
              <w:right w:val="single" w:color="000000"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10500</w:t>
            </w:r>
          </w:p>
        </w:tc>
      </w:tr>
    </w:tbl>
    <w:p>
      <w:pPr>
        <w:widowControl/>
        <w:spacing w:line="600" w:lineRule="exact"/>
        <w:jc w:val="center"/>
        <w:rPr>
          <w:rFonts w:hint="eastAsia" w:ascii="仿宋_GB2312" w:hAnsi="宋体" w:eastAsia="仿宋_GB2312"/>
          <w:b/>
          <w:sz w:val="36"/>
          <w:szCs w:val="36"/>
        </w:rPr>
      </w:pPr>
    </w:p>
    <w:p>
      <w:pPr>
        <w:widowControl/>
        <w:spacing w:line="600" w:lineRule="exact"/>
        <w:jc w:val="center"/>
        <w:rPr>
          <w:rFonts w:hint="eastAsia" w:ascii="仿宋_GB2312" w:hAnsi="宋体" w:eastAsia="仿宋_GB2312"/>
          <w:b/>
          <w:sz w:val="36"/>
          <w:szCs w:val="36"/>
        </w:rPr>
      </w:pPr>
    </w:p>
    <w:p>
      <w:pPr>
        <w:widowControl/>
        <w:spacing w:line="600" w:lineRule="exact"/>
        <w:jc w:val="center"/>
        <w:rPr>
          <w:rFonts w:hint="eastAsia" w:ascii="仿宋_GB2312" w:hAnsi="宋体" w:eastAsia="仿宋_GB2312"/>
          <w:b/>
          <w:sz w:val="36"/>
          <w:szCs w:val="36"/>
        </w:rPr>
      </w:pPr>
    </w:p>
    <w:p>
      <w:pPr>
        <w:widowControl/>
        <w:spacing w:line="600" w:lineRule="exact"/>
        <w:jc w:val="center"/>
        <w:rPr>
          <w:rFonts w:hint="eastAsia" w:ascii="仿宋_GB2312" w:hAnsi="宋体" w:eastAsia="仿宋_GB2312"/>
          <w:b/>
          <w:sz w:val="36"/>
          <w:szCs w:val="36"/>
        </w:rPr>
      </w:pPr>
    </w:p>
    <w:p>
      <w:pPr>
        <w:widowControl/>
        <w:spacing w:line="600" w:lineRule="exact"/>
        <w:jc w:val="center"/>
        <w:rPr>
          <w:rFonts w:hint="eastAsia" w:ascii="仿宋_GB2312" w:hAnsi="宋体" w:eastAsia="仿宋_GB2312"/>
          <w:b/>
          <w:sz w:val="36"/>
          <w:szCs w:val="36"/>
        </w:rPr>
      </w:pPr>
    </w:p>
    <w:p>
      <w:pPr>
        <w:widowControl/>
        <w:spacing w:line="600" w:lineRule="exact"/>
        <w:jc w:val="left"/>
        <w:rPr>
          <w:rFonts w:hint="eastAsia" w:ascii="黑体" w:hAnsi="黑体" w:eastAsia="黑体"/>
          <w:sz w:val="32"/>
          <w:szCs w:val="32"/>
        </w:rPr>
      </w:pPr>
      <w:r>
        <w:rPr>
          <w:rFonts w:hint="eastAsia" w:ascii="黑体" w:hAnsi="黑体" w:eastAsia="黑体"/>
          <w:sz w:val="32"/>
          <w:szCs w:val="32"/>
        </w:rPr>
        <w:t>附表3</w:t>
      </w:r>
    </w:p>
    <w:p>
      <w:pPr>
        <w:widowControl/>
        <w:spacing w:line="600" w:lineRule="exact"/>
        <w:jc w:val="center"/>
        <w:rPr>
          <w:rFonts w:hint="eastAsia" w:ascii="方正小标宋简体" w:hAnsi="宋体" w:eastAsia="方正小标宋简体"/>
          <w:sz w:val="44"/>
          <w:szCs w:val="44"/>
        </w:rPr>
      </w:pPr>
      <w:r>
        <w:rPr>
          <w:rFonts w:hint="eastAsia" w:ascii="方正小标宋简体" w:hAnsi="宋体" w:eastAsia="方正小标宋简体"/>
          <w:sz w:val="44"/>
          <w:szCs w:val="44"/>
        </w:rPr>
        <w:t>滞洪区历年运用情况统计表</w:t>
      </w:r>
    </w:p>
    <w:tbl>
      <w:tblPr>
        <w:tblStyle w:val="28"/>
        <w:tblW w:w="9286" w:type="dxa"/>
        <w:jc w:val="center"/>
        <w:tblLayout w:type="fixed"/>
        <w:tblCellMar>
          <w:top w:w="0" w:type="dxa"/>
          <w:left w:w="108" w:type="dxa"/>
          <w:bottom w:w="0" w:type="dxa"/>
          <w:right w:w="108" w:type="dxa"/>
        </w:tblCellMar>
      </w:tblPr>
      <w:tblGrid>
        <w:gridCol w:w="493"/>
        <w:gridCol w:w="686"/>
        <w:gridCol w:w="1480"/>
        <w:gridCol w:w="1134"/>
        <w:gridCol w:w="1418"/>
        <w:gridCol w:w="1134"/>
        <w:gridCol w:w="893"/>
        <w:gridCol w:w="950"/>
        <w:gridCol w:w="1098"/>
      </w:tblGrid>
      <w:tr>
        <w:tblPrEx>
          <w:tblCellMar>
            <w:top w:w="0" w:type="dxa"/>
            <w:left w:w="108" w:type="dxa"/>
            <w:bottom w:w="0" w:type="dxa"/>
            <w:right w:w="108" w:type="dxa"/>
          </w:tblCellMar>
        </w:tblPrEx>
        <w:trPr>
          <w:trHeight w:val="1305" w:hRule="atLeast"/>
          <w:jc w:val="center"/>
        </w:trPr>
        <w:tc>
          <w:tcPr>
            <w:tcW w:w="49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年份</w:t>
            </w:r>
          </w:p>
        </w:tc>
        <w:tc>
          <w:tcPr>
            <w:tcW w:w="686"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滞洪次数</w:t>
            </w:r>
          </w:p>
        </w:tc>
        <w:tc>
          <w:tcPr>
            <w:tcW w:w="1480"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最大进洪流量（立方米/秒）</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最高滞洪水位（米）</w:t>
            </w:r>
          </w:p>
        </w:tc>
        <w:tc>
          <w:tcPr>
            <w:tcW w:w="141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相应滞洪量（亿立方米）</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滞洪历时（小时）</w:t>
            </w:r>
          </w:p>
        </w:tc>
        <w:tc>
          <w:tcPr>
            <w:tcW w:w="2941" w:type="dxa"/>
            <w:gridSpan w:val="3"/>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受灾情况</w:t>
            </w:r>
          </w:p>
        </w:tc>
      </w:tr>
      <w:tr>
        <w:tblPrEx>
          <w:tblCellMar>
            <w:top w:w="0" w:type="dxa"/>
            <w:left w:w="108" w:type="dxa"/>
            <w:bottom w:w="0" w:type="dxa"/>
            <w:right w:w="108" w:type="dxa"/>
          </w:tblCellMar>
        </w:tblPrEx>
        <w:trPr>
          <w:trHeight w:val="675" w:hRule="atLeast"/>
          <w:jc w:val="center"/>
        </w:trPr>
        <w:tc>
          <w:tcPr>
            <w:tcW w:w="4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_GB2312" w:hAnsi="宋体" w:eastAsia="仿宋_GB2312" w:cs="宋体"/>
                <w:kern w:val="0"/>
                <w:szCs w:val="21"/>
              </w:rPr>
            </w:pPr>
          </w:p>
        </w:tc>
        <w:tc>
          <w:tcPr>
            <w:tcW w:w="68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_GB2312" w:hAnsi="宋体" w:eastAsia="仿宋_GB2312" w:cs="宋体"/>
                <w:kern w:val="0"/>
                <w:szCs w:val="21"/>
              </w:rPr>
            </w:pPr>
          </w:p>
        </w:tc>
        <w:tc>
          <w:tcPr>
            <w:tcW w:w="14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_GB2312" w:hAnsi="宋体" w:eastAsia="仿宋_GB2312" w:cs="宋体"/>
                <w:kern w:val="0"/>
                <w:szCs w:val="21"/>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_GB2312" w:hAnsi="宋体" w:eastAsia="仿宋_GB2312" w:cs="宋体"/>
                <w:kern w:val="0"/>
                <w:szCs w:val="21"/>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_GB2312" w:hAnsi="宋体" w:eastAsia="仿宋_GB2312" w:cs="宋体"/>
                <w:kern w:val="0"/>
                <w:szCs w:val="21"/>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_GB2312" w:hAnsi="宋体" w:eastAsia="仿宋_GB2312" w:cs="宋体"/>
                <w:kern w:val="0"/>
                <w:szCs w:val="21"/>
              </w:rPr>
            </w:pPr>
          </w:p>
        </w:tc>
        <w:tc>
          <w:tcPr>
            <w:tcW w:w="893"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耕地（亩）</w:t>
            </w:r>
          </w:p>
        </w:tc>
        <w:tc>
          <w:tcPr>
            <w:tcW w:w="950"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人口（人）</w:t>
            </w:r>
          </w:p>
        </w:tc>
        <w:tc>
          <w:tcPr>
            <w:tcW w:w="1098"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财产损失（万元）</w:t>
            </w:r>
          </w:p>
        </w:tc>
      </w:tr>
      <w:tr>
        <w:tblPrEx>
          <w:tblCellMar>
            <w:top w:w="0" w:type="dxa"/>
            <w:left w:w="108" w:type="dxa"/>
            <w:bottom w:w="0" w:type="dxa"/>
            <w:right w:w="108" w:type="dxa"/>
          </w:tblCellMar>
        </w:tblPrEx>
        <w:trPr>
          <w:trHeight w:val="499" w:hRule="atLeast"/>
          <w:jc w:val="center"/>
        </w:trPr>
        <w:tc>
          <w:tcPr>
            <w:tcW w:w="493"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686"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480"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134"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418"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134"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893"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950"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098"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r>
      <w:tr>
        <w:tblPrEx>
          <w:tblCellMar>
            <w:top w:w="0" w:type="dxa"/>
            <w:left w:w="108" w:type="dxa"/>
            <w:bottom w:w="0" w:type="dxa"/>
            <w:right w:w="108" w:type="dxa"/>
          </w:tblCellMar>
        </w:tblPrEx>
        <w:trPr>
          <w:trHeight w:val="499" w:hRule="atLeast"/>
          <w:jc w:val="center"/>
        </w:trPr>
        <w:tc>
          <w:tcPr>
            <w:tcW w:w="493"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686"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1480"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1134"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1418"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1134"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893"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950"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1098"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r>
      <w:tr>
        <w:tblPrEx>
          <w:tblCellMar>
            <w:top w:w="0" w:type="dxa"/>
            <w:left w:w="108" w:type="dxa"/>
            <w:bottom w:w="0" w:type="dxa"/>
            <w:right w:w="108" w:type="dxa"/>
          </w:tblCellMar>
        </w:tblPrEx>
        <w:trPr>
          <w:trHeight w:val="499" w:hRule="atLeast"/>
          <w:jc w:val="center"/>
        </w:trPr>
        <w:tc>
          <w:tcPr>
            <w:tcW w:w="493"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686"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1480"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1134"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1418"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1134"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893"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950"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1098"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r>
      <w:tr>
        <w:tblPrEx>
          <w:tblCellMar>
            <w:top w:w="0" w:type="dxa"/>
            <w:left w:w="108" w:type="dxa"/>
            <w:bottom w:w="0" w:type="dxa"/>
            <w:right w:w="108" w:type="dxa"/>
          </w:tblCellMar>
        </w:tblPrEx>
        <w:trPr>
          <w:trHeight w:val="499" w:hRule="atLeast"/>
          <w:jc w:val="center"/>
        </w:trPr>
        <w:tc>
          <w:tcPr>
            <w:tcW w:w="493"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686"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1480"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1134"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1418"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1134"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893"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950"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1098"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r>
      <w:tr>
        <w:tblPrEx>
          <w:tblCellMar>
            <w:top w:w="0" w:type="dxa"/>
            <w:left w:w="108" w:type="dxa"/>
            <w:bottom w:w="0" w:type="dxa"/>
            <w:right w:w="108" w:type="dxa"/>
          </w:tblCellMar>
        </w:tblPrEx>
        <w:trPr>
          <w:trHeight w:val="499" w:hRule="atLeast"/>
          <w:jc w:val="center"/>
        </w:trPr>
        <w:tc>
          <w:tcPr>
            <w:tcW w:w="493"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686"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1480"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1134"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1418"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1134"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893"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950"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1098"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r>
      <w:tr>
        <w:tblPrEx>
          <w:tblCellMar>
            <w:top w:w="0" w:type="dxa"/>
            <w:left w:w="108" w:type="dxa"/>
            <w:bottom w:w="0" w:type="dxa"/>
            <w:right w:w="108" w:type="dxa"/>
          </w:tblCellMar>
        </w:tblPrEx>
        <w:trPr>
          <w:trHeight w:val="499" w:hRule="atLeast"/>
          <w:jc w:val="center"/>
        </w:trPr>
        <w:tc>
          <w:tcPr>
            <w:tcW w:w="493"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686"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1480"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1134"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1418"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1134"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893"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950"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1098"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r>
      <w:tr>
        <w:tblPrEx>
          <w:tblCellMar>
            <w:top w:w="0" w:type="dxa"/>
            <w:left w:w="108" w:type="dxa"/>
            <w:bottom w:w="0" w:type="dxa"/>
            <w:right w:w="108" w:type="dxa"/>
          </w:tblCellMar>
        </w:tblPrEx>
        <w:trPr>
          <w:trHeight w:val="499" w:hRule="atLeast"/>
          <w:jc w:val="center"/>
        </w:trPr>
        <w:tc>
          <w:tcPr>
            <w:tcW w:w="493"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686"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1480"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1134"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1418"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1134"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893"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950"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c>
          <w:tcPr>
            <w:tcW w:w="1098"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　</w:t>
            </w:r>
          </w:p>
        </w:tc>
      </w:tr>
    </w:tbl>
    <w:p>
      <w:pPr>
        <w:spacing w:beforeLines="100" w:afterLines="100"/>
        <w:jc w:val="center"/>
        <w:outlineLvl w:val="0"/>
        <w:rPr>
          <w:rFonts w:hint="eastAsia"/>
          <w:b/>
          <w:sz w:val="36"/>
          <w:szCs w:val="36"/>
        </w:rPr>
      </w:pPr>
    </w:p>
    <w:p>
      <w:pPr>
        <w:spacing w:beforeLines="100" w:afterLines="100"/>
        <w:jc w:val="center"/>
        <w:outlineLvl w:val="0"/>
        <w:rPr>
          <w:rFonts w:hint="eastAsia"/>
          <w:b/>
          <w:sz w:val="36"/>
          <w:szCs w:val="36"/>
        </w:rPr>
      </w:pPr>
    </w:p>
    <w:p>
      <w:pPr>
        <w:spacing w:beforeLines="100" w:afterLines="100"/>
        <w:jc w:val="center"/>
        <w:outlineLvl w:val="0"/>
        <w:rPr>
          <w:rFonts w:hint="eastAsia"/>
          <w:b/>
          <w:sz w:val="36"/>
          <w:szCs w:val="36"/>
        </w:rPr>
      </w:pPr>
    </w:p>
    <w:p>
      <w:pPr>
        <w:spacing w:beforeLines="100" w:afterLines="100"/>
        <w:jc w:val="center"/>
        <w:outlineLvl w:val="0"/>
        <w:rPr>
          <w:rFonts w:hint="eastAsia"/>
          <w:b/>
          <w:sz w:val="36"/>
          <w:szCs w:val="36"/>
        </w:rPr>
      </w:pPr>
    </w:p>
    <w:p>
      <w:pPr>
        <w:spacing w:beforeLines="100" w:afterLines="100"/>
        <w:jc w:val="center"/>
        <w:outlineLvl w:val="0"/>
        <w:rPr>
          <w:rFonts w:hint="eastAsia"/>
          <w:b/>
          <w:sz w:val="36"/>
          <w:szCs w:val="36"/>
        </w:rPr>
      </w:pPr>
    </w:p>
    <w:p>
      <w:pPr>
        <w:spacing w:beforeLines="100" w:afterLines="100"/>
        <w:jc w:val="center"/>
        <w:outlineLvl w:val="0"/>
        <w:rPr>
          <w:rFonts w:hint="eastAsia"/>
          <w:b/>
          <w:sz w:val="36"/>
          <w:szCs w:val="36"/>
        </w:rPr>
      </w:pPr>
    </w:p>
    <w:p>
      <w:pPr>
        <w:spacing w:beforeLines="100" w:afterLines="100"/>
        <w:jc w:val="center"/>
        <w:outlineLvl w:val="0"/>
        <w:rPr>
          <w:rFonts w:hint="eastAsia"/>
          <w:b/>
          <w:sz w:val="36"/>
          <w:szCs w:val="36"/>
        </w:rPr>
      </w:pPr>
    </w:p>
    <w:p>
      <w:pPr>
        <w:widowControl/>
        <w:spacing w:line="600" w:lineRule="exact"/>
        <w:jc w:val="left"/>
        <w:rPr>
          <w:rFonts w:hint="eastAsia" w:ascii="黑体" w:hAnsi="黑体" w:eastAsia="黑体"/>
          <w:sz w:val="32"/>
          <w:szCs w:val="32"/>
        </w:rPr>
      </w:pPr>
      <w:r>
        <w:rPr>
          <w:rFonts w:hint="eastAsia" w:ascii="黑体" w:hAnsi="黑体" w:eastAsia="黑体"/>
          <w:sz w:val="32"/>
          <w:szCs w:val="32"/>
        </w:rPr>
        <w:t>附表4</w:t>
      </w:r>
    </w:p>
    <w:p>
      <w:pPr>
        <w:widowControl/>
        <w:spacing w:line="600" w:lineRule="exact"/>
        <w:jc w:val="center"/>
        <w:rPr>
          <w:rFonts w:hint="eastAsia" w:ascii="方正小标宋简体" w:hAnsi="宋体" w:eastAsia="方正小标宋简体"/>
          <w:sz w:val="44"/>
          <w:szCs w:val="44"/>
        </w:rPr>
      </w:pPr>
      <w:r>
        <w:rPr>
          <w:rFonts w:hint="eastAsia" w:ascii="方正小标宋简体" w:hAnsi="宋体" w:eastAsia="方正小标宋简体"/>
          <w:sz w:val="44"/>
          <w:szCs w:val="44"/>
        </w:rPr>
        <w:t>滞洪区居民就地安置与转移安置计划表</w:t>
      </w:r>
    </w:p>
    <w:tbl>
      <w:tblPr>
        <w:tblStyle w:val="28"/>
        <w:tblW w:w="955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31"/>
        <w:gridCol w:w="851"/>
        <w:gridCol w:w="905"/>
        <w:gridCol w:w="703"/>
        <w:gridCol w:w="753"/>
        <w:gridCol w:w="753"/>
        <w:gridCol w:w="861"/>
        <w:gridCol w:w="1040"/>
        <w:gridCol w:w="1276"/>
        <w:gridCol w:w="1134"/>
        <w:gridCol w:w="85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78" w:hRule="atLeast"/>
          <w:jc w:val="center"/>
        </w:trPr>
        <w:tc>
          <w:tcPr>
            <w:tcW w:w="431" w:type="dxa"/>
            <w:vAlign w:val="center"/>
          </w:tcPr>
          <w:p>
            <w:pPr>
              <w:widowControl/>
              <w:spacing w:line="240" w:lineRule="exact"/>
              <w:jc w:val="center"/>
              <w:rPr>
                <w:rFonts w:hint="eastAsia" w:ascii="仿宋_GB2312" w:hAnsi="宋体" w:eastAsia="仿宋_GB2312" w:cs="宋体"/>
                <w:b/>
                <w:kern w:val="0"/>
                <w:szCs w:val="21"/>
              </w:rPr>
            </w:pPr>
            <w:r>
              <w:rPr>
                <w:rFonts w:hint="eastAsia" w:ascii="仿宋_GB2312" w:hAnsi="宋体" w:eastAsia="仿宋_GB2312" w:cs="宋体"/>
                <w:b/>
                <w:kern w:val="0"/>
                <w:szCs w:val="21"/>
              </w:rPr>
              <w:t>序号</w:t>
            </w:r>
          </w:p>
        </w:tc>
        <w:tc>
          <w:tcPr>
            <w:tcW w:w="851" w:type="dxa"/>
            <w:vAlign w:val="center"/>
          </w:tcPr>
          <w:p>
            <w:pPr>
              <w:widowControl/>
              <w:spacing w:line="240" w:lineRule="exact"/>
              <w:jc w:val="center"/>
              <w:rPr>
                <w:rFonts w:hint="eastAsia" w:ascii="仿宋_GB2312" w:hAnsi="宋体" w:eastAsia="仿宋_GB2312" w:cs="宋体"/>
                <w:b/>
                <w:kern w:val="0"/>
                <w:szCs w:val="21"/>
              </w:rPr>
            </w:pPr>
            <w:r>
              <w:rPr>
                <w:rFonts w:hint="eastAsia" w:ascii="仿宋_GB2312" w:hAnsi="宋体" w:eastAsia="仿宋_GB2312" w:cs="宋体"/>
                <w:b/>
                <w:kern w:val="0"/>
                <w:szCs w:val="21"/>
              </w:rPr>
              <w:t>镇</w:t>
            </w:r>
          </w:p>
          <w:p>
            <w:pPr>
              <w:widowControl/>
              <w:spacing w:line="240" w:lineRule="exact"/>
              <w:jc w:val="center"/>
              <w:rPr>
                <w:rFonts w:hint="eastAsia" w:ascii="仿宋_GB2312" w:hAnsi="宋体" w:eastAsia="仿宋_GB2312" w:cs="宋体"/>
                <w:b/>
                <w:spacing w:val="-20"/>
                <w:kern w:val="0"/>
                <w:szCs w:val="21"/>
              </w:rPr>
            </w:pPr>
            <w:r>
              <w:rPr>
                <w:rFonts w:hint="eastAsia" w:ascii="仿宋_GB2312" w:hAnsi="宋体" w:eastAsia="仿宋_GB2312" w:cs="宋体"/>
                <w:b/>
                <w:spacing w:val="-20"/>
                <w:kern w:val="0"/>
                <w:szCs w:val="21"/>
              </w:rPr>
              <w:t>（农场）</w:t>
            </w:r>
          </w:p>
        </w:tc>
        <w:tc>
          <w:tcPr>
            <w:tcW w:w="905" w:type="dxa"/>
            <w:vAlign w:val="center"/>
          </w:tcPr>
          <w:p>
            <w:pPr>
              <w:widowControl/>
              <w:spacing w:line="240" w:lineRule="exact"/>
              <w:jc w:val="center"/>
              <w:rPr>
                <w:rFonts w:hint="eastAsia" w:ascii="仿宋_GB2312" w:hAnsi="宋体" w:eastAsia="仿宋_GB2312" w:cs="宋体"/>
                <w:b/>
                <w:spacing w:val="-10"/>
                <w:kern w:val="0"/>
                <w:szCs w:val="21"/>
              </w:rPr>
            </w:pPr>
            <w:r>
              <w:rPr>
                <w:rFonts w:hint="eastAsia" w:ascii="仿宋_GB2312" w:hAnsi="宋体" w:eastAsia="仿宋_GB2312" w:cs="宋体"/>
                <w:b/>
                <w:spacing w:val="-10"/>
                <w:kern w:val="0"/>
                <w:szCs w:val="21"/>
              </w:rPr>
              <w:t>村</w:t>
            </w:r>
          </w:p>
          <w:p>
            <w:pPr>
              <w:widowControl/>
              <w:spacing w:line="240" w:lineRule="exact"/>
              <w:jc w:val="center"/>
              <w:rPr>
                <w:rFonts w:hint="eastAsia" w:ascii="仿宋_GB2312" w:hAnsi="宋体" w:eastAsia="仿宋_GB2312" w:cs="宋体"/>
                <w:b/>
                <w:spacing w:val="-10"/>
                <w:kern w:val="0"/>
                <w:szCs w:val="21"/>
              </w:rPr>
            </w:pPr>
            <w:r>
              <w:rPr>
                <w:rFonts w:hint="eastAsia" w:ascii="仿宋_GB2312" w:hAnsi="宋体" w:eastAsia="仿宋_GB2312" w:cs="宋体"/>
                <w:b/>
                <w:spacing w:val="-10"/>
                <w:kern w:val="0"/>
                <w:szCs w:val="21"/>
              </w:rPr>
              <w:t>（分队）</w:t>
            </w:r>
          </w:p>
        </w:tc>
        <w:tc>
          <w:tcPr>
            <w:tcW w:w="703" w:type="dxa"/>
            <w:vAlign w:val="center"/>
          </w:tcPr>
          <w:p>
            <w:pPr>
              <w:widowControl/>
              <w:spacing w:line="240" w:lineRule="exact"/>
              <w:jc w:val="center"/>
              <w:rPr>
                <w:rFonts w:hint="eastAsia" w:ascii="仿宋_GB2312" w:hAnsi="宋体" w:eastAsia="仿宋_GB2312" w:cs="宋体"/>
                <w:b/>
                <w:kern w:val="0"/>
                <w:szCs w:val="21"/>
              </w:rPr>
            </w:pPr>
            <w:r>
              <w:rPr>
                <w:rFonts w:hint="eastAsia" w:ascii="仿宋_GB2312" w:hAnsi="宋体" w:eastAsia="仿宋_GB2312" w:cs="宋体"/>
                <w:b/>
                <w:kern w:val="0"/>
                <w:szCs w:val="21"/>
              </w:rPr>
              <w:t>区内人口</w:t>
            </w:r>
          </w:p>
        </w:tc>
        <w:tc>
          <w:tcPr>
            <w:tcW w:w="753" w:type="dxa"/>
            <w:vAlign w:val="center"/>
          </w:tcPr>
          <w:p>
            <w:pPr>
              <w:widowControl/>
              <w:spacing w:line="240" w:lineRule="exact"/>
              <w:jc w:val="center"/>
              <w:rPr>
                <w:rFonts w:hint="eastAsia" w:ascii="仿宋_GB2312" w:hAnsi="宋体" w:eastAsia="仿宋_GB2312" w:cs="宋体"/>
                <w:b/>
                <w:kern w:val="0"/>
                <w:szCs w:val="21"/>
              </w:rPr>
            </w:pPr>
            <w:r>
              <w:rPr>
                <w:rFonts w:hint="eastAsia" w:ascii="仿宋_GB2312" w:hAnsi="宋体" w:eastAsia="仿宋_GB2312" w:cs="宋体"/>
                <w:b/>
                <w:kern w:val="0"/>
                <w:szCs w:val="21"/>
              </w:rPr>
              <w:t>就地安置人口</w:t>
            </w:r>
          </w:p>
        </w:tc>
        <w:tc>
          <w:tcPr>
            <w:tcW w:w="753" w:type="dxa"/>
            <w:vAlign w:val="center"/>
          </w:tcPr>
          <w:p>
            <w:pPr>
              <w:widowControl/>
              <w:spacing w:line="240" w:lineRule="exact"/>
              <w:jc w:val="center"/>
              <w:rPr>
                <w:rFonts w:hint="eastAsia" w:ascii="仿宋_GB2312" w:hAnsi="宋体" w:eastAsia="仿宋_GB2312" w:cs="宋体"/>
                <w:b/>
                <w:kern w:val="0"/>
                <w:szCs w:val="21"/>
              </w:rPr>
            </w:pPr>
            <w:r>
              <w:rPr>
                <w:rFonts w:hint="eastAsia" w:ascii="仿宋_GB2312" w:hAnsi="宋体" w:eastAsia="仿宋_GB2312" w:cs="宋体"/>
                <w:b/>
                <w:kern w:val="0"/>
                <w:szCs w:val="21"/>
              </w:rPr>
              <w:t>转移安置人口</w:t>
            </w:r>
          </w:p>
        </w:tc>
        <w:tc>
          <w:tcPr>
            <w:tcW w:w="861" w:type="dxa"/>
            <w:vAlign w:val="center"/>
          </w:tcPr>
          <w:p>
            <w:pPr>
              <w:widowControl/>
              <w:spacing w:line="240" w:lineRule="exact"/>
              <w:jc w:val="center"/>
              <w:rPr>
                <w:rFonts w:hint="eastAsia" w:ascii="仿宋_GB2312" w:hAnsi="宋体" w:eastAsia="仿宋_GB2312" w:cs="宋体"/>
                <w:b/>
                <w:kern w:val="0"/>
                <w:szCs w:val="21"/>
              </w:rPr>
            </w:pPr>
            <w:r>
              <w:rPr>
                <w:rFonts w:hint="eastAsia" w:ascii="仿宋_GB2312" w:hAnsi="宋体" w:eastAsia="仿宋_GB2312" w:cs="宋体"/>
                <w:b/>
                <w:kern w:val="0"/>
                <w:szCs w:val="21"/>
              </w:rPr>
              <w:t>转移牲畜数量</w:t>
            </w:r>
          </w:p>
        </w:tc>
        <w:tc>
          <w:tcPr>
            <w:tcW w:w="1040" w:type="dxa"/>
            <w:vAlign w:val="center"/>
          </w:tcPr>
          <w:p>
            <w:pPr>
              <w:widowControl/>
              <w:spacing w:line="240" w:lineRule="exact"/>
              <w:jc w:val="center"/>
              <w:rPr>
                <w:rFonts w:hint="eastAsia" w:ascii="仿宋_GB2312" w:hAnsi="宋体" w:eastAsia="仿宋_GB2312" w:cs="宋体"/>
                <w:b/>
                <w:kern w:val="0"/>
                <w:szCs w:val="21"/>
              </w:rPr>
            </w:pPr>
            <w:r>
              <w:rPr>
                <w:rFonts w:hint="eastAsia" w:ascii="仿宋_GB2312" w:hAnsi="宋体" w:eastAsia="仿宋_GB2312" w:cs="宋体"/>
                <w:b/>
                <w:kern w:val="0"/>
                <w:szCs w:val="21"/>
              </w:rPr>
              <w:t>其他重</w:t>
            </w:r>
          </w:p>
          <w:p>
            <w:pPr>
              <w:widowControl/>
              <w:spacing w:line="240" w:lineRule="exact"/>
              <w:jc w:val="center"/>
              <w:rPr>
                <w:rFonts w:hint="eastAsia" w:ascii="仿宋_GB2312" w:hAnsi="宋体" w:eastAsia="仿宋_GB2312" w:cs="宋体"/>
                <w:b/>
                <w:kern w:val="0"/>
                <w:szCs w:val="21"/>
              </w:rPr>
            </w:pPr>
            <w:r>
              <w:rPr>
                <w:rFonts w:hint="eastAsia" w:ascii="仿宋_GB2312" w:hAnsi="宋体" w:eastAsia="仿宋_GB2312" w:cs="宋体"/>
                <w:b/>
                <w:kern w:val="0"/>
                <w:szCs w:val="21"/>
              </w:rPr>
              <w:t>要财产</w:t>
            </w:r>
          </w:p>
        </w:tc>
        <w:tc>
          <w:tcPr>
            <w:tcW w:w="1276" w:type="dxa"/>
            <w:vAlign w:val="center"/>
          </w:tcPr>
          <w:p>
            <w:pPr>
              <w:widowControl/>
              <w:spacing w:line="240" w:lineRule="exact"/>
              <w:jc w:val="center"/>
              <w:rPr>
                <w:rFonts w:hint="eastAsia" w:ascii="仿宋_GB2312" w:hAnsi="宋体" w:eastAsia="仿宋_GB2312" w:cs="宋体"/>
                <w:b/>
                <w:kern w:val="0"/>
                <w:szCs w:val="21"/>
              </w:rPr>
            </w:pPr>
            <w:r>
              <w:rPr>
                <w:rFonts w:hint="eastAsia" w:ascii="仿宋_GB2312" w:hAnsi="宋体" w:eastAsia="仿宋_GB2312" w:cs="宋体"/>
                <w:b/>
                <w:kern w:val="0"/>
                <w:szCs w:val="21"/>
              </w:rPr>
              <w:t>转移方式</w:t>
            </w:r>
          </w:p>
        </w:tc>
        <w:tc>
          <w:tcPr>
            <w:tcW w:w="1134" w:type="dxa"/>
            <w:vAlign w:val="center"/>
          </w:tcPr>
          <w:p>
            <w:pPr>
              <w:widowControl/>
              <w:spacing w:line="240" w:lineRule="exact"/>
              <w:jc w:val="center"/>
              <w:rPr>
                <w:rFonts w:hint="eastAsia" w:ascii="仿宋_GB2312" w:hAnsi="宋体" w:eastAsia="仿宋_GB2312" w:cs="宋体"/>
                <w:b/>
                <w:spacing w:val="-10"/>
                <w:kern w:val="0"/>
                <w:szCs w:val="21"/>
              </w:rPr>
            </w:pPr>
            <w:r>
              <w:rPr>
                <w:rFonts w:hint="eastAsia" w:ascii="仿宋_GB2312" w:hAnsi="宋体" w:eastAsia="仿宋_GB2312" w:cs="宋体"/>
                <w:b/>
                <w:spacing w:val="-10"/>
                <w:kern w:val="0"/>
                <w:szCs w:val="21"/>
              </w:rPr>
              <w:t>转移安置地点</w:t>
            </w:r>
          </w:p>
        </w:tc>
        <w:tc>
          <w:tcPr>
            <w:tcW w:w="851" w:type="dxa"/>
            <w:vAlign w:val="center"/>
          </w:tcPr>
          <w:p>
            <w:pPr>
              <w:widowControl/>
              <w:spacing w:line="240" w:lineRule="exact"/>
              <w:jc w:val="center"/>
              <w:rPr>
                <w:rFonts w:hint="eastAsia" w:ascii="仿宋_GB2312" w:hAnsi="宋体" w:eastAsia="仿宋_GB2312" w:cs="宋体"/>
                <w:b/>
                <w:kern w:val="0"/>
                <w:szCs w:val="21"/>
              </w:rPr>
            </w:pPr>
            <w:r>
              <w:rPr>
                <w:rFonts w:hint="eastAsia" w:ascii="仿宋_GB2312" w:hAnsi="宋体" w:eastAsia="仿宋_GB2312" w:cs="宋体"/>
                <w:b/>
                <w:kern w:val="0"/>
                <w:szCs w:val="21"/>
              </w:rPr>
              <w:t>负责人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31" w:type="dxa"/>
            <w:vAlign w:val="center"/>
          </w:tcPr>
          <w:p>
            <w:pPr>
              <w:widowControl/>
              <w:spacing w:line="0" w:lineRule="atLeast"/>
              <w:jc w:val="center"/>
              <w:rPr>
                <w:rFonts w:hint="eastAsia" w:ascii="仿宋_GB2312" w:hAnsi="宋体" w:eastAsia="仿宋_GB2312" w:cs="宋体"/>
                <w:kern w:val="0"/>
                <w:szCs w:val="21"/>
              </w:rPr>
            </w:pPr>
            <w:bookmarkStart w:id="38" w:name="OLE_LINK12" w:colFirst="3" w:colLast="6"/>
            <w:bookmarkStart w:id="39" w:name="OLE_LINK2" w:colFirst="5" w:colLast="5"/>
            <w:bookmarkStart w:id="40" w:name="OLE_LINK16" w:colFirst="3" w:colLast="3"/>
            <w:r>
              <w:rPr>
                <w:rFonts w:hint="eastAsia" w:ascii="仿宋_GB2312" w:hAnsi="宋体" w:eastAsia="仿宋_GB2312" w:cs="宋体"/>
                <w:kern w:val="0"/>
                <w:szCs w:val="21"/>
              </w:rPr>
              <w:t>1</w:t>
            </w:r>
          </w:p>
        </w:tc>
        <w:tc>
          <w:tcPr>
            <w:tcW w:w="851" w:type="dxa"/>
            <w:vMerge w:val="restart"/>
            <w:vAlign w:val="center"/>
          </w:tcPr>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滨</w:t>
            </w:r>
          </w:p>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湖</w:t>
            </w:r>
          </w:p>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镇</w:t>
            </w: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p>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滨湖镇</w:t>
            </w:r>
          </w:p>
          <w:p>
            <w:pPr>
              <w:widowControl/>
              <w:spacing w:line="0" w:lineRule="atLeast"/>
              <w:jc w:val="center"/>
              <w:rPr>
                <w:rFonts w:hint="eastAsia" w:ascii="仿宋_GB2312" w:hAnsi="宋体" w:eastAsia="仿宋_GB2312" w:cs="宋体"/>
                <w:kern w:val="0"/>
                <w:szCs w:val="21"/>
              </w:rPr>
            </w:pPr>
          </w:p>
          <w:p>
            <w:pPr>
              <w:spacing w:line="0" w:lineRule="atLeast"/>
              <w:jc w:val="left"/>
              <w:rPr>
                <w:rFonts w:hint="eastAsia" w:ascii="仿宋_GB2312" w:hAnsi="宋体" w:eastAsia="仿宋_GB2312" w:cs="宋体"/>
                <w:kern w:val="0"/>
                <w:szCs w:val="21"/>
              </w:rPr>
            </w:pPr>
            <w:r>
              <w:rPr>
                <w:rFonts w:hint="eastAsia" w:ascii="仿宋_GB2312" w:hAnsi="宋体" w:eastAsia="仿宋_GB2312" w:cs="宋体"/>
                <w:kern w:val="0"/>
                <w:szCs w:val="21"/>
              </w:rPr>
              <w:t>滨湖镇</w:t>
            </w: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下王庄</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464</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464</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15500</w:t>
            </w:r>
          </w:p>
        </w:tc>
        <w:tc>
          <w:tcPr>
            <w:tcW w:w="1040"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岗头村</w:t>
            </w:r>
          </w:p>
        </w:tc>
        <w:tc>
          <w:tcPr>
            <w:tcW w:w="85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王慎备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2</w:t>
            </w:r>
          </w:p>
        </w:tc>
        <w:tc>
          <w:tcPr>
            <w:tcW w:w="851" w:type="dxa"/>
            <w:vMerge w:val="continue"/>
            <w:vAlign w:val="center"/>
          </w:tcPr>
          <w:p>
            <w:pPr>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李仓</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336</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336</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18231</w:t>
            </w:r>
          </w:p>
        </w:tc>
        <w:tc>
          <w:tcPr>
            <w:tcW w:w="1040"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岗头村</w:t>
            </w:r>
          </w:p>
        </w:tc>
        <w:tc>
          <w:tcPr>
            <w:tcW w:w="85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李怀香</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3</w:t>
            </w:r>
          </w:p>
        </w:tc>
        <w:tc>
          <w:tcPr>
            <w:tcW w:w="851" w:type="dxa"/>
            <w:vMerge w:val="continue"/>
            <w:vAlign w:val="center"/>
          </w:tcPr>
          <w:p>
            <w:pPr>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北焦村</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1167</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1167</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31400</w:t>
            </w:r>
          </w:p>
        </w:tc>
        <w:tc>
          <w:tcPr>
            <w:tcW w:w="1040"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岗头村</w:t>
            </w:r>
          </w:p>
        </w:tc>
        <w:tc>
          <w:tcPr>
            <w:tcW w:w="85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马彦武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4</w:t>
            </w:r>
          </w:p>
        </w:tc>
        <w:tc>
          <w:tcPr>
            <w:tcW w:w="851" w:type="dxa"/>
            <w:vMerge w:val="continue"/>
            <w:vAlign w:val="center"/>
          </w:tcPr>
          <w:p>
            <w:pPr>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东屯前</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649</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649</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5786</w:t>
            </w:r>
          </w:p>
        </w:tc>
        <w:tc>
          <w:tcPr>
            <w:tcW w:w="1040"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岗头村</w:t>
            </w:r>
          </w:p>
        </w:tc>
        <w:tc>
          <w:tcPr>
            <w:tcW w:w="851" w:type="dxa"/>
            <w:vAlign w:val="center"/>
          </w:tcPr>
          <w:p>
            <w:pPr>
              <w:widowControl/>
              <w:spacing w:line="0" w:lineRule="atLeast"/>
              <w:rPr>
                <w:rFonts w:hint="eastAsia" w:ascii="仿宋_GB2312" w:hAnsi="宋体" w:eastAsia="仿宋_GB2312" w:cs="宋体"/>
                <w:kern w:val="0"/>
                <w:szCs w:val="21"/>
              </w:rPr>
            </w:pPr>
            <w:r>
              <w:rPr>
                <w:rFonts w:hint="eastAsia" w:ascii="仿宋_GB2312" w:hAnsi="宋体" w:eastAsia="仿宋_GB2312" w:cs="宋体"/>
                <w:kern w:val="0"/>
                <w:szCs w:val="21"/>
              </w:rPr>
              <w:t>吴  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5</w:t>
            </w:r>
          </w:p>
        </w:tc>
        <w:tc>
          <w:tcPr>
            <w:tcW w:w="851" w:type="dxa"/>
            <w:vMerge w:val="continue"/>
            <w:vAlign w:val="center"/>
          </w:tcPr>
          <w:p>
            <w:pPr>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东屯后</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415</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415</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4221</w:t>
            </w:r>
          </w:p>
        </w:tc>
        <w:tc>
          <w:tcPr>
            <w:tcW w:w="1040"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岗头村</w:t>
            </w:r>
          </w:p>
        </w:tc>
        <w:tc>
          <w:tcPr>
            <w:tcW w:w="851" w:type="dxa"/>
            <w:vAlign w:val="center"/>
          </w:tcPr>
          <w:p>
            <w:pPr>
              <w:widowControl/>
              <w:spacing w:line="0" w:lineRule="atLeast"/>
              <w:rPr>
                <w:rFonts w:hint="eastAsia" w:ascii="仿宋_GB2312" w:hAnsi="宋体" w:eastAsia="仿宋_GB2312" w:cs="宋体"/>
                <w:kern w:val="0"/>
                <w:szCs w:val="21"/>
              </w:rPr>
            </w:pPr>
            <w:r>
              <w:rPr>
                <w:rFonts w:hint="eastAsia" w:ascii="仿宋_GB2312" w:hAnsi="宋体" w:eastAsia="仿宋_GB2312" w:cs="宋体"/>
                <w:kern w:val="0"/>
                <w:szCs w:val="21"/>
              </w:rPr>
              <w:t>吴士相</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6</w:t>
            </w:r>
          </w:p>
        </w:tc>
        <w:tc>
          <w:tcPr>
            <w:tcW w:w="851" w:type="dxa"/>
            <w:vMerge w:val="continue"/>
            <w:vAlign w:val="center"/>
          </w:tcPr>
          <w:p>
            <w:pPr>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稻屯</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1138</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1138</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10698</w:t>
            </w:r>
          </w:p>
        </w:tc>
        <w:tc>
          <w:tcPr>
            <w:tcW w:w="1040"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岗头村</w:t>
            </w:r>
          </w:p>
        </w:tc>
        <w:tc>
          <w:tcPr>
            <w:tcW w:w="851" w:type="dxa"/>
            <w:vAlign w:val="center"/>
          </w:tcPr>
          <w:p>
            <w:pPr>
              <w:widowControl/>
              <w:spacing w:line="0" w:lineRule="atLeast"/>
              <w:rPr>
                <w:rFonts w:hint="eastAsia" w:ascii="仿宋_GB2312" w:hAnsi="宋体" w:eastAsia="仿宋_GB2312" w:cs="宋体"/>
                <w:kern w:val="0"/>
                <w:szCs w:val="21"/>
              </w:rPr>
            </w:pPr>
            <w:r>
              <w:rPr>
                <w:rFonts w:hint="eastAsia" w:ascii="仿宋_GB2312" w:hAnsi="宋体" w:eastAsia="仿宋_GB2312" w:cs="宋体"/>
                <w:kern w:val="0"/>
                <w:szCs w:val="21"/>
              </w:rPr>
              <w:t>刘  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7</w:t>
            </w:r>
          </w:p>
        </w:tc>
        <w:tc>
          <w:tcPr>
            <w:tcW w:w="851" w:type="dxa"/>
            <w:vMerge w:val="continue"/>
            <w:vAlign w:val="center"/>
          </w:tcPr>
          <w:p>
            <w:pPr>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西屯</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855</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855</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8695</w:t>
            </w:r>
          </w:p>
        </w:tc>
        <w:tc>
          <w:tcPr>
            <w:tcW w:w="1040"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岗头村</w:t>
            </w:r>
          </w:p>
        </w:tc>
        <w:tc>
          <w:tcPr>
            <w:tcW w:w="851" w:type="dxa"/>
            <w:vAlign w:val="center"/>
          </w:tcPr>
          <w:p>
            <w:pPr>
              <w:widowControl/>
              <w:spacing w:line="0" w:lineRule="atLeast"/>
              <w:rPr>
                <w:rFonts w:hint="eastAsia" w:ascii="仿宋_GB2312" w:hAnsi="宋体" w:eastAsia="仿宋_GB2312" w:cs="宋体"/>
                <w:kern w:val="0"/>
                <w:szCs w:val="21"/>
              </w:rPr>
            </w:pPr>
            <w:r>
              <w:rPr>
                <w:rFonts w:hint="eastAsia" w:ascii="仿宋_GB2312" w:hAnsi="宋体" w:eastAsia="仿宋_GB2312" w:cs="宋体"/>
                <w:kern w:val="0"/>
                <w:szCs w:val="21"/>
              </w:rPr>
              <w:t>崔长平</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851" w:type="dxa"/>
            <w:vMerge w:val="continue"/>
            <w:vAlign w:val="center"/>
          </w:tcPr>
          <w:p>
            <w:pPr>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徐楼</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1570</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1570</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15629</w:t>
            </w:r>
          </w:p>
        </w:tc>
        <w:tc>
          <w:tcPr>
            <w:tcW w:w="1040"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王堂村</w:t>
            </w:r>
          </w:p>
        </w:tc>
        <w:tc>
          <w:tcPr>
            <w:tcW w:w="851" w:type="dxa"/>
            <w:vAlign w:val="center"/>
          </w:tcPr>
          <w:p>
            <w:pPr>
              <w:widowControl/>
              <w:spacing w:line="0" w:lineRule="atLeast"/>
              <w:rPr>
                <w:rFonts w:hint="eastAsia" w:ascii="仿宋_GB2312" w:hAnsi="宋体" w:eastAsia="仿宋_GB2312" w:cs="宋体"/>
                <w:kern w:val="0"/>
                <w:szCs w:val="21"/>
              </w:rPr>
            </w:pPr>
            <w:r>
              <w:rPr>
                <w:rFonts w:hint="eastAsia" w:ascii="仿宋_GB2312" w:hAnsi="宋体" w:eastAsia="仿宋_GB2312" w:cs="宋体"/>
                <w:kern w:val="0"/>
                <w:szCs w:val="21"/>
              </w:rPr>
              <w:t>李书德</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9</w:t>
            </w:r>
          </w:p>
        </w:tc>
        <w:tc>
          <w:tcPr>
            <w:tcW w:w="851" w:type="dxa"/>
            <w:vMerge w:val="continue"/>
            <w:vAlign w:val="center"/>
          </w:tcPr>
          <w:p>
            <w:pPr>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黄桥</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643</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643</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30972</w:t>
            </w:r>
          </w:p>
        </w:tc>
        <w:tc>
          <w:tcPr>
            <w:tcW w:w="1040"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王堂村</w:t>
            </w:r>
          </w:p>
        </w:tc>
        <w:tc>
          <w:tcPr>
            <w:tcW w:w="85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陈忠华</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851" w:type="dxa"/>
            <w:vMerge w:val="continue"/>
            <w:vAlign w:val="center"/>
          </w:tcPr>
          <w:p>
            <w:pPr>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奎子东</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1346</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1346</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11730</w:t>
            </w:r>
          </w:p>
        </w:tc>
        <w:tc>
          <w:tcPr>
            <w:tcW w:w="1040"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王堂村</w:t>
            </w:r>
          </w:p>
        </w:tc>
        <w:tc>
          <w:tcPr>
            <w:tcW w:w="85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孙希平</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11</w:t>
            </w:r>
          </w:p>
        </w:tc>
        <w:tc>
          <w:tcPr>
            <w:tcW w:w="851" w:type="dxa"/>
            <w:vMerge w:val="continue"/>
            <w:vAlign w:val="center"/>
          </w:tcPr>
          <w:p>
            <w:pPr>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奎子西</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1166</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1166</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12429</w:t>
            </w:r>
          </w:p>
        </w:tc>
        <w:tc>
          <w:tcPr>
            <w:tcW w:w="1040"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王堂村</w:t>
            </w:r>
          </w:p>
        </w:tc>
        <w:tc>
          <w:tcPr>
            <w:tcW w:w="85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孙彦标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12</w:t>
            </w:r>
          </w:p>
        </w:tc>
        <w:tc>
          <w:tcPr>
            <w:tcW w:w="851" w:type="dxa"/>
            <w:vMerge w:val="continue"/>
            <w:vAlign w:val="center"/>
          </w:tcPr>
          <w:p>
            <w:pPr>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东焦村</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1880</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1880</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4040</w:t>
            </w:r>
          </w:p>
        </w:tc>
        <w:tc>
          <w:tcPr>
            <w:tcW w:w="1040"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王堂村</w:t>
            </w:r>
          </w:p>
        </w:tc>
        <w:tc>
          <w:tcPr>
            <w:tcW w:w="85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马加军</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13</w:t>
            </w:r>
          </w:p>
        </w:tc>
        <w:tc>
          <w:tcPr>
            <w:tcW w:w="851" w:type="dxa"/>
            <w:vMerge w:val="continue"/>
            <w:vAlign w:val="center"/>
          </w:tcPr>
          <w:p>
            <w:pPr>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西焦村</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1360</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1360</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3970</w:t>
            </w:r>
          </w:p>
        </w:tc>
        <w:tc>
          <w:tcPr>
            <w:tcW w:w="1040"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王堂村</w:t>
            </w:r>
          </w:p>
        </w:tc>
        <w:tc>
          <w:tcPr>
            <w:tcW w:w="85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马加合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14</w:t>
            </w:r>
          </w:p>
        </w:tc>
        <w:tc>
          <w:tcPr>
            <w:tcW w:w="851" w:type="dxa"/>
            <w:vMerge w:val="continue"/>
            <w:vAlign w:val="center"/>
          </w:tcPr>
          <w:p>
            <w:pPr>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人民庄</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317</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317</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1954</w:t>
            </w:r>
          </w:p>
        </w:tc>
        <w:tc>
          <w:tcPr>
            <w:tcW w:w="1040"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王堂村</w:t>
            </w:r>
          </w:p>
        </w:tc>
        <w:tc>
          <w:tcPr>
            <w:tcW w:w="85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段成宪</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15</w:t>
            </w:r>
          </w:p>
        </w:tc>
        <w:tc>
          <w:tcPr>
            <w:tcW w:w="851" w:type="dxa"/>
            <w:vMerge w:val="continue"/>
            <w:vAlign w:val="center"/>
          </w:tcPr>
          <w:p>
            <w:pPr>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王楼</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563</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563</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875</w:t>
            </w:r>
          </w:p>
        </w:tc>
        <w:tc>
          <w:tcPr>
            <w:tcW w:w="1040"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望庄村</w:t>
            </w:r>
          </w:p>
        </w:tc>
        <w:tc>
          <w:tcPr>
            <w:tcW w:w="85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王介强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16</w:t>
            </w:r>
          </w:p>
        </w:tc>
        <w:tc>
          <w:tcPr>
            <w:tcW w:w="851" w:type="dxa"/>
            <w:vMerge w:val="continue"/>
            <w:vAlign w:val="center"/>
          </w:tcPr>
          <w:p>
            <w:pPr>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胡路口</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598</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598</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20308</w:t>
            </w:r>
          </w:p>
        </w:tc>
        <w:tc>
          <w:tcPr>
            <w:tcW w:w="1040"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望庄村</w:t>
            </w:r>
          </w:p>
        </w:tc>
        <w:tc>
          <w:tcPr>
            <w:tcW w:w="85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胡勤桥</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17</w:t>
            </w:r>
          </w:p>
        </w:tc>
        <w:tc>
          <w:tcPr>
            <w:tcW w:w="851" w:type="dxa"/>
            <w:vMerge w:val="continue"/>
            <w:vAlign w:val="center"/>
          </w:tcPr>
          <w:p>
            <w:pPr>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滕州港</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230</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230</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0</w:t>
            </w:r>
          </w:p>
        </w:tc>
        <w:tc>
          <w:tcPr>
            <w:tcW w:w="1040"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望庄村</w:t>
            </w:r>
          </w:p>
        </w:tc>
        <w:tc>
          <w:tcPr>
            <w:tcW w:w="851" w:type="dxa"/>
            <w:vAlign w:val="center"/>
          </w:tcPr>
          <w:p>
            <w:pPr>
              <w:widowControl/>
              <w:spacing w:line="0" w:lineRule="atLeast"/>
              <w:rPr>
                <w:rFonts w:hint="eastAsia" w:ascii="仿宋_GB2312" w:hAnsi="宋体" w:eastAsia="仿宋_GB2312" w:cs="宋体"/>
                <w:kern w:val="0"/>
                <w:szCs w:val="21"/>
              </w:rPr>
            </w:pPr>
            <w:r>
              <w:rPr>
                <w:rFonts w:hint="eastAsia" w:ascii="仿宋_GB2312" w:hAnsi="宋体" w:eastAsia="仿宋_GB2312" w:cs="宋体"/>
                <w:kern w:val="0"/>
                <w:szCs w:val="21"/>
              </w:rPr>
              <w:t>张  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18</w:t>
            </w:r>
          </w:p>
        </w:tc>
        <w:tc>
          <w:tcPr>
            <w:tcW w:w="851" w:type="dxa"/>
            <w:vMerge w:val="continue"/>
            <w:vAlign w:val="center"/>
          </w:tcPr>
          <w:p>
            <w:pPr>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西盖村</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1780</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1780</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42220</w:t>
            </w:r>
          </w:p>
        </w:tc>
        <w:tc>
          <w:tcPr>
            <w:tcW w:w="1040"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望庄村</w:t>
            </w:r>
          </w:p>
        </w:tc>
        <w:tc>
          <w:tcPr>
            <w:tcW w:w="85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王延武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19</w:t>
            </w:r>
          </w:p>
        </w:tc>
        <w:tc>
          <w:tcPr>
            <w:tcW w:w="851" w:type="dxa"/>
            <w:vMerge w:val="continue"/>
            <w:vAlign w:val="center"/>
          </w:tcPr>
          <w:p>
            <w:pPr>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后盖村</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860</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860</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137977</w:t>
            </w:r>
          </w:p>
        </w:tc>
        <w:tc>
          <w:tcPr>
            <w:tcW w:w="1040"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望庄村</w:t>
            </w:r>
          </w:p>
        </w:tc>
        <w:tc>
          <w:tcPr>
            <w:tcW w:w="85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王延峰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20</w:t>
            </w:r>
          </w:p>
        </w:tc>
        <w:tc>
          <w:tcPr>
            <w:tcW w:w="851" w:type="dxa"/>
            <w:vMerge w:val="continue"/>
            <w:vAlign w:val="center"/>
          </w:tcPr>
          <w:p>
            <w:pPr>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秦庄</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873</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218</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1012</w:t>
            </w:r>
          </w:p>
        </w:tc>
        <w:tc>
          <w:tcPr>
            <w:tcW w:w="1040"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望庄村</w:t>
            </w:r>
          </w:p>
        </w:tc>
        <w:tc>
          <w:tcPr>
            <w:tcW w:w="85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秦存河</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21</w:t>
            </w:r>
          </w:p>
        </w:tc>
        <w:tc>
          <w:tcPr>
            <w:tcW w:w="851" w:type="dxa"/>
            <w:vMerge w:val="continue"/>
            <w:vAlign w:val="center"/>
          </w:tcPr>
          <w:p>
            <w:pPr>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东盖村</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1976</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1976</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28300</w:t>
            </w:r>
          </w:p>
        </w:tc>
        <w:tc>
          <w:tcPr>
            <w:tcW w:w="1040"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望庄村</w:t>
            </w:r>
          </w:p>
        </w:tc>
        <w:tc>
          <w:tcPr>
            <w:tcW w:w="85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王慎环</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22</w:t>
            </w:r>
          </w:p>
        </w:tc>
        <w:tc>
          <w:tcPr>
            <w:tcW w:w="851" w:type="dxa"/>
            <w:vMerge w:val="continue"/>
            <w:vAlign w:val="center"/>
          </w:tcPr>
          <w:p>
            <w:pPr>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赫村</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1006</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1006</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647</w:t>
            </w:r>
          </w:p>
        </w:tc>
        <w:tc>
          <w:tcPr>
            <w:tcW w:w="1040"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望庄村</w:t>
            </w:r>
          </w:p>
        </w:tc>
        <w:tc>
          <w:tcPr>
            <w:tcW w:w="85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王慎岭</w:t>
            </w:r>
          </w:p>
        </w:tc>
      </w:tr>
      <w:bookmarkEnd w:id="38"/>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31" w:type="dxa"/>
            <w:tcBorders>
              <w:top w:val="single" w:color="auto" w:sz="6" w:space="0"/>
              <w:left w:val="single" w:color="auto" w:sz="4" w:space="0"/>
              <w:bottom w:val="single" w:color="auto" w:sz="6" w:space="0"/>
              <w:right w:val="single" w:color="auto" w:sz="6" w:space="0"/>
            </w:tcBorders>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23</w:t>
            </w:r>
          </w:p>
        </w:tc>
        <w:tc>
          <w:tcPr>
            <w:tcW w:w="851" w:type="dxa"/>
            <w:vMerge w:val="continue"/>
            <w:vAlign w:val="center"/>
          </w:tcPr>
          <w:p>
            <w:pPr>
              <w:widowControl/>
              <w:spacing w:line="0" w:lineRule="atLeast"/>
              <w:jc w:val="left"/>
              <w:rPr>
                <w:rFonts w:hint="eastAsia" w:ascii="仿宋_GB2312" w:hAnsi="宋体" w:eastAsia="仿宋_GB2312" w:cs="宋体"/>
                <w:kern w:val="0"/>
                <w:szCs w:val="21"/>
              </w:rPr>
            </w:pPr>
          </w:p>
        </w:tc>
        <w:tc>
          <w:tcPr>
            <w:tcW w:w="905"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严村</w:t>
            </w:r>
          </w:p>
        </w:tc>
        <w:tc>
          <w:tcPr>
            <w:tcW w:w="703"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1164</w:t>
            </w:r>
          </w:p>
        </w:tc>
        <w:tc>
          <w:tcPr>
            <w:tcW w:w="753"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1164</w:t>
            </w:r>
          </w:p>
        </w:tc>
        <w:tc>
          <w:tcPr>
            <w:tcW w:w="861"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16501</w:t>
            </w:r>
          </w:p>
        </w:tc>
        <w:tc>
          <w:tcPr>
            <w:tcW w:w="104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望庄村</w:t>
            </w:r>
          </w:p>
        </w:tc>
        <w:tc>
          <w:tcPr>
            <w:tcW w:w="851" w:type="dxa"/>
            <w:tcBorders>
              <w:top w:val="single" w:color="auto" w:sz="6" w:space="0"/>
              <w:left w:val="single" w:color="auto" w:sz="6" w:space="0"/>
              <w:bottom w:val="single" w:color="auto" w:sz="6" w:space="0"/>
              <w:right w:val="single" w:color="auto" w:sz="4" w:space="0"/>
            </w:tcBorders>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严位海</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31" w:type="dxa"/>
            <w:tcBorders>
              <w:top w:val="single" w:color="auto" w:sz="6" w:space="0"/>
              <w:left w:val="single" w:color="auto" w:sz="4" w:space="0"/>
              <w:bottom w:val="single" w:color="auto" w:sz="6" w:space="0"/>
              <w:right w:val="single" w:color="auto" w:sz="6" w:space="0"/>
            </w:tcBorders>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24</w:t>
            </w:r>
          </w:p>
        </w:tc>
        <w:tc>
          <w:tcPr>
            <w:tcW w:w="851" w:type="dxa"/>
            <w:vMerge w:val="continue"/>
            <w:vAlign w:val="center"/>
          </w:tcPr>
          <w:p>
            <w:pPr>
              <w:widowControl/>
              <w:spacing w:line="0" w:lineRule="atLeast"/>
              <w:jc w:val="left"/>
              <w:rPr>
                <w:rFonts w:hint="eastAsia" w:ascii="仿宋_GB2312" w:hAnsi="宋体" w:eastAsia="仿宋_GB2312" w:cs="宋体"/>
                <w:kern w:val="0"/>
                <w:szCs w:val="21"/>
              </w:rPr>
            </w:pPr>
          </w:p>
        </w:tc>
        <w:tc>
          <w:tcPr>
            <w:tcW w:w="905"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东周村</w:t>
            </w:r>
          </w:p>
        </w:tc>
        <w:tc>
          <w:tcPr>
            <w:tcW w:w="703"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580</w:t>
            </w:r>
          </w:p>
        </w:tc>
        <w:tc>
          <w:tcPr>
            <w:tcW w:w="753"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580</w:t>
            </w:r>
          </w:p>
        </w:tc>
        <w:tc>
          <w:tcPr>
            <w:tcW w:w="861"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223</w:t>
            </w:r>
          </w:p>
        </w:tc>
        <w:tc>
          <w:tcPr>
            <w:tcW w:w="104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望庄</w:t>
            </w:r>
          </w:p>
        </w:tc>
        <w:tc>
          <w:tcPr>
            <w:tcW w:w="851" w:type="dxa"/>
            <w:tcBorders>
              <w:top w:val="single" w:color="auto" w:sz="6" w:space="0"/>
              <w:left w:val="single" w:color="auto" w:sz="6" w:space="0"/>
              <w:bottom w:val="single" w:color="auto" w:sz="6" w:space="0"/>
              <w:right w:val="single" w:color="auto" w:sz="4" w:space="0"/>
            </w:tcBorders>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周传金</w:t>
            </w:r>
          </w:p>
        </w:tc>
      </w:tr>
    </w:tbl>
    <w:p>
      <w:bookmarkStart w:id="41" w:name="OLE_LINK13" w:colFirst="3" w:colLast="6"/>
    </w:p>
    <w:bookmarkEnd w:id="39"/>
    <w:bookmarkEnd w:id="40"/>
    <w:bookmarkEnd w:id="41"/>
    <w:tbl>
      <w:tblPr>
        <w:tblStyle w:val="28"/>
        <w:tblpPr w:leftFromText="180" w:rightFromText="180" w:vertAnchor="page" w:horzAnchor="margin" w:tblpXSpec="center" w:tblpY="1741"/>
        <w:tblW w:w="9606"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31"/>
        <w:gridCol w:w="851"/>
        <w:gridCol w:w="905"/>
        <w:gridCol w:w="703"/>
        <w:gridCol w:w="753"/>
        <w:gridCol w:w="753"/>
        <w:gridCol w:w="861"/>
        <w:gridCol w:w="1088"/>
        <w:gridCol w:w="1276"/>
        <w:gridCol w:w="1134"/>
        <w:gridCol w:w="85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77" w:hRule="exact"/>
        </w:trPr>
        <w:tc>
          <w:tcPr>
            <w:tcW w:w="431" w:type="dxa"/>
            <w:vAlign w:val="center"/>
          </w:tcPr>
          <w:p>
            <w:pPr>
              <w:widowControl/>
              <w:spacing w:line="240" w:lineRule="exact"/>
              <w:jc w:val="center"/>
              <w:rPr>
                <w:rFonts w:hint="eastAsia" w:ascii="仿宋_GB2312" w:hAnsi="宋体" w:eastAsia="仿宋_GB2312" w:cs="宋体"/>
                <w:b/>
                <w:kern w:val="0"/>
                <w:szCs w:val="21"/>
              </w:rPr>
            </w:pPr>
            <w:r>
              <w:rPr>
                <w:rFonts w:hint="eastAsia" w:ascii="仿宋_GB2312" w:hAnsi="宋体" w:eastAsia="仿宋_GB2312" w:cs="宋体"/>
                <w:b/>
                <w:kern w:val="0"/>
                <w:szCs w:val="21"/>
              </w:rPr>
              <w:t>序号</w:t>
            </w:r>
          </w:p>
        </w:tc>
        <w:tc>
          <w:tcPr>
            <w:tcW w:w="851" w:type="dxa"/>
            <w:vAlign w:val="center"/>
          </w:tcPr>
          <w:p>
            <w:pPr>
              <w:widowControl/>
              <w:spacing w:line="240" w:lineRule="exact"/>
              <w:jc w:val="center"/>
              <w:rPr>
                <w:rFonts w:hint="eastAsia" w:ascii="仿宋_GB2312" w:hAnsi="宋体" w:eastAsia="仿宋_GB2312" w:cs="宋体"/>
                <w:b/>
                <w:kern w:val="0"/>
                <w:szCs w:val="21"/>
              </w:rPr>
            </w:pPr>
            <w:r>
              <w:rPr>
                <w:rFonts w:hint="eastAsia" w:ascii="仿宋_GB2312" w:hAnsi="宋体" w:eastAsia="仿宋_GB2312" w:cs="宋体"/>
                <w:b/>
                <w:kern w:val="0"/>
                <w:szCs w:val="21"/>
              </w:rPr>
              <w:t>镇</w:t>
            </w:r>
          </w:p>
          <w:p>
            <w:pPr>
              <w:widowControl/>
              <w:spacing w:line="240" w:lineRule="exact"/>
              <w:jc w:val="center"/>
              <w:rPr>
                <w:rFonts w:hint="eastAsia" w:ascii="仿宋_GB2312" w:hAnsi="宋体" w:eastAsia="仿宋_GB2312" w:cs="宋体"/>
                <w:b/>
                <w:spacing w:val="-20"/>
                <w:kern w:val="0"/>
                <w:szCs w:val="21"/>
              </w:rPr>
            </w:pPr>
            <w:r>
              <w:rPr>
                <w:rFonts w:hint="eastAsia" w:ascii="仿宋_GB2312" w:hAnsi="宋体" w:eastAsia="仿宋_GB2312" w:cs="宋体"/>
                <w:b/>
                <w:spacing w:val="-20"/>
                <w:kern w:val="0"/>
                <w:szCs w:val="21"/>
              </w:rPr>
              <w:t>（农场）</w:t>
            </w:r>
          </w:p>
        </w:tc>
        <w:tc>
          <w:tcPr>
            <w:tcW w:w="905" w:type="dxa"/>
            <w:vAlign w:val="center"/>
          </w:tcPr>
          <w:p>
            <w:pPr>
              <w:widowControl/>
              <w:spacing w:line="240" w:lineRule="exact"/>
              <w:jc w:val="center"/>
              <w:rPr>
                <w:rFonts w:hint="eastAsia" w:ascii="仿宋_GB2312" w:hAnsi="宋体" w:eastAsia="仿宋_GB2312" w:cs="宋体"/>
                <w:b/>
                <w:spacing w:val="-10"/>
                <w:kern w:val="0"/>
                <w:szCs w:val="21"/>
              </w:rPr>
            </w:pPr>
            <w:r>
              <w:rPr>
                <w:rFonts w:hint="eastAsia" w:ascii="仿宋_GB2312" w:hAnsi="宋体" w:eastAsia="仿宋_GB2312" w:cs="宋体"/>
                <w:b/>
                <w:spacing w:val="-10"/>
                <w:kern w:val="0"/>
                <w:szCs w:val="21"/>
              </w:rPr>
              <w:t>村</w:t>
            </w:r>
          </w:p>
          <w:p>
            <w:pPr>
              <w:widowControl/>
              <w:spacing w:line="240" w:lineRule="exact"/>
              <w:jc w:val="center"/>
              <w:rPr>
                <w:rFonts w:hint="eastAsia" w:ascii="仿宋_GB2312" w:hAnsi="宋体" w:eastAsia="仿宋_GB2312" w:cs="宋体"/>
                <w:b/>
                <w:spacing w:val="-10"/>
                <w:kern w:val="0"/>
                <w:szCs w:val="21"/>
              </w:rPr>
            </w:pPr>
            <w:r>
              <w:rPr>
                <w:rFonts w:hint="eastAsia" w:ascii="仿宋_GB2312" w:hAnsi="宋体" w:eastAsia="仿宋_GB2312" w:cs="宋体"/>
                <w:b/>
                <w:spacing w:val="-10"/>
                <w:kern w:val="0"/>
                <w:szCs w:val="21"/>
              </w:rPr>
              <w:t>（分队）</w:t>
            </w:r>
          </w:p>
        </w:tc>
        <w:tc>
          <w:tcPr>
            <w:tcW w:w="703" w:type="dxa"/>
            <w:vAlign w:val="center"/>
          </w:tcPr>
          <w:p>
            <w:pPr>
              <w:widowControl/>
              <w:spacing w:line="240" w:lineRule="exact"/>
              <w:jc w:val="center"/>
              <w:rPr>
                <w:rFonts w:hint="eastAsia" w:ascii="仿宋_GB2312" w:hAnsi="宋体" w:eastAsia="仿宋_GB2312" w:cs="宋体"/>
                <w:b/>
                <w:kern w:val="0"/>
                <w:szCs w:val="21"/>
              </w:rPr>
            </w:pPr>
            <w:r>
              <w:rPr>
                <w:rFonts w:hint="eastAsia" w:ascii="仿宋_GB2312" w:hAnsi="宋体" w:eastAsia="仿宋_GB2312" w:cs="宋体"/>
                <w:b/>
                <w:kern w:val="0"/>
                <w:szCs w:val="21"/>
              </w:rPr>
              <w:t>区内人口</w:t>
            </w:r>
          </w:p>
        </w:tc>
        <w:tc>
          <w:tcPr>
            <w:tcW w:w="753" w:type="dxa"/>
            <w:vAlign w:val="center"/>
          </w:tcPr>
          <w:p>
            <w:pPr>
              <w:widowControl/>
              <w:spacing w:line="240" w:lineRule="exact"/>
              <w:jc w:val="center"/>
              <w:rPr>
                <w:rFonts w:hint="eastAsia" w:ascii="仿宋_GB2312" w:hAnsi="宋体" w:eastAsia="仿宋_GB2312" w:cs="宋体"/>
                <w:b/>
                <w:kern w:val="0"/>
                <w:szCs w:val="21"/>
              </w:rPr>
            </w:pPr>
            <w:r>
              <w:rPr>
                <w:rFonts w:hint="eastAsia" w:ascii="仿宋_GB2312" w:hAnsi="宋体" w:eastAsia="仿宋_GB2312" w:cs="宋体"/>
                <w:b/>
                <w:kern w:val="0"/>
                <w:szCs w:val="21"/>
              </w:rPr>
              <w:t>就地安置人口</w:t>
            </w:r>
          </w:p>
        </w:tc>
        <w:tc>
          <w:tcPr>
            <w:tcW w:w="753" w:type="dxa"/>
            <w:vAlign w:val="center"/>
          </w:tcPr>
          <w:p>
            <w:pPr>
              <w:widowControl/>
              <w:spacing w:line="240" w:lineRule="exact"/>
              <w:jc w:val="center"/>
              <w:rPr>
                <w:rFonts w:hint="eastAsia" w:ascii="仿宋_GB2312" w:hAnsi="宋体" w:eastAsia="仿宋_GB2312" w:cs="宋体"/>
                <w:b/>
                <w:kern w:val="0"/>
                <w:szCs w:val="21"/>
              </w:rPr>
            </w:pPr>
            <w:r>
              <w:rPr>
                <w:rFonts w:hint="eastAsia" w:ascii="仿宋_GB2312" w:hAnsi="宋体" w:eastAsia="仿宋_GB2312" w:cs="宋体"/>
                <w:b/>
                <w:kern w:val="0"/>
                <w:szCs w:val="21"/>
              </w:rPr>
              <w:t>转移安置人口</w:t>
            </w:r>
          </w:p>
        </w:tc>
        <w:tc>
          <w:tcPr>
            <w:tcW w:w="861" w:type="dxa"/>
            <w:vAlign w:val="center"/>
          </w:tcPr>
          <w:p>
            <w:pPr>
              <w:widowControl/>
              <w:spacing w:line="240" w:lineRule="exact"/>
              <w:jc w:val="center"/>
              <w:rPr>
                <w:rFonts w:hint="eastAsia" w:ascii="仿宋_GB2312" w:hAnsi="宋体" w:eastAsia="仿宋_GB2312" w:cs="宋体"/>
                <w:b/>
                <w:kern w:val="0"/>
                <w:szCs w:val="21"/>
              </w:rPr>
            </w:pPr>
            <w:r>
              <w:rPr>
                <w:rFonts w:hint="eastAsia" w:ascii="仿宋_GB2312" w:hAnsi="宋体" w:eastAsia="仿宋_GB2312" w:cs="宋体"/>
                <w:b/>
                <w:kern w:val="0"/>
                <w:szCs w:val="21"/>
              </w:rPr>
              <w:t>转移牲畜数量</w:t>
            </w:r>
          </w:p>
        </w:tc>
        <w:tc>
          <w:tcPr>
            <w:tcW w:w="1088" w:type="dxa"/>
            <w:vAlign w:val="center"/>
          </w:tcPr>
          <w:p>
            <w:pPr>
              <w:widowControl/>
              <w:spacing w:line="240" w:lineRule="exact"/>
              <w:jc w:val="center"/>
              <w:rPr>
                <w:rFonts w:hint="eastAsia" w:ascii="仿宋_GB2312" w:hAnsi="宋体" w:eastAsia="仿宋_GB2312" w:cs="宋体"/>
                <w:b/>
                <w:kern w:val="0"/>
                <w:szCs w:val="21"/>
              </w:rPr>
            </w:pPr>
            <w:r>
              <w:rPr>
                <w:rFonts w:hint="eastAsia" w:ascii="仿宋_GB2312" w:hAnsi="宋体" w:eastAsia="仿宋_GB2312" w:cs="宋体"/>
                <w:b/>
                <w:kern w:val="0"/>
                <w:szCs w:val="21"/>
              </w:rPr>
              <w:t>其他重</w:t>
            </w:r>
          </w:p>
          <w:p>
            <w:pPr>
              <w:widowControl/>
              <w:spacing w:line="240" w:lineRule="exact"/>
              <w:jc w:val="center"/>
              <w:rPr>
                <w:rFonts w:hint="eastAsia" w:ascii="仿宋_GB2312" w:hAnsi="宋体" w:eastAsia="仿宋_GB2312" w:cs="宋体"/>
                <w:b/>
                <w:kern w:val="0"/>
                <w:szCs w:val="21"/>
              </w:rPr>
            </w:pPr>
            <w:r>
              <w:rPr>
                <w:rFonts w:hint="eastAsia" w:ascii="仿宋_GB2312" w:hAnsi="宋体" w:eastAsia="仿宋_GB2312" w:cs="宋体"/>
                <w:b/>
                <w:kern w:val="0"/>
                <w:szCs w:val="21"/>
              </w:rPr>
              <w:t>要财产</w:t>
            </w:r>
          </w:p>
        </w:tc>
        <w:tc>
          <w:tcPr>
            <w:tcW w:w="1276" w:type="dxa"/>
            <w:vAlign w:val="center"/>
          </w:tcPr>
          <w:p>
            <w:pPr>
              <w:widowControl/>
              <w:spacing w:line="240" w:lineRule="exact"/>
              <w:jc w:val="center"/>
              <w:rPr>
                <w:rFonts w:hint="eastAsia" w:ascii="仿宋_GB2312" w:hAnsi="宋体" w:eastAsia="仿宋_GB2312" w:cs="宋体"/>
                <w:b/>
                <w:kern w:val="0"/>
                <w:szCs w:val="21"/>
              </w:rPr>
            </w:pPr>
            <w:r>
              <w:rPr>
                <w:rFonts w:hint="eastAsia" w:ascii="仿宋_GB2312" w:hAnsi="宋体" w:eastAsia="仿宋_GB2312" w:cs="宋体"/>
                <w:b/>
                <w:kern w:val="0"/>
                <w:szCs w:val="21"/>
              </w:rPr>
              <w:t>转移方式</w:t>
            </w:r>
          </w:p>
        </w:tc>
        <w:tc>
          <w:tcPr>
            <w:tcW w:w="1134" w:type="dxa"/>
            <w:vAlign w:val="center"/>
          </w:tcPr>
          <w:p>
            <w:pPr>
              <w:widowControl/>
              <w:spacing w:line="240" w:lineRule="exact"/>
              <w:jc w:val="center"/>
              <w:rPr>
                <w:rFonts w:hint="eastAsia" w:ascii="仿宋_GB2312" w:hAnsi="宋体" w:eastAsia="仿宋_GB2312" w:cs="宋体"/>
                <w:b/>
                <w:spacing w:val="-10"/>
                <w:kern w:val="0"/>
                <w:szCs w:val="21"/>
              </w:rPr>
            </w:pPr>
            <w:r>
              <w:rPr>
                <w:rFonts w:hint="eastAsia" w:ascii="仿宋_GB2312" w:hAnsi="宋体" w:eastAsia="仿宋_GB2312" w:cs="宋体"/>
                <w:b/>
                <w:spacing w:val="-10"/>
                <w:kern w:val="0"/>
                <w:szCs w:val="21"/>
              </w:rPr>
              <w:t>转移安置地点</w:t>
            </w:r>
          </w:p>
        </w:tc>
        <w:tc>
          <w:tcPr>
            <w:tcW w:w="851" w:type="dxa"/>
            <w:vAlign w:val="center"/>
          </w:tcPr>
          <w:p>
            <w:pPr>
              <w:widowControl/>
              <w:spacing w:line="240" w:lineRule="exact"/>
              <w:jc w:val="center"/>
              <w:rPr>
                <w:rFonts w:hint="eastAsia" w:ascii="仿宋_GB2312" w:hAnsi="宋体" w:eastAsia="仿宋_GB2312" w:cs="宋体"/>
                <w:b/>
                <w:kern w:val="0"/>
                <w:szCs w:val="21"/>
              </w:rPr>
            </w:pPr>
            <w:r>
              <w:rPr>
                <w:rFonts w:hint="eastAsia" w:ascii="仿宋_GB2312" w:hAnsi="宋体" w:eastAsia="仿宋_GB2312" w:cs="宋体"/>
                <w:b/>
                <w:kern w:val="0"/>
                <w:szCs w:val="21"/>
              </w:rPr>
              <w:t>负责人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25</w:t>
            </w:r>
          </w:p>
        </w:tc>
        <w:tc>
          <w:tcPr>
            <w:tcW w:w="851" w:type="dxa"/>
            <w:vMerge w:val="restart"/>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滨</w:t>
            </w:r>
          </w:p>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湖</w:t>
            </w:r>
          </w:p>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镇</w:t>
            </w: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胡楼</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960</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960</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773</w:t>
            </w:r>
          </w:p>
        </w:tc>
        <w:tc>
          <w:tcPr>
            <w:tcW w:w="1088"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望庄</w:t>
            </w:r>
          </w:p>
        </w:tc>
        <w:tc>
          <w:tcPr>
            <w:tcW w:w="851" w:type="dxa"/>
            <w:vAlign w:val="center"/>
          </w:tcPr>
          <w:p>
            <w:pPr>
              <w:widowControl/>
              <w:spacing w:line="0" w:lineRule="atLeast"/>
              <w:rPr>
                <w:rFonts w:hint="eastAsia" w:ascii="仿宋_GB2312" w:hAnsi="宋体" w:eastAsia="仿宋_GB2312" w:cs="宋体"/>
                <w:kern w:val="0"/>
                <w:szCs w:val="21"/>
              </w:rPr>
            </w:pPr>
            <w:r>
              <w:rPr>
                <w:rFonts w:hint="eastAsia" w:ascii="仿宋_GB2312" w:hAnsi="宋体" w:eastAsia="仿宋_GB2312" w:cs="宋体"/>
                <w:kern w:val="0"/>
                <w:szCs w:val="21"/>
              </w:rPr>
              <w:t>张贵连</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26</w:t>
            </w:r>
          </w:p>
        </w:tc>
        <w:tc>
          <w:tcPr>
            <w:tcW w:w="851" w:type="dxa"/>
            <w:vMerge w:val="continue"/>
            <w:vAlign w:val="center"/>
          </w:tcPr>
          <w:p>
            <w:pPr>
              <w:widowControl/>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西周</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1098</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1098</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258</w:t>
            </w:r>
          </w:p>
        </w:tc>
        <w:tc>
          <w:tcPr>
            <w:tcW w:w="1088"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望庄</w:t>
            </w:r>
          </w:p>
        </w:tc>
        <w:tc>
          <w:tcPr>
            <w:tcW w:w="851" w:type="dxa"/>
            <w:vAlign w:val="center"/>
          </w:tcPr>
          <w:p>
            <w:pPr>
              <w:widowControl/>
              <w:spacing w:line="0" w:lineRule="atLeast"/>
              <w:rPr>
                <w:rFonts w:hint="eastAsia" w:ascii="仿宋_GB2312" w:hAnsi="宋体" w:eastAsia="仿宋_GB2312" w:cs="宋体"/>
                <w:kern w:val="0"/>
                <w:szCs w:val="21"/>
              </w:rPr>
            </w:pPr>
            <w:r>
              <w:rPr>
                <w:rFonts w:hint="eastAsia" w:ascii="仿宋_GB2312" w:hAnsi="宋体" w:eastAsia="仿宋_GB2312" w:cs="宋体"/>
                <w:kern w:val="0"/>
                <w:szCs w:val="21"/>
              </w:rPr>
              <w:t>周生超</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27</w:t>
            </w:r>
          </w:p>
        </w:tc>
        <w:tc>
          <w:tcPr>
            <w:tcW w:w="851" w:type="dxa"/>
            <w:vMerge w:val="continue"/>
            <w:vAlign w:val="center"/>
          </w:tcPr>
          <w:p>
            <w:pPr>
              <w:widowControl/>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中辛安</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1082</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1082</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586</w:t>
            </w:r>
          </w:p>
        </w:tc>
        <w:tc>
          <w:tcPr>
            <w:tcW w:w="1088"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望庄</w:t>
            </w:r>
          </w:p>
        </w:tc>
        <w:tc>
          <w:tcPr>
            <w:tcW w:w="851" w:type="dxa"/>
            <w:vAlign w:val="center"/>
          </w:tcPr>
          <w:p>
            <w:pPr>
              <w:widowControl/>
              <w:spacing w:line="0" w:lineRule="atLeast"/>
              <w:rPr>
                <w:rFonts w:hint="eastAsia" w:ascii="仿宋_GB2312" w:hAnsi="宋体" w:eastAsia="仿宋_GB2312" w:cs="宋体"/>
                <w:kern w:val="0"/>
                <w:szCs w:val="21"/>
              </w:rPr>
            </w:pPr>
            <w:r>
              <w:rPr>
                <w:rFonts w:hint="eastAsia" w:ascii="仿宋_GB2312" w:hAnsi="宋体" w:eastAsia="仿宋_GB2312" w:cs="宋体"/>
                <w:kern w:val="0"/>
                <w:szCs w:val="21"/>
              </w:rPr>
              <w:t>周  诚</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28</w:t>
            </w:r>
          </w:p>
        </w:tc>
        <w:tc>
          <w:tcPr>
            <w:tcW w:w="851" w:type="dxa"/>
            <w:vMerge w:val="continue"/>
            <w:vAlign w:val="center"/>
          </w:tcPr>
          <w:p>
            <w:pPr>
              <w:widowControl/>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西辛安</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1960</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1960</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703</w:t>
            </w:r>
          </w:p>
        </w:tc>
        <w:tc>
          <w:tcPr>
            <w:tcW w:w="1088"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望庄</w:t>
            </w:r>
          </w:p>
        </w:tc>
        <w:tc>
          <w:tcPr>
            <w:tcW w:w="85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王书镶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29</w:t>
            </w:r>
          </w:p>
        </w:tc>
        <w:tc>
          <w:tcPr>
            <w:tcW w:w="851" w:type="dxa"/>
            <w:vMerge w:val="continue"/>
            <w:vAlign w:val="center"/>
          </w:tcPr>
          <w:p>
            <w:pPr>
              <w:widowControl/>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后辛安</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1334</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1334</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503</w:t>
            </w:r>
          </w:p>
        </w:tc>
        <w:tc>
          <w:tcPr>
            <w:tcW w:w="1088"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望庄</w:t>
            </w:r>
          </w:p>
        </w:tc>
        <w:tc>
          <w:tcPr>
            <w:tcW w:w="85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王莹昌</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30</w:t>
            </w:r>
          </w:p>
        </w:tc>
        <w:tc>
          <w:tcPr>
            <w:tcW w:w="851" w:type="dxa"/>
            <w:vMerge w:val="continue"/>
            <w:vAlign w:val="center"/>
          </w:tcPr>
          <w:p>
            <w:pPr>
              <w:widowControl/>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东马村</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1636</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1636</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685</w:t>
            </w:r>
          </w:p>
        </w:tc>
        <w:tc>
          <w:tcPr>
            <w:tcW w:w="1088"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望庄</w:t>
            </w:r>
          </w:p>
        </w:tc>
        <w:tc>
          <w:tcPr>
            <w:tcW w:w="85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马昭凯</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31</w:t>
            </w:r>
          </w:p>
        </w:tc>
        <w:tc>
          <w:tcPr>
            <w:tcW w:w="851" w:type="dxa"/>
            <w:vMerge w:val="continue"/>
            <w:vAlign w:val="center"/>
          </w:tcPr>
          <w:p>
            <w:pPr>
              <w:widowControl/>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吕堂</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1143</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1143</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444</w:t>
            </w:r>
          </w:p>
        </w:tc>
        <w:tc>
          <w:tcPr>
            <w:tcW w:w="1088"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望庄</w:t>
            </w:r>
          </w:p>
        </w:tc>
        <w:tc>
          <w:tcPr>
            <w:tcW w:w="85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王洪文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32</w:t>
            </w:r>
          </w:p>
        </w:tc>
        <w:tc>
          <w:tcPr>
            <w:tcW w:w="851" w:type="dxa"/>
            <w:vMerge w:val="continue"/>
            <w:vAlign w:val="center"/>
          </w:tcPr>
          <w:p>
            <w:pPr>
              <w:widowControl/>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西马村</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1778</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1778</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673</w:t>
            </w:r>
          </w:p>
        </w:tc>
        <w:tc>
          <w:tcPr>
            <w:tcW w:w="1088"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望庄</w:t>
            </w:r>
          </w:p>
        </w:tc>
        <w:tc>
          <w:tcPr>
            <w:tcW w:w="85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马洪岗</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33</w:t>
            </w:r>
          </w:p>
        </w:tc>
        <w:tc>
          <w:tcPr>
            <w:tcW w:w="851" w:type="dxa"/>
            <w:vMerge w:val="continue"/>
            <w:vAlign w:val="center"/>
          </w:tcPr>
          <w:p>
            <w:pPr>
              <w:widowControl/>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新村</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1727</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1727</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667</w:t>
            </w:r>
          </w:p>
        </w:tc>
        <w:tc>
          <w:tcPr>
            <w:tcW w:w="1088"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陈楼</w:t>
            </w:r>
          </w:p>
        </w:tc>
        <w:tc>
          <w:tcPr>
            <w:tcW w:w="851" w:type="dxa"/>
            <w:vAlign w:val="center"/>
          </w:tcPr>
          <w:p>
            <w:pPr>
              <w:widowControl/>
              <w:spacing w:line="0" w:lineRule="atLeast"/>
              <w:rPr>
                <w:rFonts w:hint="eastAsia" w:ascii="仿宋_GB2312" w:hAnsi="宋体" w:eastAsia="仿宋_GB2312" w:cs="宋体"/>
                <w:kern w:val="0"/>
                <w:szCs w:val="21"/>
              </w:rPr>
            </w:pPr>
            <w:r>
              <w:rPr>
                <w:rFonts w:hint="eastAsia" w:ascii="仿宋_GB2312" w:hAnsi="宋体" w:eastAsia="仿宋_GB2312" w:cs="宋体"/>
                <w:kern w:val="0"/>
                <w:szCs w:val="21"/>
              </w:rPr>
              <w:t>孟祥连</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34</w:t>
            </w:r>
          </w:p>
        </w:tc>
        <w:tc>
          <w:tcPr>
            <w:tcW w:w="851" w:type="dxa"/>
            <w:vMerge w:val="continue"/>
            <w:vAlign w:val="center"/>
          </w:tcPr>
          <w:p>
            <w:pPr>
              <w:widowControl/>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徐家楼</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3876</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3876</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4461</w:t>
            </w:r>
          </w:p>
        </w:tc>
        <w:tc>
          <w:tcPr>
            <w:tcW w:w="1088"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陈楼</w:t>
            </w:r>
          </w:p>
        </w:tc>
        <w:tc>
          <w:tcPr>
            <w:tcW w:w="851" w:type="dxa"/>
            <w:vAlign w:val="center"/>
          </w:tcPr>
          <w:p>
            <w:pPr>
              <w:widowControl/>
              <w:spacing w:line="0" w:lineRule="atLeast"/>
              <w:rPr>
                <w:rFonts w:hint="eastAsia" w:ascii="仿宋_GB2312" w:hAnsi="宋体" w:eastAsia="仿宋_GB2312" w:cs="宋体"/>
                <w:kern w:val="0"/>
                <w:szCs w:val="21"/>
              </w:rPr>
            </w:pPr>
            <w:r>
              <w:rPr>
                <w:rFonts w:hint="eastAsia" w:ascii="仿宋_GB2312" w:hAnsi="宋体" w:eastAsia="仿宋_GB2312" w:cs="宋体"/>
                <w:kern w:val="0"/>
                <w:szCs w:val="21"/>
              </w:rPr>
              <w:t>马  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431" w:type="dxa"/>
            <w:vAlign w:val="center"/>
          </w:tcPr>
          <w:p>
            <w:pPr>
              <w:widowControl/>
              <w:spacing w:line="0" w:lineRule="atLeast"/>
              <w:jc w:val="center"/>
              <w:rPr>
                <w:rFonts w:hint="eastAsia" w:ascii="仿宋_GB2312" w:hAnsi="宋体" w:eastAsia="仿宋_GB2312" w:cs="宋体"/>
                <w:kern w:val="0"/>
                <w:szCs w:val="21"/>
              </w:rPr>
            </w:pPr>
          </w:p>
        </w:tc>
        <w:tc>
          <w:tcPr>
            <w:tcW w:w="851" w:type="dxa"/>
            <w:vAlign w:val="center"/>
          </w:tcPr>
          <w:p>
            <w:pPr>
              <w:widowControl/>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b/>
                <w:spacing w:val="-10"/>
                <w:kern w:val="0"/>
                <w:szCs w:val="21"/>
              </w:rPr>
            </w:pPr>
            <w:r>
              <w:rPr>
                <w:rFonts w:hint="eastAsia" w:ascii="仿宋_GB2312" w:hAnsi="宋体" w:eastAsia="仿宋_GB2312" w:cs="宋体"/>
                <w:b/>
                <w:spacing w:val="-10"/>
                <w:kern w:val="0"/>
                <w:szCs w:val="21"/>
              </w:rPr>
              <w:t>小计</w:t>
            </w:r>
          </w:p>
        </w:tc>
        <w:tc>
          <w:tcPr>
            <w:tcW w:w="703" w:type="dxa"/>
            <w:vAlign w:val="center"/>
          </w:tcPr>
          <w:p>
            <w:pPr>
              <w:jc w:val="center"/>
              <w:rPr>
                <w:b/>
                <w:sz w:val="18"/>
                <w:szCs w:val="18"/>
              </w:rPr>
            </w:pPr>
            <w:r>
              <w:rPr>
                <w:b/>
                <w:sz w:val="18"/>
                <w:szCs w:val="18"/>
              </w:rPr>
              <w:t>39530</w:t>
            </w:r>
          </w:p>
        </w:tc>
        <w:tc>
          <w:tcPr>
            <w:tcW w:w="753" w:type="dxa"/>
            <w:vAlign w:val="center"/>
          </w:tcPr>
          <w:p>
            <w:pPr>
              <w:jc w:val="center"/>
              <w:rPr>
                <w:b/>
                <w:sz w:val="18"/>
                <w:szCs w:val="18"/>
              </w:rPr>
            </w:pPr>
          </w:p>
        </w:tc>
        <w:tc>
          <w:tcPr>
            <w:tcW w:w="753" w:type="dxa"/>
            <w:vAlign w:val="center"/>
          </w:tcPr>
          <w:p>
            <w:pPr>
              <w:jc w:val="center"/>
              <w:rPr>
                <w:rFonts w:hint="eastAsia"/>
                <w:b/>
                <w:sz w:val="18"/>
                <w:szCs w:val="18"/>
              </w:rPr>
            </w:pPr>
            <w:r>
              <w:rPr>
                <w:rFonts w:hint="eastAsia"/>
                <w:b/>
                <w:sz w:val="18"/>
                <w:szCs w:val="18"/>
              </w:rPr>
              <w:t>39530</w:t>
            </w:r>
          </w:p>
        </w:tc>
        <w:tc>
          <w:tcPr>
            <w:tcW w:w="861" w:type="dxa"/>
            <w:vAlign w:val="center"/>
          </w:tcPr>
          <w:p>
            <w:pPr>
              <w:jc w:val="center"/>
              <w:rPr>
                <w:b/>
                <w:sz w:val="18"/>
                <w:szCs w:val="18"/>
              </w:rPr>
            </w:pPr>
            <w:r>
              <w:rPr>
                <w:b/>
                <w:sz w:val="18"/>
                <w:szCs w:val="18"/>
              </w:rPr>
              <w:t>433071</w:t>
            </w:r>
          </w:p>
        </w:tc>
        <w:tc>
          <w:tcPr>
            <w:tcW w:w="1088" w:type="dxa"/>
            <w:vAlign w:val="center"/>
          </w:tcPr>
          <w:p>
            <w:pPr>
              <w:widowControl/>
              <w:spacing w:line="0" w:lineRule="atLeast"/>
              <w:jc w:val="center"/>
              <w:rPr>
                <w:rFonts w:hint="eastAsia" w:ascii="仿宋_GB2312" w:hAnsi="宋体" w:eastAsia="仿宋_GB2312" w:cs="宋体"/>
                <w:b/>
                <w:kern w:val="0"/>
                <w:szCs w:val="21"/>
              </w:rPr>
            </w:pPr>
          </w:p>
        </w:tc>
        <w:tc>
          <w:tcPr>
            <w:tcW w:w="1276" w:type="dxa"/>
            <w:vAlign w:val="center"/>
          </w:tcPr>
          <w:p>
            <w:pPr>
              <w:widowControl/>
              <w:spacing w:line="0" w:lineRule="atLeast"/>
              <w:jc w:val="center"/>
              <w:rPr>
                <w:rFonts w:hint="eastAsia" w:ascii="仿宋_GB2312" w:hAnsi="宋体" w:eastAsia="仿宋_GB2312" w:cs="宋体"/>
                <w:b/>
                <w:kern w:val="0"/>
                <w:szCs w:val="21"/>
              </w:rPr>
            </w:pPr>
          </w:p>
        </w:tc>
        <w:tc>
          <w:tcPr>
            <w:tcW w:w="1134" w:type="dxa"/>
            <w:vAlign w:val="center"/>
          </w:tcPr>
          <w:p>
            <w:pPr>
              <w:widowControl/>
              <w:spacing w:line="0" w:lineRule="atLeast"/>
              <w:jc w:val="center"/>
              <w:rPr>
                <w:rFonts w:hint="eastAsia" w:ascii="仿宋_GB2312" w:hAnsi="宋体" w:eastAsia="仿宋_GB2312" w:cs="宋体"/>
                <w:b/>
                <w:spacing w:val="-10"/>
                <w:kern w:val="0"/>
                <w:szCs w:val="21"/>
              </w:rPr>
            </w:pPr>
          </w:p>
        </w:tc>
        <w:tc>
          <w:tcPr>
            <w:tcW w:w="851" w:type="dxa"/>
            <w:vAlign w:val="center"/>
          </w:tcPr>
          <w:p>
            <w:pPr>
              <w:widowControl/>
              <w:spacing w:line="0" w:lineRule="atLeast"/>
              <w:rPr>
                <w:rFonts w:hint="eastAsia" w:ascii="仿宋_GB2312" w:hAnsi="宋体" w:eastAsia="仿宋_GB2312"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431" w:type="dxa"/>
            <w:vAlign w:val="center"/>
          </w:tcPr>
          <w:p>
            <w:pPr>
              <w:widowControl/>
              <w:spacing w:line="0" w:lineRule="atLeast"/>
              <w:jc w:val="center"/>
              <w:rPr>
                <w:rFonts w:hint="eastAsia" w:ascii="仿宋_GB2312" w:hAnsi="宋体" w:eastAsia="仿宋_GB2312" w:cs="宋体"/>
                <w:kern w:val="0"/>
                <w:szCs w:val="21"/>
              </w:rPr>
            </w:pPr>
            <w:bookmarkStart w:id="42" w:name="OLE_LINK14" w:colFirst="3" w:colLast="6"/>
            <w:r>
              <w:rPr>
                <w:rFonts w:hint="eastAsia" w:ascii="仿宋_GB2312" w:hAnsi="宋体" w:eastAsia="仿宋_GB2312" w:cs="宋体"/>
                <w:kern w:val="0"/>
                <w:szCs w:val="21"/>
              </w:rPr>
              <w:t>35</w:t>
            </w:r>
          </w:p>
        </w:tc>
        <w:tc>
          <w:tcPr>
            <w:tcW w:w="851" w:type="dxa"/>
            <w:vMerge w:val="restart"/>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级</w:t>
            </w:r>
          </w:p>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索</w:t>
            </w:r>
          </w:p>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镇</w:t>
            </w: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后王晁</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5255</w:t>
            </w:r>
          </w:p>
        </w:tc>
        <w:tc>
          <w:tcPr>
            <w:tcW w:w="753" w:type="dxa"/>
            <w:vAlign w:val="center"/>
          </w:tcPr>
          <w:p>
            <w:pPr>
              <w:widowControl/>
              <w:spacing w:line="0" w:lineRule="atLeast"/>
              <w:jc w:val="center"/>
              <w:rPr>
                <w:rFonts w:hint="eastAsia" w:ascii="仿宋_GB2312" w:hAnsi="宋体" w:eastAsia="仿宋_GB2312" w:cs="宋体"/>
                <w:kern w:val="0"/>
                <w:szCs w:val="21"/>
              </w:rPr>
            </w:pP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5255</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50000</w:t>
            </w:r>
          </w:p>
        </w:tc>
        <w:tc>
          <w:tcPr>
            <w:tcW w:w="1088"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前王晁东</w:t>
            </w:r>
          </w:p>
        </w:tc>
        <w:tc>
          <w:tcPr>
            <w:tcW w:w="851" w:type="dxa"/>
            <w:vAlign w:val="center"/>
          </w:tcPr>
          <w:p>
            <w:pPr>
              <w:widowControl/>
              <w:spacing w:line="0" w:lineRule="atLeast"/>
              <w:rPr>
                <w:rFonts w:hint="eastAsia" w:ascii="仿宋_GB2312" w:hAnsi="宋体" w:eastAsia="仿宋_GB2312" w:cs="宋体"/>
                <w:kern w:val="0"/>
                <w:szCs w:val="21"/>
              </w:rPr>
            </w:pPr>
            <w:r>
              <w:rPr>
                <w:rFonts w:hint="eastAsia" w:ascii="仿宋_GB2312" w:hAnsi="宋体" w:eastAsia="仿宋_GB2312" w:cs="宋体"/>
                <w:kern w:val="0"/>
                <w:szCs w:val="21"/>
              </w:rPr>
              <w:t>陈洪丰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36</w:t>
            </w:r>
          </w:p>
        </w:tc>
        <w:tc>
          <w:tcPr>
            <w:tcW w:w="851" w:type="dxa"/>
            <w:vMerge w:val="continue"/>
            <w:vAlign w:val="center"/>
          </w:tcPr>
          <w:p>
            <w:pPr>
              <w:widowControl/>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瞿庄</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1165</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1165</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900</w:t>
            </w:r>
          </w:p>
        </w:tc>
        <w:tc>
          <w:tcPr>
            <w:tcW w:w="1088"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前王晁东　</w:t>
            </w:r>
          </w:p>
        </w:tc>
        <w:tc>
          <w:tcPr>
            <w:tcW w:w="85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瞿清言</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37</w:t>
            </w:r>
          </w:p>
        </w:tc>
        <w:tc>
          <w:tcPr>
            <w:tcW w:w="851" w:type="dxa"/>
            <w:vMerge w:val="continue"/>
            <w:vAlign w:val="center"/>
          </w:tcPr>
          <w:p>
            <w:pPr>
              <w:widowControl/>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前王晁</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6350</w:t>
            </w:r>
          </w:p>
        </w:tc>
        <w:tc>
          <w:tcPr>
            <w:tcW w:w="753" w:type="dxa"/>
            <w:vAlign w:val="center"/>
          </w:tcPr>
          <w:p>
            <w:pPr>
              <w:widowControl/>
              <w:spacing w:line="0" w:lineRule="atLeast"/>
              <w:jc w:val="center"/>
              <w:rPr>
                <w:rFonts w:hint="eastAsia" w:ascii="仿宋_GB2312" w:hAnsi="宋体" w:eastAsia="仿宋_GB2312" w:cs="宋体"/>
                <w:kern w:val="0"/>
                <w:szCs w:val="21"/>
              </w:rPr>
            </w:pP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6350</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550</w:t>
            </w:r>
          </w:p>
        </w:tc>
        <w:tc>
          <w:tcPr>
            <w:tcW w:w="1088"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前王晁东　</w:t>
            </w:r>
          </w:p>
        </w:tc>
        <w:tc>
          <w:tcPr>
            <w:tcW w:w="85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胡修平</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38</w:t>
            </w:r>
          </w:p>
        </w:tc>
        <w:tc>
          <w:tcPr>
            <w:tcW w:w="851" w:type="dxa"/>
            <w:vMerge w:val="continue"/>
            <w:vAlign w:val="center"/>
          </w:tcPr>
          <w:p>
            <w:pPr>
              <w:widowControl/>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羊二庄</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936</w:t>
            </w:r>
          </w:p>
        </w:tc>
        <w:tc>
          <w:tcPr>
            <w:tcW w:w="753" w:type="dxa"/>
            <w:vAlign w:val="center"/>
          </w:tcPr>
          <w:p>
            <w:pPr>
              <w:widowControl/>
              <w:spacing w:line="0" w:lineRule="atLeast"/>
              <w:jc w:val="center"/>
              <w:rPr>
                <w:rFonts w:hint="eastAsia" w:ascii="仿宋_GB2312" w:hAnsi="宋体" w:eastAsia="仿宋_GB2312" w:cs="宋体"/>
                <w:kern w:val="0"/>
                <w:szCs w:val="21"/>
              </w:rPr>
            </w:pP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936</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200</w:t>
            </w:r>
          </w:p>
        </w:tc>
        <w:tc>
          <w:tcPr>
            <w:tcW w:w="1088"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　</w:t>
            </w: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前王晁东</w:t>
            </w:r>
          </w:p>
        </w:tc>
        <w:tc>
          <w:tcPr>
            <w:tcW w:w="85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满其泉</w:t>
            </w:r>
          </w:p>
        </w:tc>
      </w:tr>
      <w:bookmarkEnd w:id="42"/>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431" w:type="dxa"/>
            <w:vAlign w:val="center"/>
          </w:tcPr>
          <w:p>
            <w:pPr>
              <w:widowControl/>
              <w:spacing w:line="0" w:lineRule="atLeast"/>
              <w:jc w:val="center"/>
              <w:rPr>
                <w:rFonts w:hint="eastAsia" w:ascii="仿宋_GB2312" w:hAnsi="宋体" w:eastAsia="仿宋_GB2312" w:cs="宋体"/>
                <w:kern w:val="0"/>
                <w:szCs w:val="21"/>
              </w:rPr>
            </w:pPr>
          </w:p>
        </w:tc>
        <w:tc>
          <w:tcPr>
            <w:tcW w:w="851" w:type="dxa"/>
            <w:vAlign w:val="center"/>
          </w:tcPr>
          <w:p>
            <w:pPr>
              <w:widowControl/>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b/>
                <w:spacing w:val="-10"/>
                <w:kern w:val="0"/>
                <w:sz w:val="18"/>
                <w:szCs w:val="18"/>
              </w:rPr>
            </w:pPr>
            <w:r>
              <w:rPr>
                <w:rFonts w:hint="eastAsia"/>
                <w:b/>
                <w:sz w:val="18"/>
                <w:szCs w:val="18"/>
              </w:rPr>
              <w:t>小计</w:t>
            </w:r>
          </w:p>
        </w:tc>
        <w:tc>
          <w:tcPr>
            <w:tcW w:w="703" w:type="dxa"/>
            <w:vAlign w:val="center"/>
          </w:tcPr>
          <w:p>
            <w:pPr>
              <w:jc w:val="center"/>
              <w:rPr>
                <w:b/>
                <w:sz w:val="18"/>
                <w:szCs w:val="18"/>
              </w:rPr>
            </w:pPr>
            <w:r>
              <w:rPr>
                <w:b/>
                <w:sz w:val="18"/>
                <w:szCs w:val="18"/>
              </w:rPr>
              <w:t>13706</w:t>
            </w:r>
          </w:p>
        </w:tc>
        <w:tc>
          <w:tcPr>
            <w:tcW w:w="753" w:type="dxa"/>
            <w:vAlign w:val="center"/>
          </w:tcPr>
          <w:p>
            <w:pPr>
              <w:jc w:val="center"/>
              <w:rPr>
                <w:b/>
                <w:sz w:val="18"/>
                <w:szCs w:val="18"/>
              </w:rPr>
            </w:pPr>
          </w:p>
        </w:tc>
        <w:tc>
          <w:tcPr>
            <w:tcW w:w="753" w:type="dxa"/>
            <w:vAlign w:val="center"/>
          </w:tcPr>
          <w:p>
            <w:pPr>
              <w:jc w:val="center"/>
              <w:rPr>
                <w:b/>
                <w:sz w:val="18"/>
                <w:szCs w:val="18"/>
              </w:rPr>
            </w:pPr>
            <w:r>
              <w:rPr>
                <w:b/>
                <w:sz w:val="18"/>
                <w:szCs w:val="18"/>
              </w:rPr>
              <w:t>13706</w:t>
            </w:r>
          </w:p>
        </w:tc>
        <w:tc>
          <w:tcPr>
            <w:tcW w:w="861" w:type="dxa"/>
            <w:vAlign w:val="center"/>
          </w:tcPr>
          <w:p>
            <w:pPr>
              <w:jc w:val="center"/>
              <w:rPr>
                <w:b/>
                <w:sz w:val="18"/>
                <w:szCs w:val="18"/>
              </w:rPr>
            </w:pPr>
            <w:r>
              <w:rPr>
                <w:b/>
                <w:sz w:val="18"/>
                <w:szCs w:val="18"/>
              </w:rPr>
              <w:t>51650</w:t>
            </w:r>
          </w:p>
        </w:tc>
        <w:tc>
          <w:tcPr>
            <w:tcW w:w="1088" w:type="dxa"/>
            <w:vAlign w:val="center"/>
          </w:tcPr>
          <w:p>
            <w:pPr>
              <w:widowControl/>
              <w:spacing w:line="0" w:lineRule="atLeast"/>
              <w:jc w:val="center"/>
              <w:rPr>
                <w:rFonts w:hint="eastAsia" w:ascii="仿宋_GB2312" w:hAnsi="宋体" w:eastAsia="仿宋_GB2312" w:cs="宋体"/>
                <w:b/>
                <w:kern w:val="0"/>
                <w:szCs w:val="21"/>
              </w:rPr>
            </w:pPr>
          </w:p>
        </w:tc>
        <w:tc>
          <w:tcPr>
            <w:tcW w:w="1276" w:type="dxa"/>
            <w:vAlign w:val="center"/>
          </w:tcPr>
          <w:p>
            <w:pPr>
              <w:widowControl/>
              <w:spacing w:line="0" w:lineRule="atLeast"/>
              <w:jc w:val="center"/>
              <w:rPr>
                <w:rFonts w:hint="eastAsia" w:ascii="仿宋_GB2312" w:hAnsi="宋体" w:eastAsia="仿宋_GB2312" w:cs="宋体"/>
                <w:kern w:val="0"/>
                <w:szCs w:val="21"/>
              </w:rPr>
            </w:pP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p>
        </w:tc>
        <w:tc>
          <w:tcPr>
            <w:tcW w:w="851" w:type="dxa"/>
            <w:vAlign w:val="center"/>
          </w:tcPr>
          <w:p>
            <w:pPr>
              <w:widowControl/>
              <w:spacing w:line="0" w:lineRule="atLeast"/>
              <w:jc w:val="center"/>
              <w:rPr>
                <w:rFonts w:hint="eastAsia" w:ascii="仿宋_GB2312" w:hAnsi="宋体" w:eastAsia="仿宋_GB2312"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431" w:type="dxa"/>
            <w:vAlign w:val="center"/>
          </w:tcPr>
          <w:p>
            <w:pPr>
              <w:widowControl/>
              <w:spacing w:line="0" w:lineRule="atLeast"/>
              <w:jc w:val="center"/>
              <w:rPr>
                <w:rFonts w:hint="eastAsia" w:ascii="仿宋_GB2312" w:hAnsi="宋体" w:eastAsia="仿宋_GB2312" w:cs="宋体"/>
                <w:kern w:val="0"/>
                <w:szCs w:val="21"/>
              </w:rPr>
            </w:pPr>
            <w:bookmarkStart w:id="43" w:name="OLE_LINK15" w:colFirst="3" w:colLast="6"/>
            <w:r>
              <w:rPr>
                <w:rFonts w:hint="eastAsia" w:ascii="仿宋_GB2312" w:hAnsi="宋体" w:eastAsia="仿宋_GB2312" w:cs="宋体"/>
                <w:kern w:val="0"/>
                <w:szCs w:val="21"/>
              </w:rPr>
              <w:t>39</w:t>
            </w:r>
          </w:p>
        </w:tc>
        <w:tc>
          <w:tcPr>
            <w:tcW w:w="851" w:type="dxa"/>
            <w:vMerge w:val="restart"/>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西</w:t>
            </w:r>
          </w:p>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岗</w:t>
            </w:r>
          </w:p>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镇</w:t>
            </w: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邓集</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1964</w:t>
            </w:r>
          </w:p>
        </w:tc>
        <w:tc>
          <w:tcPr>
            <w:tcW w:w="753" w:type="dxa"/>
            <w:vAlign w:val="center"/>
          </w:tcPr>
          <w:p>
            <w:pPr>
              <w:widowControl/>
              <w:spacing w:line="0" w:lineRule="atLeast"/>
              <w:jc w:val="center"/>
              <w:rPr>
                <w:rFonts w:hint="eastAsia" w:ascii="仿宋_GB2312" w:hAnsi="宋体" w:eastAsia="仿宋_GB2312" w:cs="宋体"/>
                <w:kern w:val="0"/>
                <w:szCs w:val="21"/>
              </w:rPr>
            </w:pP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1964</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3200</w:t>
            </w:r>
          </w:p>
        </w:tc>
        <w:tc>
          <w:tcPr>
            <w:tcW w:w="1088" w:type="dxa"/>
            <w:vAlign w:val="center"/>
          </w:tcPr>
          <w:p>
            <w:pPr>
              <w:widowControl/>
              <w:spacing w:line="0" w:lineRule="atLeast"/>
              <w:jc w:val="center"/>
              <w:rPr>
                <w:rFonts w:hint="eastAsia" w:ascii="仿宋_GB2312" w:hAnsi="宋体" w:eastAsia="仿宋_GB2312" w:cs="宋体"/>
                <w:spacing w:val="-20"/>
                <w:kern w:val="0"/>
                <w:szCs w:val="21"/>
              </w:rPr>
            </w:pP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杜庄</w:t>
            </w:r>
          </w:p>
        </w:tc>
        <w:tc>
          <w:tcPr>
            <w:tcW w:w="85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殷宪义</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40</w:t>
            </w:r>
          </w:p>
        </w:tc>
        <w:tc>
          <w:tcPr>
            <w:tcW w:w="851" w:type="dxa"/>
            <w:vMerge w:val="continue"/>
            <w:vAlign w:val="center"/>
          </w:tcPr>
          <w:p>
            <w:pPr>
              <w:widowControl/>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半楼</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1013</w:t>
            </w:r>
          </w:p>
        </w:tc>
        <w:tc>
          <w:tcPr>
            <w:tcW w:w="753" w:type="dxa"/>
            <w:vAlign w:val="center"/>
          </w:tcPr>
          <w:p>
            <w:pPr>
              <w:widowControl/>
              <w:spacing w:line="0" w:lineRule="atLeast"/>
              <w:jc w:val="center"/>
              <w:rPr>
                <w:rFonts w:hint="eastAsia" w:ascii="仿宋_GB2312" w:hAnsi="宋体" w:eastAsia="仿宋_GB2312" w:cs="宋体"/>
                <w:kern w:val="0"/>
                <w:szCs w:val="21"/>
              </w:rPr>
            </w:pP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1013</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4000</w:t>
            </w:r>
          </w:p>
        </w:tc>
        <w:tc>
          <w:tcPr>
            <w:tcW w:w="1088" w:type="dxa"/>
            <w:vAlign w:val="center"/>
          </w:tcPr>
          <w:p>
            <w:pPr>
              <w:widowControl/>
              <w:spacing w:line="0" w:lineRule="atLeast"/>
              <w:jc w:val="center"/>
              <w:rPr>
                <w:rFonts w:hint="eastAsia" w:ascii="仿宋_GB2312" w:hAnsi="宋体" w:eastAsia="仿宋_GB2312" w:cs="宋体"/>
                <w:spacing w:val="-20"/>
                <w:kern w:val="0"/>
                <w:szCs w:val="21"/>
              </w:rPr>
            </w:pP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杜庄　</w:t>
            </w:r>
          </w:p>
        </w:tc>
        <w:tc>
          <w:tcPr>
            <w:tcW w:w="85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魏希永</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41</w:t>
            </w:r>
          </w:p>
        </w:tc>
        <w:tc>
          <w:tcPr>
            <w:tcW w:w="851" w:type="dxa"/>
            <w:vMerge w:val="continue"/>
            <w:vAlign w:val="center"/>
          </w:tcPr>
          <w:p>
            <w:pPr>
              <w:widowControl/>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段庄</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2418</w:t>
            </w:r>
          </w:p>
        </w:tc>
        <w:tc>
          <w:tcPr>
            <w:tcW w:w="753" w:type="dxa"/>
            <w:vAlign w:val="center"/>
          </w:tcPr>
          <w:p>
            <w:pPr>
              <w:widowControl/>
              <w:spacing w:line="0" w:lineRule="atLeast"/>
              <w:jc w:val="center"/>
              <w:rPr>
                <w:rFonts w:hint="eastAsia" w:ascii="仿宋_GB2312" w:hAnsi="宋体" w:eastAsia="仿宋_GB2312" w:cs="宋体"/>
                <w:kern w:val="0"/>
                <w:szCs w:val="21"/>
              </w:rPr>
            </w:pP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2418</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19656</w:t>
            </w:r>
          </w:p>
        </w:tc>
        <w:tc>
          <w:tcPr>
            <w:tcW w:w="1088" w:type="dxa"/>
            <w:vAlign w:val="center"/>
          </w:tcPr>
          <w:p>
            <w:pPr>
              <w:widowControl/>
              <w:spacing w:line="0" w:lineRule="atLeast"/>
              <w:jc w:val="center"/>
              <w:rPr>
                <w:rFonts w:hint="eastAsia" w:ascii="仿宋_GB2312" w:hAnsi="宋体" w:eastAsia="仿宋_GB2312" w:cs="宋体"/>
                <w:spacing w:val="-20"/>
                <w:kern w:val="0"/>
                <w:szCs w:val="21"/>
              </w:rPr>
            </w:pP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杜庄　</w:t>
            </w:r>
          </w:p>
        </w:tc>
        <w:tc>
          <w:tcPr>
            <w:tcW w:w="85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邱家文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1" w:hRule="exact"/>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42</w:t>
            </w:r>
          </w:p>
        </w:tc>
        <w:tc>
          <w:tcPr>
            <w:tcW w:w="851" w:type="dxa"/>
            <w:vMerge w:val="continue"/>
            <w:vAlign w:val="center"/>
          </w:tcPr>
          <w:p>
            <w:pPr>
              <w:widowControl/>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20"/>
                <w:kern w:val="0"/>
                <w:szCs w:val="21"/>
              </w:rPr>
              <w:t>姜</w:t>
            </w:r>
            <w:r>
              <w:rPr>
                <w:rFonts w:hint="eastAsia" w:ascii="宋体" w:hAnsi="宋体" w:cs="宋体"/>
                <w:spacing w:val="-20"/>
                <w:kern w:val="0"/>
                <w:szCs w:val="21"/>
              </w:rPr>
              <w:t>桥</w:t>
            </w:r>
            <w:r>
              <w:rPr>
                <w:rFonts w:hint="eastAsia" w:ascii="仿宋_GB2312" w:hAnsi="宋体" w:eastAsia="仿宋_GB2312" w:cs="宋体"/>
                <w:spacing w:val="-20"/>
                <w:kern w:val="0"/>
                <w:szCs w:val="21"/>
              </w:rPr>
              <w:t>（费庄）</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3460</w:t>
            </w:r>
          </w:p>
        </w:tc>
        <w:tc>
          <w:tcPr>
            <w:tcW w:w="753" w:type="dxa"/>
            <w:vAlign w:val="center"/>
          </w:tcPr>
          <w:p>
            <w:pPr>
              <w:widowControl/>
              <w:spacing w:line="0" w:lineRule="atLeast"/>
              <w:jc w:val="center"/>
              <w:rPr>
                <w:rFonts w:hint="eastAsia" w:ascii="仿宋_GB2312" w:hAnsi="宋体" w:eastAsia="仿宋_GB2312" w:cs="宋体"/>
                <w:kern w:val="0"/>
                <w:szCs w:val="21"/>
              </w:rPr>
            </w:pP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3460</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24000</w:t>
            </w:r>
          </w:p>
        </w:tc>
        <w:tc>
          <w:tcPr>
            <w:tcW w:w="1088" w:type="dxa"/>
            <w:vAlign w:val="center"/>
          </w:tcPr>
          <w:p>
            <w:pPr>
              <w:widowControl/>
              <w:spacing w:line="0" w:lineRule="atLeast"/>
              <w:jc w:val="center"/>
              <w:rPr>
                <w:rFonts w:hint="eastAsia" w:ascii="仿宋_GB2312" w:hAnsi="宋体" w:eastAsia="仿宋_GB2312" w:cs="宋体"/>
                <w:spacing w:val="-20"/>
                <w:kern w:val="0"/>
                <w:szCs w:val="21"/>
              </w:rPr>
            </w:pP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杜庄　</w:t>
            </w:r>
          </w:p>
        </w:tc>
        <w:tc>
          <w:tcPr>
            <w:tcW w:w="85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孙友志</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43</w:t>
            </w:r>
          </w:p>
        </w:tc>
        <w:tc>
          <w:tcPr>
            <w:tcW w:w="851" w:type="dxa"/>
            <w:vMerge w:val="continue"/>
            <w:vAlign w:val="center"/>
          </w:tcPr>
          <w:p>
            <w:pPr>
              <w:widowControl/>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李庄</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1680</w:t>
            </w:r>
          </w:p>
        </w:tc>
        <w:tc>
          <w:tcPr>
            <w:tcW w:w="753" w:type="dxa"/>
            <w:vAlign w:val="center"/>
          </w:tcPr>
          <w:p>
            <w:pPr>
              <w:widowControl/>
              <w:spacing w:line="0" w:lineRule="atLeast"/>
              <w:jc w:val="center"/>
              <w:rPr>
                <w:rFonts w:hint="eastAsia" w:ascii="仿宋_GB2312" w:hAnsi="宋体" w:eastAsia="仿宋_GB2312" w:cs="宋体"/>
                <w:kern w:val="0"/>
                <w:szCs w:val="21"/>
              </w:rPr>
            </w:pP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1680</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2690</w:t>
            </w:r>
          </w:p>
        </w:tc>
        <w:tc>
          <w:tcPr>
            <w:tcW w:w="1088" w:type="dxa"/>
            <w:vAlign w:val="center"/>
          </w:tcPr>
          <w:p>
            <w:pPr>
              <w:widowControl/>
              <w:spacing w:line="0" w:lineRule="atLeast"/>
              <w:jc w:val="center"/>
              <w:rPr>
                <w:rFonts w:hint="eastAsia" w:ascii="仿宋_GB2312" w:hAnsi="宋体" w:eastAsia="仿宋_GB2312" w:cs="宋体"/>
                <w:spacing w:val="-20"/>
                <w:kern w:val="0"/>
                <w:szCs w:val="21"/>
              </w:rPr>
            </w:pP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杜庄</w:t>
            </w:r>
          </w:p>
        </w:tc>
        <w:tc>
          <w:tcPr>
            <w:tcW w:w="85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李英善</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44</w:t>
            </w:r>
          </w:p>
        </w:tc>
        <w:tc>
          <w:tcPr>
            <w:tcW w:w="851" w:type="dxa"/>
            <w:vMerge w:val="continue"/>
            <w:vAlign w:val="center"/>
          </w:tcPr>
          <w:p>
            <w:pPr>
              <w:widowControl/>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卓楼</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1520</w:t>
            </w:r>
          </w:p>
        </w:tc>
        <w:tc>
          <w:tcPr>
            <w:tcW w:w="753" w:type="dxa"/>
            <w:vAlign w:val="center"/>
          </w:tcPr>
          <w:p>
            <w:pPr>
              <w:widowControl/>
              <w:spacing w:line="0" w:lineRule="atLeast"/>
              <w:jc w:val="center"/>
              <w:rPr>
                <w:rFonts w:hint="eastAsia" w:ascii="仿宋_GB2312" w:hAnsi="宋体" w:eastAsia="仿宋_GB2312" w:cs="宋体"/>
                <w:kern w:val="0"/>
                <w:szCs w:val="21"/>
              </w:rPr>
            </w:pP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1520</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15900　</w:t>
            </w:r>
          </w:p>
        </w:tc>
        <w:tc>
          <w:tcPr>
            <w:tcW w:w="1088" w:type="dxa"/>
            <w:vAlign w:val="center"/>
          </w:tcPr>
          <w:p>
            <w:pPr>
              <w:widowControl/>
              <w:spacing w:line="0" w:lineRule="atLeast"/>
              <w:jc w:val="center"/>
              <w:rPr>
                <w:rFonts w:hint="eastAsia" w:ascii="仿宋_GB2312" w:hAnsi="宋体" w:eastAsia="仿宋_GB2312" w:cs="宋体"/>
                <w:spacing w:val="-20"/>
                <w:kern w:val="0"/>
                <w:szCs w:val="21"/>
              </w:rPr>
            </w:pP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杜庄　</w:t>
            </w:r>
          </w:p>
        </w:tc>
        <w:tc>
          <w:tcPr>
            <w:tcW w:w="85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卓  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43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45</w:t>
            </w:r>
          </w:p>
        </w:tc>
        <w:tc>
          <w:tcPr>
            <w:tcW w:w="851" w:type="dxa"/>
            <w:vMerge w:val="continue"/>
            <w:vAlign w:val="center"/>
          </w:tcPr>
          <w:p>
            <w:pPr>
              <w:widowControl/>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王场</w:t>
            </w:r>
          </w:p>
        </w:tc>
        <w:tc>
          <w:tcPr>
            <w:tcW w:w="70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550</w:t>
            </w:r>
          </w:p>
        </w:tc>
        <w:tc>
          <w:tcPr>
            <w:tcW w:w="753" w:type="dxa"/>
            <w:vAlign w:val="center"/>
          </w:tcPr>
          <w:p>
            <w:pPr>
              <w:widowControl/>
              <w:spacing w:line="0" w:lineRule="atLeast"/>
              <w:jc w:val="center"/>
              <w:rPr>
                <w:rFonts w:hint="eastAsia" w:ascii="仿宋_GB2312" w:hAnsi="宋体" w:eastAsia="仿宋_GB2312" w:cs="宋体"/>
                <w:kern w:val="0"/>
                <w:szCs w:val="21"/>
              </w:rPr>
            </w:pPr>
          </w:p>
        </w:tc>
        <w:tc>
          <w:tcPr>
            <w:tcW w:w="753"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550</w:t>
            </w:r>
          </w:p>
        </w:tc>
        <w:tc>
          <w:tcPr>
            <w:tcW w:w="86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12000</w:t>
            </w:r>
          </w:p>
        </w:tc>
        <w:tc>
          <w:tcPr>
            <w:tcW w:w="1088" w:type="dxa"/>
            <w:vAlign w:val="center"/>
          </w:tcPr>
          <w:p>
            <w:pPr>
              <w:widowControl/>
              <w:spacing w:line="0" w:lineRule="atLeast"/>
              <w:jc w:val="center"/>
              <w:rPr>
                <w:rFonts w:hint="eastAsia" w:ascii="仿宋_GB2312" w:hAnsi="宋体" w:eastAsia="仿宋_GB2312" w:cs="宋体"/>
                <w:spacing w:val="-20"/>
                <w:kern w:val="0"/>
                <w:szCs w:val="21"/>
              </w:rPr>
            </w:pPr>
          </w:p>
        </w:tc>
        <w:tc>
          <w:tcPr>
            <w:tcW w:w="1276"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汽车运输</w:t>
            </w: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r>
              <w:rPr>
                <w:rFonts w:hint="eastAsia" w:ascii="仿宋_GB2312" w:hAnsi="宋体" w:eastAsia="仿宋_GB2312" w:cs="宋体"/>
                <w:spacing w:val="-10"/>
                <w:kern w:val="0"/>
                <w:szCs w:val="21"/>
              </w:rPr>
              <w:t>杜庄　</w:t>
            </w:r>
          </w:p>
        </w:tc>
        <w:tc>
          <w:tcPr>
            <w:tcW w:w="851" w:type="dxa"/>
            <w:vAlign w:val="center"/>
          </w:tcPr>
          <w:p>
            <w:pPr>
              <w:widowControl/>
              <w:spacing w:line="0" w:lineRule="atLeast"/>
              <w:jc w:val="center"/>
              <w:rPr>
                <w:rFonts w:hint="eastAsia" w:ascii="仿宋_GB2312" w:hAnsi="宋体" w:eastAsia="仿宋_GB2312" w:cs="宋体"/>
                <w:kern w:val="0"/>
                <w:szCs w:val="21"/>
              </w:rPr>
            </w:pPr>
            <w:r>
              <w:rPr>
                <w:rFonts w:hint="eastAsia" w:ascii="仿宋_GB2312" w:hAnsi="宋体" w:eastAsia="仿宋_GB2312" w:cs="宋体"/>
                <w:kern w:val="0"/>
                <w:szCs w:val="21"/>
              </w:rPr>
              <w:t>李方成</w:t>
            </w:r>
          </w:p>
        </w:tc>
      </w:tr>
      <w:bookmarkEnd w:id="43"/>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431" w:type="dxa"/>
            <w:vAlign w:val="center"/>
          </w:tcPr>
          <w:p>
            <w:pPr>
              <w:widowControl/>
              <w:spacing w:line="0" w:lineRule="atLeast"/>
              <w:jc w:val="center"/>
              <w:rPr>
                <w:rFonts w:hint="eastAsia" w:ascii="仿宋_GB2312" w:hAnsi="宋体" w:eastAsia="仿宋_GB2312" w:cs="宋体"/>
                <w:kern w:val="0"/>
                <w:szCs w:val="21"/>
              </w:rPr>
            </w:pPr>
          </w:p>
        </w:tc>
        <w:tc>
          <w:tcPr>
            <w:tcW w:w="851" w:type="dxa"/>
            <w:vAlign w:val="center"/>
          </w:tcPr>
          <w:p>
            <w:pPr>
              <w:widowControl/>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b/>
                <w:spacing w:val="-10"/>
                <w:kern w:val="0"/>
                <w:sz w:val="18"/>
                <w:szCs w:val="18"/>
              </w:rPr>
            </w:pPr>
            <w:r>
              <w:rPr>
                <w:rFonts w:hint="eastAsia" w:ascii="仿宋_GB2312" w:hAnsi="宋体" w:eastAsia="仿宋_GB2312" w:cs="宋体"/>
                <w:b/>
                <w:spacing w:val="-10"/>
                <w:kern w:val="0"/>
                <w:sz w:val="18"/>
                <w:szCs w:val="18"/>
              </w:rPr>
              <w:t>小计</w:t>
            </w:r>
          </w:p>
        </w:tc>
        <w:tc>
          <w:tcPr>
            <w:tcW w:w="703" w:type="dxa"/>
            <w:vAlign w:val="center"/>
          </w:tcPr>
          <w:p>
            <w:pPr>
              <w:jc w:val="center"/>
              <w:rPr>
                <w:b/>
                <w:sz w:val="18"/>
                <w:szCs w:val="18"/>
              </w:rPr>
            </w:pPr>
            <w:r>
              <w:rPr>
                <w:b/>
                <w:sz w:val="18"/>
                <w:szCs w:val="18"/>
              </w:rPr>
              <w:t>1</w:t>
            </w:r>
            <w:r>
              <w:rPr>
                <w:rFonts w:hint="eastAsia"/>
                <w:b/>
                <w:sz w:val="18"/>
                <w:szCs w:val="18"/>
              </w:rPr>
              <w:t>2</w:t>
            </w:r>
            <w:r>
              <w:rPr>
                <w:b/>
                <w:sz w:val="18"/>
                <w:szCs w:val="18"/>
              </w:rPr>
              <w:t>605</w:t>
            </w:r>
          </w:p>
        </w:tc>
        <w:tc>
          <w:tcPr>
            <w:tcW w:w="753" w:type="dxa"/>
            <w:vAlign w:val="center"/>
          </w:tcPr>
          <w:p>
            <w:pPr>
              <w:jc w:val="center"/>
              <w:rPr>
                <w:rFonts w:hint="eastAsia"/>
                <w:b/>
                <w:sz w:val="18"/>
                <w:szCs w:val="18"/>
              </w:rPr>
            </w:pPr>
          </w:p>
        </w:tc>
        <w:tc>
          <w:tcPr>
            <w:tcW w:w="753" w:type="dxa"/>
            <w:vAlign w:val="center"/>
          </w:tcPr>
          <w:p>
            <w:pPr>
              <w:jc w:val="center"/>
              <w:rPr>
                <w:b/>
                <w:sz w:val="18"/>
                <w:szCs w:val="18"/>
              </w:rPr>
            </w:pPr>
            <w:r>
              <w:rPr>
                <w:b/>
                <w:sz w:val="18"/>
                <w:szCs w:val="18"/>
              </w:rPr>
              <w:t>12605</w:t>
            </w:r>
          </w:p>
        </w:tc>
        <w:tc>
          <w:tcPr>
            <w:tcW w:w="861" w:type="dxa"/>
            <w:vAlign w:val="center"/>
          </w:tcPr>
          <w:p>
            <w:pPr>
              <w:jc w:val="center"/>
              <w:rPr>
                <w:b/>
                <w:sz w:val="18"/>
                <w:szCs w:val="18"/>
              </w:rPr>
            </w:pPr>
            <w:r>
              <w:rPr>
                <w:b/>
                <w:sz w:val="18"/>
                <w:szCs w:val="18"/>
              </w:rPr>
              <w:t>81446</w:t>
            </w:r>
          </w:p>
        </w:tc>
        <w:tc>
          <w:tcPr>
            <w:tcW w:w="1088" w:type="dxa"/>
            <w:vAlign w:val="center"/>
          </w:tcPr>
          <w:p>
            <w:pPr>
              <w:widowControl/>
              <w:spacing w:line="0" w:lineRule="atLeast"/>
              <w:jc w:val="center"/>
              <w:rPr>
                <w:rFonts w:hint="eastAsia" w:ascii="仿宋_GB2312" w:hAnsi="宋体" w:eastAsia="仿宋_GB2312" w:cs="宋体"/>
                <w:spacing w:val="-20"/>
                <w:kern w:val="0"/>
                <w:szCs w:val="21"/>
              </w:rPr>
            </w:pPr>
          </w:p>
        </w:tc>
        <w:tc>
          <w:tcPr>
            <w:tcW w:w="1276" w:type="dxa"/>
            <w:vAlign w:val="center"/>
          </w:tcPr>
          <w:p>
            <w:pPr>
              <w:widowControl/>
              <w:spacing w:line="0" w:lineRule="atLeast"/>
              <w:jc w:val="center"/>
              <w:rPr>
                <w:rFonts w:hint="eastAsia" w:ascii="仿宋_GB2312" w:hAnsi="宋体" w:eastAsia="仿宋_GB2312" w:cs="宋体"/>
                <w:kern w:val="0"/>
                <w:szCs w:val="21"/>
              </w:rPr>
            </w:pP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p>
        </w:tc>
        <w:tc>
          <w:tcPr>
            <w:tcW w:w="851" w:type="dxa"/>
            <w:vAlign w:val="center"/>
          </w:tcPr>
          <w:p>
            <w:pPr>
              <w:widowControl/>
              <w:spacing w:line="0" w:lineRule="atLeast"/>
              <w:jc w:val="center"/>
              <w:rPr>
                <w:rFonts w:hint="eastAsia" w:ascii="仿宋_GB2312" w:hAnsi="宋体" w:eastAsia="仿宋_GB2312"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431" w:type="dxa"/>
            <w:vAlign w:val="center"/>
          </w:tcPr>
          <w:p>
            <w:pPr>
              <w:widowControl/>
              <w:spacing w:line="0" w:lineRule="atLeast"/>
              <w:jc w:val="center"/>
              <w:rPr>
                <w:rFonts w:hint="eastAsia" w:ascii="仿宋_GB2312" w:hAnsi="宋体" w:eastAsia="仿宋_GB2312" w:cs="宋体"/>
                <w:kern w:val="0"/>
                <w:szCs w:val="21"/>
              </w:rPr>
            </w:pPr>
          </w:p>
        </w:tc>
        <w:tc>
          <w:tcPr>
            <w:tcW w:w="851" w:type="dxa"/>
            <w:vAlign w:val="center"/>
          </w:tcPr>
          <w:p>
            <w:pPr>
              <w:widowControl/>
              <w:spacing w:line="0" w:lineRule="atLeast"/>
              <w:jc w:val="left"/>
              <w:rPr>
                <w:rFonts w:hint="eastAsia" w:ascii="仿宋_GB2312" w:hAnsi="宋体" w:eastAsia="仿宋_GB2312" w:cs="宋体"/>
                <w:kern w:val="0"/>
                <w:szCs w:val="21"/>
              </w:rPr>
            </w:pPr>
          </w:p>
        </w:tc>
        <w:tc>
          <w:tcPr>
            <w:tcW w:w="905" w:type="dxa"/>
            <w:vAlign w:val="center"/>
          </w:tcPr>
          <w:p>
            <w:pPr>
              <w:widowControl/>
              <w:spacing w:line="0" w:lineRule="atLeast"/>
              <w:jc w:val="center"/>
              <w:rPr>
                <w:rFonts w:hint="eastAsia" w:ascii="仿宋_GB2312" w:hAnsi="宋体" w:eastAsia="仿宋_GB2312" w:cs="宋体"/>
                <w:b/>
                <w:spacing w:val="-10"/>
                <w:kern w:val="0"/>
                <w:sz w:val="18"/>
                <w:szCs w:val="18"/>
              </w:rPr>
            </w:pPr>
            <w:r>
              <w:rPr>
                <w:rFonts w:hint="eastAsia" w:ascii="仿宋_GB2312" w:hAnsi="宋体" w:eastAsia="仿宋_GB2312" w:cs="宋体"/>
                <w:b/>
                <w:spacing w:val="-10"/>
                <w:kern w:val="0"/>
                <w:sz w:val="18"/>
                <w:szCs w:val="18"/>
              </w:rPr>
              <w:t>合计</w:t>
            </w:r>
          </w:p>
        </w:tc>
        <w:tc>
          <w:tcPr>
            <w:tcW w:w="703" w:type="dxa"/>
            <w:vAlign w:val="center"/>
          </w:tcPr>
          <w:p>
            <w:pPr>
              <w:jc w:val="center"/>
              <w:rPr>
                <w:b/>
                <w:sz w:val="18"/>
                <w:szCs w:val="18"/>
              </w:rPr>
            </w:pPr>
            <w:r>
              <w:rPr>
                <w:b/>
                <w:sz w:val="18"/>
                <w:szCs w:val="18"/>
              </w:rPr>
              <w:t>6</w:t>
            </w:r>
            <w:r>
              <w:rPr>
                <w:rFonts w:hint="eastAsia"/>
                <w:b/>
                <w:sz w:val="18"/>
                <w:szCs w:val="18"/>
              </w:rPr>
              <w:t>5</w:t>
            </w:r>
            <w:r>
              <w:rPr>
                <w:b/>
                <w:sz w:val="18"/>
                <w:szCs w:val="18"/>
              </w:rPr>
              <w:t>841</w:t>
            </w:r>
          </w:p>
        </w:tc>
        <w:tc>
          <w:tcPr>
            <w:tcW w:w="753" w:type="dxa"/>
            <w:vAlign w:val="center"/>
          </w:tcPr>
          <w:p>
            <w:pPr>
              <w:jc w:val="center"/>
              <w:rPr>
                <w:b/>
                <w:sz w:val="18"/>
                <w:szCs w:val="18"/>
              </w:rPr>
            </w:pPr>
          </w:p>
        </w:tc>
        <w:tc>
          <w:tcPr>
            <w:tcW w:w="753" w:type="dxa"/>
            <w:vAlign w:val="center"/>
          </w:tcPr>
          <w:p>
            <w:pPr>
              <w:jc w:val="center"/>
              <w:rPr>
                <w:rFonts w:hint="eastAsia"/>
                <w:b/>
                <w:sz w:val="18"/>
                <w:szCs w:val="18"/>
              </w:rPr>
            </w:pPr>
            <w:r>
              <w:rPr>
                <w:rFonts w:hint="eastAsia"/>
                <w:b/>
                <w:sz w:val="18"/>
                <w:szCs w:val="18"/>
              </w:rPr>
              <w:t>65841</w:t>
            </w:r>
          </w:p>
        </w:tc>
        <w:tc>
          <w:tcPr>
            <w:tcW w:w="861" w:type="dxa"/>
            <w:vAlign w:val="center"/>
          </w:tcPr>
          <w:p>
            <w:pPr>
              <w:jc w:val="center"/>
              <w:rPr>
                <w:b/>
                <w:sz w:val="18"/>
                <w:szCs w:val="18"/>
              </w:rPr>
            </w:pPr>
            <w:r>
              <w:rPr>
                <w:b/>
                <w:sz w:val="18"/>
                <w:szCs w:val="18"/>
              </w:rPr>
              <w:t>566167</w:t>
            </w:r>
          </w:p>
        </w:tc>
        <w:tc>
          <w:tcPr>
            <w:tcW w:w="1088" w:type="dxa"/>
            <w:vAlign w:val="center"/>
          </w:tcPr>
          <w:p>
            <w:pPr>
              <w:widowControl/>
              <w:spacing w:line="0" w:lineRule="atLeast"/>
              <w:jc w:val="center"/>
              <w:rPr>
                <w:rFonts w:hint="eastAsia" w:ascii="仿宋_GB2312" w:hAnsi="宋体" w:eastAsia="仿宋_GB2312" w:cs="宋体"/>
                <w:spacing w:val="-20"/>
                <w:kern w:val="0"/>
                <w:szCs w:val="21"/>
              </w:rPr>
            </w:pPr>
          </w:p>
        </w:tc>
        <w:tc>
          <w:tcPr>
            <w:tcW w:w="1276" w:type="dxa"/>
            <w:vAlign w:val="center"/>
          </w:tcPr>
          <w:p>
            <w:pPr>
              <w:widowControl/>
              <w:spacing w:line="0" w:lineRule="atLeast"/>
              <w:jc w:val="center"/>
              <w:rPr>
                <w:rFonts w:hint="eastAsia" w:ascii="仿宋_GB2312" w:hAnsi="宋体" w:eastAsia="仿宋_GB2312" w:cs="宋体"/>
                <w:kern w:val="0"/>
                <w:szCs w:val="21"/>
              </w:rPr>
            </w:pPr>
          </w:p>
        </w:tc>
        <w:tc>
          <w:tcPr>
            <w:tcW w:w="1134" w:type="dxa"/>
            <w:vAlign w:val="center"/>
          </w:tcPr>
          <w:p>
            <w:pPr>
              <w:widowControl/>
              <w:spacing w:line="0" w:lineRule="atLeast"/>
              <w:jc w:val="center"/>
              <w:rPr>
                <w:rFonts w:hint="eastAsia" w:ascii="仿宋_GB2312" w:hAnsi="宋体" w:eastAsia="仿宋_GB2312" w:cs="宋体"/>
                <w:spacing w:val="-10"/>
                <w:kern w:val="0"/>
                <w:szCs w:val="21"/>
              </w:rPr>
            </w:pPr>
          </w:p>
        </w:tc>
        <w:tc>
          <w:tcPr>
            <w:tcW w:w="851" w:type="dxa"/>
            <w:vAlign w:val="center"/>
          </w:tcPr>
          <w:p>
            <w:pPr>
              <w:widowControl/>
              <w:spacing w:line="0" w:lineRule="atLeast"/>
              <w:jc w:val="center"/>
              <w:rPr>
                <w:rFonts w:hint="eastAsia" w:ascii="仿宋_GB2312" w:hAnsi="宋体" w:eastAsia="仿宋_GB2312" w:cs="宋体"/>
                <w:kern w:val="0"/>
                <w:szCs w:val="21"/>
              </w:rPr>
            </w:pPr>
          </w:p>
        </w:tc>
      </w:tr>
    </w:tbl>
    <w:p>
      <w:pPr>
        <w:widowControl/>
        <w:autoSpaceDN w:val="0"/>
        <w:spacing w:line="600" w:lineRule="exact"/>
        <w:jc w:val="left"/>
        <w:rPr>
          <w:rFonts w:hint="eastAsia" w:ascii="黑体" w:hAnsi="黑体" w:eastAsia="黑体"/>
          <w:bCs/>
          <w:kern w:val="0"/>
          <w:sz w:val="32"/>
          <w:szCs w:val="32"/>
        </w:rPr>
      </w:pPr>
      <w:r>
        <w:rPr>
          <w:rFonts w:hint="eastAsia" w:ascii="黑体" w:hAnsi="黑体" w:eastAsia="黑体"/>
          <w:bCs/>
          <w:kern w:val="0"/>
          <w:sz w:val="32"/>
          <w:szCs w:val="32"/>
        </w:rPr>
        <w:t>附表5</w:t>
      </w:r>
    </w:p>
    <w:p>
      <w:pPr>
        <w:widowControl/>
        <w:autoSpaceDN w:val="0"/>
        <w:spacing w:line="600" w:lineRule="exact"/>
        <w:jc w:val="center"/>
        <w:rPr>
          <w:rFonts w:hint="eastAsia" w:ascii="方正小标宋简体" w:hAnsi="黑体" w:eastAsia="方正小标宋简体"/>
          <w:bCs/>
          <w:kern w:val="0"/>
          <w:sz w:val="44"/>
          <w:szCs w:val="44"/>
        </w:rPr>
      </w:pPr>
      <w:r>
        <w:rPr>
          <w:rFonts w:hint="eastAsia" w:ascii="方正小标宋简体" w:eastAsia="方正小标宋简体"/>
          <w:bCs/>
          <w:kern w:val="0"/>
          <w:sz w:val="44"/>
          <w:szCs w:val="44"/>
        </w:rPr>
        <w:t>滞洪区学生转移上课学校计划表</w:t>
      </w:r>
    </w:p>
    <w:tbl>
      <w:tblPr>
        <w:tblStyle w:val="28"/>
        <w:tblW w:w="9797" w:type="dxa"/>
        <w:jc w:val="center"/>
        <w:tblLayout w:type="fixed"/>
        <w:tblCellMar>
          <w:top w:w="0" w:type="dxa"/>
          <w:left w:w="108" w:type="dxa"/>
          <w:bottom w:w="0" w:type="dxa"/>
          <w:right w:w="108" w:type="dxa"/>
        </w:tblCellMar>
      </w:tblPr>
      <w:tblGrid>
        <w:gridCol w:w="420"/>
        <w:gridCol w:w="506"/>
        <w:gridCol w:w="1266"/>
        <w:gridCol w:w="840"/>
        <w:gridCol w:w="900"/>
        <w:gridCol w:w="864"/>
        <w:gridCol w:w="1416"/>
        <w:gridCol w:w="1092"/>
        <w:gridCol w:w="1217"/>
        <w:gridCol w:w="1276"/>
      </w:tblGrid>
      <w:tr>
        <w:tblPrEx>
          <w:tblCellMar>
            <w:top w:w="0" w:type="dxa"/>
            <w:left w:w="108" w:type="dxa"/>
            <w:bottom w:w="0" w:type="dxa"/>
            <w:right w:w="108" w:type="dxa"/>
          </w:tblCellMar>
        </w:tblPrEx>
        <w:trPr>
          <w:jc w:val="center"/>
        </w:trPr>
        <w:tc>
          <w:tcPr>
            <w:tcW w:w="420" w:type="dxa"/>
            <w:tcBorders>
              <w:top w:val="single" w:color="000000" w:sz="4" w:space="0"/>
              <w:left w:val="single" w:color="000000" w:sz="4" w:space="0"/>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序号</w:t>
            </w:r>
          </w:p>
        </w:tc>
        <w:tc>
          <w:tcPr>
            <w:tcW w:w="506"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镇</w:t>
            </w:r>
          </w:p>
        </w:tc>
        <w:tc>
          <w:tcPr>
            <w:tcW w:w="1266"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学校名称</w:t>
            </w:r>
          </w:p>
        </w:tc>
        <w:tc>
          <w:tcPr>
            <w:tcW w:w="840"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学生人数</w:t>
            </w:r>
          </w:p>
        </w:tc>
        <w:tc>
          <w:tcPr>
            <w:tcW w:w="900"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就地安置人数</w:t>
            </w:r>
          </w:p>
        </w:tc>
        <w:tc>
          <w:tcPr>
            <w:tcW w:w="864"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转移安置人数</w:t>
            </w:r>
          </w:p>
        </w:tc>
        <w:tc>
          <w:tcPr>
            <w:tcW w:w="1416"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其它重要</w:t>
            </w:r>
          </w:p>
          <w:p>
            <w:pPr>
              <w:widowControl/>
              <w:spacing w:line="500" w:lineRule="exact"/>
              <w:jc w:val="center"/>
              <w:rPr>
                <w:rFonts w:ascii="仿宋_GB2312" w:eastAsia="仿宋_GB2312"/>
                <w:kern w:val="0"/>
                <w:szCs w:val="21"/>
              </w:rPr>
            </w:pPr>
            <w:r>
              <w:rPr>
                <w:rFonts w:hint="eastAsia" w:ascii="仿宋_GB2312" w:eastAsia="仿宋_GB2312"/>
                <w:kern w:val="0"/>
                <w:szCs w:val="21"/>
              </w:rPr>
              <w:t>财 产</w:t>
            </w:r>
          </w:p>
        </w:tc>
        <w:tc>
          <w:tcPr>
            <w:tcW w:w="1092"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转移方式</w:t>
            </w:r>
          </w:p>
        </w:tc>
        <w:tc>
          <w:tcPr>
            <w:tcW w:w="1217"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转移安置学校</w:t>
            </w:r>
          </w:p>
        </w:tc>
        <w:tc>
          <w:tcPr>
            <w:tcW w:w="1276"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负责人</w:t>
            </w:r>
          </w:p>
        </w:tc>
      </w:tr>
      <w:tr>
        <w:tblPrEx>
          <w:tblCellMar>
            <w:top w:w="0" w:type="dxa"/>
            <w:left w:w="108" w:type="dxa"/>
            <w:bottom w:w="0" w:type="dxa"/>
            <w:right w:w="108" w:type="dxa"/>
          </w:tblCellMar>
        </w:tblPrEx>
        <w:trPr>
          <w:jc w:val="center"/>
        </w:trPr>
        <w:tc>
          <w:tcPr>
            <w:tcW w:w="420" w:type="dxa"/>
            <w:tcBorders>
              <w:top w:val="single" w:color="000000" w:sz="4" w:space="0"/>
              <w:left w:val="single" w:color="000000" w:sz="4" w:space="0"/>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1</w:t>
            </w:r>
          </w:p>
        </w:tc>
        <w:tc>
          <w:tcPr>
            <w:tcW w:w="506" w:type="dxa"/>
            <w:vMerge w:val="restart"/>
            <w:tcBorders>
              <w:top w:val="nil"/>
              <w:left w:val="nil"/>
              <w:bottom w:val="single" w:color="000000" w:sz="4" w:space="0"/>
              <w:right w:val="single" w:color="000000" w:sz="4" w:space="0"/>
            </w:tcBorders>
            <w:vAlign w:val="center"/>
          </w:tcPr>
          <w:p>
            <w:pPr>
              <w:widowControl/>
              <w:spacing w:line="500" w:lineRule="exact"/>
              <w:jc w:val="center"/>
              <w:rPr>
                <w:rFonts w:hint="eastAsia" w:ascii="仿宋_GB2312" w:eastAsia="仿宋_GB2312"/>
                <w:kern w:val="0"/>
                <w:szCs w:val="21"/>
              </w:rPr>
            </w:pPr>
            <w:r>
              <w:rPr>
                <w:rFonts w:hint="eastAsia" w:ascii="仿宋_GB2312" w:eastAsia="仿宋_GB2312"/>
                <w:kern w:val="0"/>
                <w:szCs w:val="21"/>
              </w:rPr>
              <w:t>滨</w:t>
            </w:r>
          </w:p>
          <w:p>
            <w:pPr>
              <w:widowControl/>
              <w:spacing w:line="500" w:lineRule="exact"/>
              <w:jc w:val="center"/>
              <w:rPr>
                <w:rFonts w:hint="eastAsia" w:ascii="仿宋_GB2312" w:eastAsia="仿宋_GB2312"/>
                <w:kern w:val="0"/>
                <w:szCs w:val="21"/>
              </w:rPr>
            </w:pPr>
            <w:r>
              <w:rPr>
                <w:rFonts w:hint="eastAsia" w:ascii="仿宋_GB2312" w:eastAsia="仿宋_GB2312"/>
                <w:kern w:val="0"/>
                <w:szCs w:val="21"/>
              </w:rPr>
              <w:t>湖</w:t>
            </w:r>
          </w:p>
          <w:p>
            <w:pPr>
              <w:widowControl/>
              <w:spacing w:line="500" w:lineRule="exact"/>
              <w:jc w:val="center"/>
              <w:rPr>
                <w:rFonts w:ascii="仿宋_GB2312" w:eastAsia="仿宋_GB2312"/>
                <w:kern w:val="0"/>
                <w:szCs w:val="21"/>
              </w:rPr>
            </w:pPr>
            <w:r>
              <w:rPr>
                <w:rFonts w:hint="eastAsia" w:ascii="仿宋_GB2312" w:eastAsia="仿宋_GB2312"/>
                <w:kern w:val="0"/>
                <w:szCs w:val="21"/>
              </w:rPr>
              <w:t>镇</w:t>
            </w:r>
          </w:p>
        </w:tc>
        <w:tc>
          <w:tcPr>
            <w:tcW w:w="1266"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北焦小学</w:t>
            </w:r>
          </w:p>
        </w:tc>
        <w:tc>
          <w:tcPr>
            <w:tcW w:w="840"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110人</w:t>
            </w:r>
          </w:p>
        </w:tc>
        <w:tc>
          <w:tcPr>
            <w:tcW w:w="900"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p>
        </w:tc>
        <w:tc>
          <w:tcPr>
            <w:tcW w:w="864"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110人</w:t>
            </w:r>
          </w:p>
        </w:tc>
        <w:tc>
          <w:tcPr>
            <w:tcW w:w="1416"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桌凳130套、电脑40台</w:t>
            </w:r>
          </w:p>
        </w:tc>
        <w:tc>
          <w:tcPr>
            <w:tcW w:w="1092"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汽车运输</w:t>
            </w:r>
          </w:p>
        </w:tc>
        <w:tc>
          <w:tcPr>
            <w:tcW w:w="1217"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滨湖镇中心小学</w:t>
            </w:r>
          </w:p>
        </w:tc>
        <w:tc>
          <w:tcPr>
            <w:tcW w:w="1276"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马灿恩</w:t>
            </w:r>
          </w:p>
          <w:p>
            <w:pPr>
              <w:widowControl/>
              <w:spacing w:line="500" w:lineRule="exact"/>
              <w:jc w:val="center"/>
              <w:rPr>
                <w:rFonts w:ascii="仿宋_GB2312" w:eastAsia="仿宋_GB2312"/>
                <w:kern w:val="0"/>
                <w:szCs w:val="21"/>
              </w:rPr>
            </w:pPr>
            <w:r>
              <w:rPr>
                <w:rFonts w:hint="eastAsia" w:ascii="仿宋_GB2312" w:eastAsia="仿宋_GB2312"/>
                <w:kern w:val="0"/>
                <w:szCs w:val="21"/>
              </w:rPr>
              <w:t>赫  涛</w:t>
            </w:r>
          </w:p>
        </w:tc>
      </w:tr>
      <w:tr>
        <w:tblPrEx>
          <w:tblCellMar>
            <w:top w:w="0" w:type="dxa"/>
            <w:left w:w="108" w:type="dxa"/>
            <w:bottom w:w="0" w:type="dxa"/>
            <w:right w:w="108" w:type="dxa"/>
          </w:tblCellMar>
        </w:tblPrEx>
        <w:trPr>
          <w:jc w:val="center"/>
        </w:trPr>
        <w:tc>
          <w:tcPr>
            <w:tcW w:w="420" w:type="dxa"/>
            <w:tcBorders>
              <w:top w:val="single" w:color="000000" w:sz="4" w:space="0"/>
              <w:left w:val="single" w:color="000000" w:sz="4" w:space="0"/>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2</w:t>
            </w:r>
          </w:p>
        </w:tc>
        <w:tc>
          <w:tcPr>
            <w:tcW w:w="506" w:type="dxa"/>
            <w:vMerge w:val="continue"/>
            <w:tcBorders>
              <w:top w:val="nil"/>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p>
        </w:tc>
        <w:tc>
          <w:tcPr>
            <w:tcW w:w="1266"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奎子小学</w:t>
            </w:r>
          </w:p>
        </w:tc>
        <w:tc>
          <w:tcPr>
            <w:tcW w:w="840"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260人</w:t>
            </w:r>
          </w:p>
        </w:tc>
        <w:tc>
          <w:tcPr>
            <w:tcW w:w="900"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p>
        </w:tc>
        <w:tc>
          <w:tcPr>
            <w:tcW w:w="864"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260人</w:t>
            </w:r>
          </w:p>
        </w:tc>
        <w:tc>
          <w:tcPr>
            <w:tcW w:w="1416"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桌凳280套、电脑60台</w:t>
            </w:r>
          </w:p>
        </w:tc>
        <w:tc>
          <w:tcPr>
            <w:tcW w:w="1092"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汽车运输</w:t>
            </w:r>
          </w:p>
        </w:tc>
        <w:tc>
          <w:tcPr>
            <w:tcW w:w="1217"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滨湖镇中心小学</w:t>
            </w:r>
          </w:p>
        </w:tc>
        <w:tc>
          <w:tcPr>
            <w:tcW w:w="1276"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马灿恩</w:t>
            </w:r>
          </w:p>
          <w:p>
            <w:pPr>
              <w:widowControl/>
              <w:spacing w:line="500" w:lineRule="exact"/>
              <w:jc w:val="center"/>
              <w:rPr>
                <w:rFonts w:ascii="仿宋_GB2312" w:eastAsia="仿宋_GB2312"/>
                <w:kern w:val="0"/>
                <w:szCs w:val="21"/>
              </w:rPr>
            </w:pPr>
            <w:r>
              <w:rPr>
                <w:rFonts w:hint="eastAsia" w:ascii="仿宋_GB2312" w:eastAsia="仿宋_GB2312"/>
                <w:kern w:val="0"/>
                <w:szCs w:val="21"/>
              </w:rPr>
              <w:t>孙彦生</w:t>
            </w:r>
          </w:p>
        </w:tc>
      </w:tr>
      <w:tr>
        <w:tblPrEx>
          <w:tblCellMar>
            <w:top w:w="0" w:type="dxa"/>
            <w:left w:w="108" w:type="dxa"/>
            <w:bottom w:w="0" w:type="dxa"/>
            <w:right w:w="108" w:type="dxa"/>
          </w:tblCellMar>
        </w:tblPrEx>
        <w:trPr>
          <w:jc w:val="center"/>
        </w:trPr>
        <w:tc>
          <w:tcPr>
            <w:tcW w:w="420" w:type="dxa"/>
            <w:tcBorders>
              <w:top w:val="single" w:color="000000" w:sz="4" w:space="0"/>
              <w:left w:val="single" w:color="000000" w:sz="4" w:space="0"/>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3</w:t>
            </w:r>
          </w:p>
        </w:tc>
        <w:tc>
          <w:tcPr>
            <w:tcW w:w="506" w:type="dxa"/>
            <w:vMerge w:val="continue"/>
            <w:tcBorders>
              <w:top w:val="nil"/>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p>
        </w:tc>
        <w:tc>
          <w:tcPr>
            <w:tcW w:w="1266"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东盖村小学</w:t>
            </w:r>
          </w:p>
        </w:tc>
        <w:tc>
          <w:tcPr>
            <w:tcW w:w="840"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160人</w:t>
            </w:r>
          </w:p>
        </w:tc>
        <w:tc>
          <w:tcPr>
            <w:tcW w:w="900"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p>
        </w:tc>
        <w:tc>
          <w:tcPr>
            <w:tcW w:w="864"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160人</w:t>
            </w:r>
          </w:p>
        </w:tc>
        <w:tc>
          <w:tcPr>
            <w:tcW w:w="1416"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桌凳180套、电脑50台</w:t>
            </w:r>
          </w:p>
        </w:tc>
        <w:tc>
          <w:tcPr>
            <w:tcW w:w="1092"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汽车运输</w:t>
            </w:r>
          </w:p>
        </w:tc>
        <w:tc>
          <w:tcPr>
            <w:tcW w:w="1217"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滨湖镇望重小学</w:t>
            </w:r>
          </w:p>
        </w:tc>
        <w:tc>
          <w:tcPr>
            <w:tcW w:w="1276"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党相启</w:t>
            </w:r>
          </w:p>
          <w:p>
            <w:pPr>
              <w:widowControl/>
              <w:spacing w:line="500" w:lineRule="exact"/>
              <w:jc w:val="center"/>
              <w:rPr>
                <w:rFonts w:ascii="仿宋_GB2312" w:eastAsia="仿宋_GB2312"/>
                <w:kern w:val="0"/>
                <w:szCs w:val="21"/>
              </w:rPr>
            </w:pPr>
            <w:r>
              <w:rPr>
                <w:rFonts w:hint="eastAsia" w:ascii="仿宋_GB2312" w:eastAsia="仿宋_GB2312"/>
                <w:kern w:val="0"/>
                <w:szCs w:val="21"/>
              </w:rPr>
              <w:t>王艳萍</w:t>
            </w:r>
          </w:p>
        </w:tc>
      </w:tr>
      <w:tr>
        <w:tblPrEx>
          <w:tblCellMar>
            <w:top w:w="0" w:type="dxa"/>
            <w:left w:w="108" w:type="dxa"/>
            <w:bottom w:w="0" w:type="dxa"/>
            <w:right w:w="108" w:type="dxa"/>
          </w:tblCellMar>
        </w:tblPrEx>
        <w:trPr>
          <w:jc w:val="center"/>
        </w:trPr>
        <w:tc>
          <w:tcPr>
            <w:tcW w:w="420" w:type="dxa"/>
            <w:tcBorders>
              <w:top w:val="single" w:color="000000" w:sz="4" w:space="0"/>
              <w:left w:val="single" w:color="000000" w:sz="4" w:space="0"/>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4</w:t>
            </w:r>
          </w:p>
        </w:tc>
        <w:tc>
          <w:tcPr>
            <w:tcW w:w="506" w:type="dxa"/>
            <w:vMerge w:val="continue"/>
            <w:tcBorders>
              <w:top w:val="nil"/>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p>
        </w:tc>
        <w:tc>
          <w:tcPr>
            <w:tcW w:w="1266"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西辛安小学</w:t>
            </w:r>
          </w:p>
        </w:tc>
        <w:tc>
          <w:tcPr>
            <w:tcW w:w="840"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150人</w:t>
            </w:r>
          </w:p>
        </w:tc>
        <w:tc>
          <w:tcPr>
            <w:tcW w:w="900"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p>
        </w:tc>
        <w:tc>
          <w:tcPr>
            <w:tcW w:w="864"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150人</w:t>
            </w:r>
          </w:p>
        </w:tc>
        <w:tc>
          <w:tcPr>
            <w:tcW w:w="1416"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桌凳170套、电脑48台</w:t>
            </w:r>
          </w:p>
        </w:tc>
        <w:tc>
          <w:tcPr>
            <w:tcW w:w="1092"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汽车运输</w:t>
            </w:r>
          </w:p>
        </w:tc>
        <w:tc>
          <w:tcPr>
            <w:tcW w:w="1217"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滨湖镇望重小学</w:t>
            </w:r>
          </w:p>
        </w:tc>
        <w:tc>
          <w:tcPr>
            <w:tcW w:w="1276"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党相启</w:t>
            </w:r>
          </w:p>
          <w:p>
            <w:pPr>
              <w:widowControl/>
              <w:spacing w:line="500" w:lineRule="exact"/>
              <w:jc w:val="center"/>
              <w:rPr>
                <w:rFonts w:ascii="仿宋_GB2312" w:eastAsia="仿宋_GB2312"/>
                <w:kern w:val="0"/>
                <w:szCs w:val="21"/>
              </w:rPr>
            </w:pPr>
            <w:r>
              <w:rPr>
                <w:rFonts w:hint="eastAsia" w:ascii="仿宋_GB2312" w:eastAsia="仿宋_GB2312"/>
                <w:kern w:val="0"/>
                <w:szCs w:val="21"/>
              </w:rPr>
              <w:t>王思恩</w:t>
            </w:r>
          </w:p>
        </w:tc>
      </w:tr>
      <w:tr>
        <w:tblPrEx>
          <w:tblCellMar>
            <w:top w:w="0" w:type="dxa"/>
            <w:left w:w="108" w:type="dxa"/>
            <w:bottom w:w="0" w:type="dxa"/>
            <w:right w:w="108" w:type="dxa"/>
          </w:tblCellMar>
        </w:tblPrEx>
        <w:trPr>
          <w:jc w:val="center"/>
        </w:trPr>
        <w:tc>
          <w:tcPr>
            <w:tcW w:w="420" w:type="dxa"/>
            <w:tcBorders>
              <w:top w:val="single" w:color="000000" w:sz="4" w:space="0"/>
              <w:left w:val="single" w:color="000000" w:sz="4" w:space="0"/>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5</w:t>
            </w:r>
          </w:p>
        </w:tc>
        <w:tc>
          <w:tcPr>
            <w:tcW w:w="506" w:type="dxa"/>
            <w:vMerge w:val="restart"/>
            <w:tcBorders>
              <w:top w:val="nil"/>
              <w:left w:val="nil"/>
              <w:bottom w:val="single" w:color="000000" w:sz="4" w:space="0"/>
              <w:right w:val="single" w:color="000000" w:sz="4" w:space="0"/>
            </w:tcBorders>
            <w:vAlign w:val="center"/>
          </w:tcPr>
          <w:p>
            <w:pPr>
              <w:widowControl/>
              <w:spacing w:line="500" w:lineRule="exact"/>
              <w:jc w:val="center"/>
              <w:rPr>
                <w:rFonts w:hint="eastAsia" w:ascii="仿宋_GB2312" w:eastAsia="仿宋_GB2312"/>
                <w:kern w:val="0"/>
                <w:szCs w:val="21"/>
              </w:rPr>
            </w:pPr>
            <w:r>
              <w:rPr>
                <w:rFonts w:hint="eastAsia" w:ascii="仿宋_GB2312" w:eastAsia="仿宋_GB2312"/>
                <w:kern w:val="0"/>
                <w:szCs w:val="21"/>
              </w:rPr>
              <w:t>级</w:t>
            </w:r>
          </w:p>
          <w:p>
            <w:pPr>
              <w:widowControl/>
              <w:spacing w:line="500" w:lineRule="exact"/>
              <w:jc w:val="center"/>
              <w:rPr>
                <w:rFonts w:hint="eastAsia" w:ascii="仿宋_GB2312" w:eastAsia="仿宋_GB2312"/>
                <w:kern w:val="0"/>
                <w:szCs w:val="21"/>
              </w:rPr>
            </w:pPr>
            <w:r>
              <w:rPr>
                <w:rFonts w:hint="eastAsia" w:ascii="仿宋_GB2312" w:eastAsia="仿宋_GB2312"/>
                <w:kern w:val="0"/>
                <w:szCs w:val="21"/>
              </w:rPr>
              <w:t>索</w:t>
            </w:r>
          </w:p>
          <w:p>
            <w:pPr>
              <w:widowControl/>
              <w:spacing w:line="500" w:lineRule="exact"/>
              <w:jc w:val="center"/>
              <w:rPr>
                <w:rFonts w:ascii="仿宋_GB2312" w:eastAsia="仿宋_GB2312"/>
                <w:kern w:val="0"/>
                <w:szCs w:val="21"/>
              </w:rPr>
            </w:pPr>
            <w:r>
              <w:rPr>
                <w:rFonts w:hint="eastAsia" w:ascii="仿宋_GB2312" w:eastAsia="仿宋_GB2312"/>
                <w:kern w:val="0"/>
                <w:szCs w:val="21"/>
              </w:rPr>
              <w:t>镇</w:t>
            </w:r>
          </w:p>
        </w:tc>
        <w:tc>
          <w:tcPr>
            <w:tcW w:w="1266"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前王晁小学</w:t>
            </w:r>
          </w:p>
        </w:tc>
        <w:tc>
          <w:tcPr>
            <w:tcW w:w="840"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380人</w:t>
            </w:r>
          </w:p>
        </w:tc>
        <w:tc>
          <w:tcPr>
            <w:tcW w:w="900"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p>
        </w:tc>
        <w:tc>
          <w:tcPr>
            <w:tcW w:w="864"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380人</w:t>
            </w:r>
          </w:p>
        </w:tc>
        <w:tc>
          <w:tcPr>
            <w:tcW w:w="1416"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桌凳400套、电脑60台</w:t>
            </w:r>
          </w:p>
        </w:tc>
        <w:tc>
          <w:tcPr>
            <w:tcW w:w="1092"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汽车运输</w:t>
            </w:r>
          </w:p>
        </w:tc>
        <w:tc>
          <w:tcPr>
            <w:tcW w:w="1217"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级索镇龙岗小学</w:t>
            </w:r>
          </w:p>
        </w:tc>
        <w:tc>
          <w:tcPr>
            <w:tcW w:w="1276"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董  涛</w:t>
            </w:r>
          </w:p>
          <w:p>
            <w:pPr>
              <w:widowControl/>
              <w:spacing w:line="500" w:lineRule="exact"/>
              <w:jc w:val="center"/>
              <w:rPr>
                <w:rFonts w:ascii="仿宋_GB2312" w:eastAsia="仿宋_GB2312"/>
                <w:kern w:val="0"/>
                <w:szCs w:val="21"/>
              </w:rPr>
            </w:pPr>
            <w:r>
              <w:rPr>
                <w:rFonts w:hint="eastAsia" w:ascii="仿宋_GB2312" w:eastAsia="仿宋_GB2312"/>
                <w:kern w:val="0"/>
                <w:szCs w:val="21"/>
              </w:rPr>
              <w:t>程广龙</w:t>
            </w:r>
          </w:p>
        </w:tc>
      </w:tr>
      <w:tr>
        <w:tblPrEx>
          <w:tblCellMar>
            <w:top w:w="0" w:type="dxa"/>
            <w:left w:w="108" w:type="dxa"/>
            <w:bottom w:w="0" w:type="dxa"/>
            <w:right w:w="108" w:type="dxa"/>
          </w:tblCellMar>
        </w:tblPrEx>
        <w:trPr>
          <w:jc w:val="center"/>
        </w:trPr>
        <w:tc>
          <w:tcPr>
            <w:tcW w:w="420" w:type="dxa"/>
            <w:tcBorders>
              <w:top w:val="single" w:color="000000" w:sz="4" w:space="0"/>
              <w:left w:val="single" w:color="000000" w:sz="4" w:space="0"/>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6</w:t>
            </w:r>
          </w:p>
        </w:tc>
        <w:tc>
          <w:tcPr>
            <w:tcW w:w="506" w:type="dxa"/>
            <w:vMerge w:val="continue"/>
            <w:tcBorders>
              <w:top w:val="nil"/>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p>
        </w:tc>
        <w:tc>
          <w:tcPr>
            <w:tcW w:w="1266"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后王晁小学</w:t>
            </w:r>
          </w:p>
        </w:tc>
        <w:tc>
          <w:tcPr>
            <w:tcW w:w="840"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380人</w:t>
            </w:r>
          </w:p>
        </w:tc>
        <w:tc>
          <w:tcPr>
            <w:tcW w:w="900"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p>
        </w:tc>
        <w:tc>
          <w:tcPr>
            <w:tcW w:w="864"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380人</w:t>
            </w:r>
          </w:p>
        </w:tc>
        <w:tc>
          <w:tcPr>
            <w:tcW w:w="1416"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桌凳400套、电脑60台</w:t>
            </w:r>
          </w:p>
        </w:tc>
        <w:tc>
          <w:tcPr>
            <w:tcW w:w="1092"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汽车运输</w:t>
            </w:r>
          </w:p>
        </w:tc>
        <w:tc>
          <w:tcPr>
            <w:tcW w:w="1217"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级索镇前牛集小学</w:t>
            </w:r>
          </w:p>
        </w:tc>
        <w:tc>
          <w:tcPr>
            <w:tcW w:w="1276"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蒋玉宏</w:t>
            </w:r>
          </w:p>
          <w:p>
            <w:pPr>
              <w:widowControl/>
              <w:spacing w:line="500" w:lineRule="exact"/>
              <w:jc w:val="center"/>
              <w:rPr>
                <w:rFonts w:ascii="仿宋_GB2312" w:eastAsia="仿宋_GB2312"/>
                <w:kern w:val="0"/>
                <w:szCs w:val="21"/>
              </w:rPr>
            </w:pPr>
            <w:r>
              <w:rPr>
                <w:rFonts w:hint="eastAsia" w:ascii="仿宋_GB2312" w:eastAsia="仿宋_GB2312"/>
                <w:kern w:val="0"/>
                <w:szCs w:val="21"/>
              </w:rPr>
              <w:t>赵  强</w:t>
            </w:r>
          </w:p>
        </w:tc>
      </w:tr>
      <w:tr>
        <w:tblPrEx>
          <w:tblCellMar>
            <w:top w:w="0" w:type="dxa"/>
            <w:left w:w="108" w:type="dxa"/>
            <w:bottom w:w="0" w:type="dxa"/>
            <w:right w:w="108" w:type="dxa"/>
          </w:tblCellMar>
        </w:tblPrEx>
        <w:trPr>
          <w:trHeight w:val="800" w:hRule="atLeast"/>
          <w:jc w:val="center"/>
        </w:trPr>
        <w:tc>
          <w:tcPr>
            <w:tcW w:w="420" w:type="dxa"/>
            <w:tcBorders>
              <w:top w:val="single" w:color="000000" w:sz="4" w:space="0"/>
              <w:left w:val="single" w:color="000000" w:sz="4" w:space="0"/>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7</w:t>
            </w:r>
          </w:p>
        </w:tc>
        <w:tc>
          <w:tcPr>
            <w:tcW w:w="506"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hint="eastAsia" w:ascii="仿宋_GB2312" w:eastAsia="仿宋_GB2312"/>
                <w:kern w:val="0"/>
                <w:szCs w:val="21"/>
              </w:rPr>
            </w:pPr>
            <w:r>
              <w:rPr>
                <w:rFonts w:hint="eastAsia" w:ascii="仿宋_GB2312" w:eastAsia="仿宋_GB2312"/>
                <w:kern w:val="0"/>
                <w:szCs w:val="21"/>
              </w:rPr>
              <w:t>西</w:t>
            </w:r>
          </w:p>
          <w:p>
            <w:pPr>
              <w:widowControl/>
              <w:spacing w:line="500" w:lineRule="exact"/>
              <w:jc w:val="center"/>
              <w:rPr>
                <w:rFonts w:hint="eastAsia" w:ascii="仿宋_GB2312" w:eastAsia="仿宋_GB2312"/>
                <w:kern w:val="0"/>
                <w:szCs w:val="21"/>
              </w:rPr>
            </w:pPr>
            <w:r>
              <w:rPr>
                <w:rFonts w:hint="eastAsia" w:ascii="仿宋_GB2312" w:eastAsia="仿宋_GB2312"/>
                <w:kern w:val="0"/>
                <w:szCs w:val="21"/>
              </w:rPr>
              <w:t>岗</w:t>
            </w:r>
          </w:p>
          <w:p>
            <w:pPr>
              <w:widowControl/>
              <w:spacing w:line="500" w:lineRule="exact"/>
              <w:jc w:val="center"/>
              <w:rPr>
                <w:rFonts w:ascii="仿宋_GB2312" w:eastAsia="仿宋_GB2312"/>
                <w:kern w:val="0"/>
                <w:szCs w:val="21"/>
              </w:rPr>
            </w:pPr>
            <w:r>
              <w:rPr>
                <w:rFonts w:hint="eastAsia" w:ascii="仿宋_GB2312" w:eastAsia="仿宋_GB2312"/>
                <w:kern w:val="0"/>
                <w:szCs w:val="21"/>
              </w:rPr>
              <w:t>镇</w:t>
            </w:r>
          </w:p>
        </w:tc>
        <w:tc>
          <w:tcPr>
            <w:tcW w:w="1266"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卓楼小学</w:t>
            </w:r>
          </w:p>
        </w:tc>
        <w:tc>
          <w:tcPr>
            <w:tcW w:w="840"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510</w:t>
            </w:r>
          </w:p>
        </w:tc>
        <w:tc>
          <w:tcPr>
            <w:tcW w:w="900"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p>
        </w:tc>
        <w:tc>
          <w:tcPr>
            <w:tcW w:w="864"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510</w:t>
            </w:r>
          </w:p>
        </w:tc>
        <w:tc>
          <w:tcPr>
            <w:tcW w:w="1416"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桌凳550套、电脑70台</w:t>
            </w:r>
          </w:p>
        </w:tc>
        <w:tc>
          <w:tcPr>
            <w:tcW w:w="1092"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汽车运输</w:t>
            </w:r>
          </w:p>
        </w:tc>
        <w:tc>
          <w:tcPr>
            <w:tcW w:w="1217"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西岗镇中心小学</w:t>
            </w:r>
          </w:p>
        </w:tc>
        <w:tc>
          <w:tcPr>
            <w:tcW w:w="1276" w:type="dxa"/>
            <w:tcBorders>
              <w:top w:val="single" w:color="000000" w:sz="4" w:space="0"/>
              <w:left w:val="nil"/>
              <w:bottom w:val="single" w:color="000000" w:sz="4" w:space="0"/>
              <w:right w:val="single" w:color="000000" w:sz="4" w:space="0"/>
            </w:tcBorders>
            <w:vAlign w:val="center"/>
          </w:tcPr>
          <w:p>
            <w:pPr>
              <w:widowControl/>
              <w:spacing w:line="500" w:lineRule="exact"/>
              <w:jc w:val="center"/>
              <w:rPr>
                <w:rFonts w:ascii="仿宋_GB2312" w:eastAsia="仿宋_GB2312"/>
                <w:kern w:val="0"/>
                <w:szCs w:val="21"/>
              </w:rPr>
            </w:pPr>
            <w:r>
              <w:rPr>
                <w:rFonts w:hint="eastAsia" w:ascii="仿宋_GB2312" w:eastAsia="仿宋_GB2312"/>
                <w:kern w:val="0"/>
                <w:szCs w:val="21"/>
              </w:rPr>
              <w:t>马翠萍</w:t>
            </w:r>
          </w:p>
          <w:p>
            <w:pPr>
              <w:widowControl/>
              <w:spacing w:line="500" w:lineRule="exact"/>
              <w:jc w:val="center"/>
              <w:rPr>
                <w:rFonts w:ascii="仿宋_GB2312" w:eastAsia="仿宋_GB2312"/>
                <w:kern w:val="0"/>
                <w:szCs w:val="21"/>
              </w:rPr>
            </w:pPr>
            <w:r>
              <w:rPr>
                <w:rFonts w:hint="eastAsia" w:ascii="仿宋_GB2312" w:eastAsia="仿宋_GB2312"/>
                <w:kern w:val="0"/>
                <w:szCs w:val="21"/>
              </w:rPr>
              <w:t>杜传民</w:t>
            </w:r>
          </w:p>
        </w:tc>
      </w:tr>
      <w:tr>
        <w:tblPrEx>
          <w:tblCellMar>
            <w:top w:w="0" w:type="dxa"/>
            <w:left w:w="108" w:type="dxa"/>
            <w:bottom w:w="0" w:type="dxa"/>
            <w:right w:w="108" w:type="dxa"/>
          </w:tblCellMar>
        </w:tblPrEx>
        <w:trPr>
          <w:trHeight w:val="976" w:hRule="atLeast"/>
          <w:jc w:val="center"/>
        </w:trPr>
        <w:tc>
          <w:tcPr>
            <w:tcW w:w="9797" w:type="dxa"/>
            <w:gridSpan w:val="10"/>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eastAsia="仿宋_GB2312"/>
                <w:kern w:val="0"/>
                <w:szCs w:val="21"/>
              </w:rPr>
            </w:pPr>
            <w:r>
              <w:rPr>
                <w:rFonts w:hint="eastAsia" w:ascii="仿宋_GB2312" w:eastAsia="仿宋_GB2312"/>
                <w:kern w:val="0"/>
                <w:szCs w:val="21"/>
              </w:rPr>
              <w:t>备注：如洪水滞留时间较长（一周以上），由所在镇街教委办负责通知学生到指定以上学校安排上课</w:t>
            </w:r>
          </w:p>
        </w:tc>
      </w:tr>
    </w:tbl>
    <w:p>
      <w:pPr>
        <w:widowControl/>
        <w:spacing w:line="600" w:lineRule="exact"/>
        <w:rPr>
          <w:rFonts w:hint="eastAsia" w:ascii="黑体" w:hAnsi="黑体" w:eastAsia="黑体"/>
          <w:sz w:val="32"/>
          <w:szCs w:val="32"/>
        </w:rPr>
      </w:pPr>
      <w:r>
        <w:rPr>
          <w:rFonts w:ascii="仿宋_GB2312" w:hAnsi="宋体" w:eastAsia="仿宋_GB2312"/>
          <w:b/>
          <w:sz w:val="36"/>
          <w:szCs w:val="36"/>
        </w:rPr>
        <w:br w:type="page"/>
      </w:r>
      <w:r>
        <w:rPr>
          <w:rFonts w:hint="eastAsia" w:ascii="黑体" w:hAnsi="黑体" w:eastAsia="黑体"/>
          <w:sz w:val="32"/>
          <w:szCs w:val="32"/>
        </w:rPr>
        <w:t>附表6</w:t>
      </w:r>
    </w:p>
    <w:p>
      <w:pPr>
        <w:widowControl/>
        <w:spacing w:line="600" w:lineRule="exact"/>
        <w:jc w:val="center"/>
        <w:rPr>
          <w:rFonts w:hint="eastAsia" w:ascii="方正小标宋简体" w:hAnsi="宋体" w:eastAsia="方正小标宋简体"/>
          <w:sz w:val="44"/>
          <w:szCs w:val="44"/>
        </w:rPr>
      </w:pPr>
      <w:r>
        <w:rPr>
          <w:rFonts w:hint="eastAsia" w:ascii="方正小标宋简体" w:hAnsi="宋体" w:eastAsia="方正小标宋简体"/>
          <w:sz w:val="44"/>
          <w:szCs w:val="44"/>
        </w:rPr>
        <w:t>滞洪区居民财产登记及变更登记汇总表</w:t>
      </w:r>
    </w:p>
    <w:tbl>
      <w:tblPr>
        <w:tblStyle w:val="28"/>
        <w:tblW w:w="1087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01"/>
        <w:gridCol w:w="574"/>
        <w:gridCol w:w="708"/>
        <w:gridCol w:w="914"/>
        <w:gridCol w:w="782"/>
        <w:gridCol w:w="859"/>
        <w:gridCol w:w="851"/>
        <w:gridCol w:w="709"/>
        <w:gridCol w:w="725"/>
        <w:gridCol w:w="860"/>
        <w:gridCol w:w="850"/>
        <w:gridCol w:w="708"/>
        <w:gridCol w:w="724"/>
        <w:gridCol w:w="70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40" w:hRule="atLeast"/>
          <w:jc w:val="center"/>
        </w:trPr>
        <w:tc>
          <w:tcPr>
            <w:tcW w:w="901" w:type="dxa"/>
            <w:vMerge w:val="restart"/>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单位</w:t>
            </w:r>
          </w:p>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名称</w:t>
            </w:r>
          </w:p>
        </w:tc>
        <w:tc>
          <w:tcPr>
            <w:tcW w:w="574" w:type="dxa"/>
            <w:vMerge w:val="restart"/>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户数（户）</w:t>
            </w:r>
          </w:p>
        </w:tc>
        <w:tc>
          <w:tcPr>
            <w:tcW w:w="708" w:type="dxa"/>
            <w:vMerge w:val="restart"/>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涉及人口（人）</w:t>
            </w:r>
          </w:p>
        </w:tc>
        <w:tc>
          <w:tcPr>
            <w:tcW w:w="914" w:type="dxa"/>
            <w:vMerge w:val="restart"/>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承包土地（亩）</w:t>
            </w:r>
          </w:p>
        </w:tc>
        <w:tc>
          <w:tcPr>
            <w:tcW w:w="782" w:type="dxa"/>
            <w:vMerge w:val="restart"/>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农作物（亩）</w:t>
            </w:r>
          </w:p>
        </w:tc>
        <w:tc>
          <w:tcPr>
            <w:tcW w:w="2419" w:type="dxa"/>
            <w:gridSpan w:val="3"/>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专业养殖</w:t>
            </w:r>
          </w:p>
        </w:tc>
        <w:tc>
          <w:tcPr>
            <w:tcW w:w="725" w:type="dxa"/>
            <w:vMerge w:val="restart"/>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经济林</w:t>
            </w:r>
          </w:p>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30"/>
                <w:kern w:val="0"/>
                <w:szCs w:val="21"/>
              </w:rPr>
              <w:t>（亩）</w:t>
            </w:r>
          </w:p>
        </w:tc>
        <w:tc>
          <w:tcPr>
            <w:tcW w:w="1710" w:type="dxa"/>
            <w:gridSpan w:val="2"/>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居民住房</w:t>
            </w:r>
          </w:p>
        </w:tc>
        <w:tc>
          <w:tcPr>
            <w:tcW w:w="1432" w:type="dxa"/>
            <w:gridSpan w:val="2"/>
            <w:tcBorders>
              <w:right w:val="single" w:color="auto" w:sz="4" w:space="0"/>
            </w:tcBorders>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农业生产机械、役畜</w:t>
            </w:r>
          </w:p>
        </w:tc>
        <w:tc>
          <w:tcPr>
            <w:tcW w:w="709" w:type="dxa"/>
            <w:tcBorders>
              <w:left w:val="single" w:color="auto" w:sz="4" w:space="0"/>
            </w:tcBorders>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家庭主要耐用消费品</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70" w:hRule="atLeast"/>
          <w:jc w:val="center"/>
        </w:trPr>
        <w:tc>
          <w:tcPr>
            <w:tcW w:w="901" w:type="dxa"/>
            <w:vMerge w:val="continue"/>
            <w:vAlign w:val="center"/>
          </w:tcPr>
          <w:p>
            <w:pPr>
              <w:widowControl/>
              <w:spacing w:line="0" w:lineRule="atLeast"/>
              <w:jc w:val="center"/>
              <w:rPr>
                <w:rFonts w:hint="eastAsia" w:ascii="仿宋_GB2312" w:hAnsi="宋体" w:eastAsia="仿宋_GB2312" w:cs="宋体"/>
                <w:spacing w:val="-20"/>
                <w:kern w:val="0"/>
                <w:szCs w:val="21"/>
              </w:rPr>
            </w:pPr>
          </w:p>
        </w:tc>
        <w:tc>
          <w:tcPr>
            <w:tcW w:w="574" w:type="dxa"/>
            <w:vMerge w:val="continue"/>
            <w:vAlign w:val="center"/>
          </w:tcPr>
          <w:p>
            <w:pPr>
              <w:widowControl/>
              <w:spacing w:line="0" w:lineRule="atLeast"/>
              <w:jc w:val="center"/>
              <w:rPr>
                <w:rFonts w:hint="eastAsia" w:ascii="仿宋_GB2312" w:hAnsi="宋体" w:eastAsia="仿宋_GB2312" w:cs="宋体"/>
                <w:spacing w:val="-20"/>
                <w:kern w:val="0"/>
                <w:szCs w:val="21"/>
              </w:rPr>
            </w:pPr>
          </w:p>
        </w:tc>
        <w:tc>
          <w:tcPr>
            <w:tcW w:w="708" w:type="dxa"/>
            <w:vMerge w:val="continue"/>
            <w:vAlign w:val="center"/>
          </w:tcPr>
          <w:p>
            <w:pPr>
              <w:widowControl/>
              <w:spacing w:line="0" w:lineRule="atLeast"/>
              <w:jc w:val="center"/>
              <w:rPr>
                <w:rFonts w:hint="eastAsia" w:ascii="仿宋_GB2312" w:hAnsi="宋体" w:eastAsia="仿宋_GB2312" w:cs="宋体"/>
                <w:spacing w:val="-20"/>
                <w:kern w:val="0"/>
                <w:szCs w:val="21"/>
              </w:rPr>
            </w:pPr>
          </w:p>
        </w:tc>
        <w:tc>
          <w:tcPr>
            <w:tcW w:w="914" w:type="dxa"/>
            <w:vMerge w:val="continue"/>
            <w:vAlign w:val="center"/>
          </w:tcPr>
          <w:p>
            <w:pPr>
              <w:widowControl/>
              <w:spacing w:line="0" w:lineRule="atLeast"/>
              <w:jc w:val="center"/>
              <w:rPr>
                <w:rFonts w:hint="eastAsia" w:ascii="仿宋_GB2312" w:hAnsi="宋体" w:eastAsia="仿宋_GB2312" w:cs="宋体"/>
                <w:spacing w:val="-20"/>
                <w:kern w:val="0"/>
                <w:szCs w:val="21"/>
              </w:rPr>
            </w:pPr>
          </w:p>
        </w:tc>
        <w:tc>
          <w:tcPr>
            <w:tcW w:w="782" w:type="dxa"/>
            <w:vMerge w:val="continue"/>
            <w:vAlign w:val="center"/>
          </w:tcPr>
          <w:p>
            <w:pPr>
              <w:widowControl/>
              <w:spacing w:line="0" w:lineRule="atLeast"/>
              <w:jc w:val="center"/>
              <w:rPr>
                <w:rFonts w:hint="eastAsia" w:ascii="仿宋_GB2312" w:hAnsi="宋体" w:eastAsia="仿宋_GB2312" w:cs="宋体"/>
                <w:spacing w:val="-20"/>
                <w:kern w:val="0"/>
                <w:szCs w:val="21"/>
              </w:rPr>
            </w:pPr>
          </w:p>
        </w:tc>
        <w:tc>
          <w:tcPr>
            <w:tcW w:w="85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家畜类（头）</w:t>
            </w:r>
          </w:p>
        </w:tc>
        <w:tc>
          <w:tcPr>
            <w:tcW w:w="851"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家禽类（只）</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水产类（亩）</w:t>
            </w:r>
          </w:p>
        </w:tc>
        <w:tc>
          <w:tcPr>
            <w:tcW w:w="725" w:type="dxa"/>
            <w:vMerge w:val="continue"/>
            <w:vAlign w:val="center"/>
          </w:tcPr>
          <w:p>
            <w:pPr>
              <w:widowControl/>
              <w:spacing w:line="0" w:lineRule="atLeast"/>
              <w:jc w:val="center"/>
              <w:rPr>
                <w:rFonts w:hint="eastAsia" w:ascii="仿宋_GB2312" w:hAnsi="宋体" w:eastAsia="仿宋_GB2312" w:cs="宋体"/>
                <w:spacing w:val="-20"/>
                <w:kern w:val="0"/>
                <w:szCs w:val="21"/>
              </w:rPr>
            </w:pPr>
          </w:p>
        </w:tc>
        <w:tc>
          <w:tcPr>
            <w:tcW w:w="86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间</w:t>
            </w:r>
          </w:p>
        </w:tc>
        <w:tc>
          <w:tcPr>
            <w:tcW w:w="85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平方米</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农业生产机械（台）</w:t>
            </w:r>
          </w:p>
        </w:tc>
        <w:tc>
          <w:tcPr>
            <w:tcW w:w="724" w:type="dxa"/>
            <w:vAlign w:val="center"/>
          </w:tcPr>
          <w:p>
            <w:pPr>
              <w:widowControl/>
              <w:spacing w:line="0" w:lineRule="atLeast"/>
              <w:jc w:val="center"/>
              <w:rPr>
                <w:rFonts w:hint="eastAsia" w:ascii="仿宋_GB2312" w:hAnsi="宋体" w:eastAsia="仿宋_GB2312" w:cs="宋体"/>
                <w:spacing w:val="-24"/>
                <w:kern w:val="0"/>
                <w:szCs w:val="21"/>
              </w:rPr>
            </w:pPr>
            <w:r>
              <w:rPr>
                <w:rFonts w:hint="eastAsia" w:ascii="仿宋_GB2312" w:hAnsi="宋体" w:eastAsia="仿宋_GB2312" w:cs="宋体"/>
                <w:spacing w:val="-24"/>
                <w:kern w:val="0"/>
                <w:szCs w:val="21"/>
              </w:rPr>
              <w:t>役畜（头）</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主要家用电器（台）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901" w:type="dxa"/>
            <w:vAlign w:val="center"/>
          </w:tcPr>
          <w:p>
            <w:pPr>
              <w:widowControl/>
              <w:spacing w:line="0" w:lineRule="atLeast"/>
              <w:jc w:val="center"/>
              <w:rPr>
                <w:rFonts w:hint="eastAsia" w:ascii="仿宋_GB2312" w:hAnsi="宋体" w:eastAsia="仿宋_GB2312" w:cs="宋体"/>
                <w:spacing w:val="-20"/>
                <w:kern w:val="0"/>
                <w:sz w:val="18"/>
                <w:szCs w:val="18"/>
              </w:rPr>
            </w:pPr>
            <w:bookmarkStart w:id="44" w:name="OLE_LINK9" w:colFirst="1" w:colLast="13"/>
            <w:r>
              <w:rPr>
                <w:rFonts w:hint="eastAsia" w:ascii="仿宋_GB2312" w:hAnsi="宋体" w:eastAsia="仿宋_GB2312" w:cs="宋体"/>
                <w:spacing w:val="-20"/>
                <w:kern w:val="0"/>
                <w:sz w:val="18"/>
                <w:szCs w:val="18"/>
              </w:rPr>
              <w:t>下王庄</w:t>
            </w:r>
          </w:p>
        </w:tc>
        <w:tc>
          <w:tcPr>
            <w:tcW w:w="57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130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464</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428</w:t>
            </w:r>
          </w:p>
        </w:tc>
        <w:tc>
          <w:tcPr>
            <w:tcW w:w="7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428</w:t>
            </w:r>
          </w:p>
        </w:tc>
        <w:tc>
          <w:tcPr>
            <w:tcW w:w="85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500</w:t>
            </w:r>
          </w:p>
        </w:tc>
        <w:tc>
          <w:tcPr>
            <w:tcW w:w="851"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15000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600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500</w:t>
            </w:r>
          </w:p>
        </w:tc>
        <w:tc>
          <w:tcPr>
            <w:tcW w:w="86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630</w:t>
            </w:r>
          </w:p>
        </w:tc>
        <w:tc>
          <w:tcPr>
            <w:tcW w:w="85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15600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80</w:t>
            </w:r>
          </w:p>
        </w:tc>
        <w:tc>
          <w:tcPr>
            <w:tcW w:w="72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901"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李仓</w:t>
            </w:r>
          </w:p>
        </w:tc>
        <w:tc>
          <w:tcPr>
            <w:tcW w:w="57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90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336</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485</w:t>
            </w:r>
          </w:p>
        </w:tc>
        <w:tc>
          <w:tcPr>
            <w:tcW w:w="7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485</w:t>
            </w:r>
          </w:p>
        </w:tc>
        <w:tc>
          <w:tcPr>
            <w:tcW w:w="85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131</w:t>
            </w:r>
          </w:p>
        </w:tc>
        <w:tc>
          <w:tcPr>
            <w:tcW w:w="851"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18100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280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110</w:t>
            </w:r>
          </w:p>
        </w:tc>
        <w:tc>
          <w:tcPr>
            <w:tcW w:w="86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430</w:t>
            </w:r>
          </w:p>
        </w:tc>
        <w:tc>
          <w:tcPr>
            <w:tcW w:w="85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8660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35</w:t>
            </w:r>
          </w:p>
        </w:tc>
        <w:tc>
          <w:tcPr>
            <w:tcW w:w="72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270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901"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北焦村</w:t>
            </w:r>
          </w:p>
        </w:tc>
        <w:tc>
          <w:tcPr>
            <w:tcW w:w="57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474</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1167</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1260</w:t>
            </w:r>
          </w:p>
        </w:tc>
        <w:tc>
          <w:tcPr>
            <w:tcW w:w="7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1030</w:t>
            </w:r>
          </w:p>
        </w:tc>
        <w:tc>
          <w:tcPr>
            <w:tcW w:w="85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1400</w:t>
            </w:r>
          </w:p>
        </w:tc>
        <w:tc>
          <w:tcPr>
            <w:tcW w:w="851"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30000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4600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860</w:t>
            </w:r>
          </w:p>
        </w:tc>
        <w:tc>
          <w:tcPr>
            <w:tcW w:w="86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1896</w:t>
            </w:r>
          </w:p>
        </w:tc>
        <w:tc>
          <w:tcPr>
            <w:tcW w:w="85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71100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1650</w:t>
            </w:r>
          </w:p>
        </w:tc>
        <w:tc>
          <w:tcPr>
            <w:tcW w:w="72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2460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901"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东屯前</w:t>
            </w:r>
          </w:p>
        </w:tc>
        <w:tc>
          <w:tcPr>
            <w:tcW w:w="57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179</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649</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588</w:t>
            </w:r>
          </w:p>
        </w:tc>
        <w:tc>
          <w:tcPr>
            <w:tcW w:w="7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588</w:t>
            </w:r>
          </w:p>
        </w:tc>
        <w:tc>
          <w:tcPr>
            <w:tcW w:w="85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472</w:t>
            </w:r>
          </w:p>
        </w:tc>
        <w:tc>
          <w:tcPr>
            <w:tcW w:w="851"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5314</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73</w:t>
            </w:r>
          </w:p>
        </w:tc>
        <w:tc>
          <w:tcPr>
            <w:tcW w:w="86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774</w:t>
            </w:r>
          </w:p>
        </w:tc>
        <w:tc>
          <w:tcPr>
            <w:tcW w:w="85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18680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70</w:t>
            </w:r>
          </w:p>
        </w:tc>
        <w:tc>
          <w:tcPr>
            <w:tcW w:w="72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547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901"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东屯后</w:t>
            </w:r>
          </w:p>
        </w:tc>
        <w:tc>
          <w:tcPr>
            <w:tcW w:w="57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100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415</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650</w:t>
            </w:r>
          </w:p>
        </w:tc>
        <w:tc>
          <w:tcPr>
            <w:tcW w:w="7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590</w:t>
            </w:r>
          </w:p>
        </w:tc>
        <w:tc>
          <w:tcPr>
            <w:tcW w:w="85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345</w:t>
            </w:r>
          </w:p>
        </w:tc>
        <w:tc>
          <w:tcPr>
            <w:tcW w:w="851"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3876</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53</w:t>
            </w:r>
          </w:p>
        </w:tc>
        <w:tc>
          <w:tcPr>
            <w:tcW w:w="86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532</w:t>
            </w:r>
          </w:p>
        </w:tc>
        <w:tc>
          <w:tcPr>
            <w:tcW w:w="85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12764</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51</w:t>
            </w:r>
          </w:p>
        </w:tc>
        <w:tc>
          <w:tcPr>
            <w:tcW w:w="72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323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901"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稻屯</w:t>
            </w:r>
          </w:p>
        </w:tc>
        <w:tc>
          <w:tcPr>
            <w:tcW w:w="57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306</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1138</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1145</w:t>
            </w:r>
          </w:p>
        </w:tc>
        <w:tc>
          <w:tcPr>
            <w:tcW w:w="7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1142</w:t>
            </w:r>
          </w:p>
        </w:tc>
        <w:tc>
          <w:tcPr>
            <w:tcW w:w="85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873</w:t>
            </w:r>
          </w:p>
        </w:tc>
        <w:tc>
          <w:tcPr>
            <w:tcW w:w="851"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9825</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135</w:t>
            </w:r>
          </w:p>
        </w:tc>
        <w:tc>
          <w:tcPr>
            <w:tcW w:w="86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1367</w:t>
            </w:r>
          </w:p>
        </w:tc>
        <w:tc>
          <w:tcPr>
            <w:tcW w:w="85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33162</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130</w:t>
            </w:r>
          </w:p>
        </w:tc>
        <w:tc>
          <w:tcPr>
            <w:tcW w:w="72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8</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1210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901"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西屯</w:t>
            </w:r>
          </w:p>
        </w:tc>
        <w:tc>
          <w:tcPr>
            <w:tcW w:w="57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246</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855</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927</w:t>
            </w:r>
          </w:p>
        </w:tc>
        <w:tc>
          <w:tcPr>
            <w:tcW w:w="7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884</w:t>
            </w:r>
          </w:p>
        </w:tc>
        <w:tc>
          <w:tcPr>
            <w:tcW w:w="85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710</w:t>
            </w:r>
          </w:p>
        </w:tc>
        <w:tc>
          <w:tcPr>
            <w:tcW w:w="851"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7985</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109</w:t>
            </w:r>
          </w:p>
        </w:tc>
        <w:tc>
          <w:tcPr>
            <w:tcW w:w="86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1127</w:t>
            </w:r>
          </w:p>
        </w:tc>
        <w:tc>
          <w:tcPr>
            <w:tcW w:w="85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27558</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105</w:t>
            </w:r>
          </w:p>
        </w:tc>
        <w:tc>
          <w:tcPr>
            <w:tcW w:w="72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7</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698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901"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徐楼</w:t>
            </w:r>
          </w:p>
        </w:tc>
        <w:tc>
          <w:tcPr>
            <w:tcW w:w="57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486</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1570</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2070</w:t>
            </w:r>
          </w:p>
        </w:tc>
        <w:tc>
          <w:tcPr>
            <w:tcW w:w="7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2070</w:t>
            </w:r>
          </w:p>
        </w:tc>
        <w:tc>
          <w:tcPr>
            <w:tcW w:w="85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629</w:t>
            </w:r>
          </w:p>
        </w:tc>
        <w:tc>
          <w:tcPr>
            <w:tcW w:w="851"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15000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350</w:t>
            </w:r>
          </w:p>
        </w:tc>
        <w:tc>
          <w:tcPr>
            <w:tcW w:w="86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2667</w:t>
            </w:r>
          </w:p>
        </w:tc>
        <w:tc>
          <w:tcPr>
            <w:tcW w:w="85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101760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430</w:t>
            </w:r>
          </w:p>
        </w:tc>
        <w:tc>
          <w:tcPr>
            <w:tcW w:w="72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90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1132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901"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黄桥</w:t>
            </w:r>
          </w:p>
        </w:tc>
        <w:tc>
          <w:tcPr>
            <w:tcW w:w="57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177</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643</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643</w:t>
            </w:r>
          </w:p>
        </w:tc>
        <w:tc>
          <w:tcPr>
            <w:tcW w:w="7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643</w:t>
            </w:r>
          </w:p>
        </w:tc>
        <w:tc>
          <w:tcPr>
            <w:tcW w:w="85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972</w:t>
            </w:r>
          </w:p>
        </w:tc>
        <w:tc>
          <w:tcPr>
            <w:tcW w:w="851"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30000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60</w:t>
            </w:r>
          </w:p>
        </w:tc>
        <w:tc>
          <w:tcPr>
            <w:tcW w:w="86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1106</w:t>
            </w:r>
          </w:p>
        </w:tc>
        <w:tc>
          <w:tcPr>
            <w:tcW w:w="85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29198</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103</w:t>
            </w:r>
          </w:p>
        </w:tc>
        <w:tc>
          <w:tcPr>
            <w:tcW w:w="72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549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901"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奎子东</w:t>
            </w:r>
          </w:p>
        </w:tc>
        <w:tc>
          <w:tcPr>
            <w:tcW w:w="57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356</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1346</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1666</w:t>
            </w:r>
          </w:p>
        </w:tc>
        <w:tc>
          <w:tcPr>
            <w:tcW w:w="7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1666</w:t>
            </w:r>
          </w:p>
        </w:tc>
        <w:tc>
          <w:tcPr>
            <w:tcW w:w="85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500</w:t>
            </w:r>
          </w:p>
        </w:tc>
        <w:tc>
          <w:tcPr>
            <w:tcW w:w="851"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11230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200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200</w:t>
            </w:r>
          </w:p>
        </w:tc>
        <w:tc>
          <w:tcPr>
            <w:tcW w:w="86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1436</w:t>
            </w:r>
          </w:p>
        </w:tc>
        <w:tc>
          <w:tcPr>
            <w:tcW w:w="85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43070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460</w:t>
            </w:r>
          </w:p>
        </w:tc>
        <w:tc>
          <w:tcPr>
            <w:tcW w:w="72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1134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901"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奎子西</w:t>
            </w:r>
          </w:p>
        </w:tc>
        <w:tc>
          <w:tcPr>
            <w:tcW w:w="57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310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1166</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1232</w:t>
            </w:r>
          </w:p>
        </w:tc>
        <w:tc>
          <w:tcPr>
            <w:tcW w:w="7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1232</w:t>
            </w:r>
          </w:p>
        </w:tc>
        <w:tc>
          <w:tcPr>
            <w:tcW w:w="85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429</w:t>
            </w:r>
          </w:p>
        </w:tc>
        <w:tc>
          <w:tcPr>
            <w:tcW w:w="851"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12000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50</w:t>
            </w:r>
          </w:p>
        </w:tc>
        <w:tc>
          <w:tcPr>
            <w:tcW w:w="86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1525</w:t>
            </w:r>
          </w:p>
        </w:tc>
        <w:tc>
          <w:tcPr>
            <w:tcW w:w="85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36600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152</w:t>
            </w:r>
          </w:p>
        </w:tc>
        <w:tc>
          <w:tcPr>
            <w:tcW w:w="72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7</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1024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901"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东焦村</w:t>
            </w:r>
          </w:p>
        </w:tc>
        <w:tc>
          <w:tcPr>
            <w:tcW w:w="57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574</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1880</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1323</w:t>
            </w:r>
          </w:p>
        </w:tc>
        <w:tc>
          <w:tcPr>
            <w:tcW w:w="7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1323</w:t>
            </w:r>
          </w:p>
        </w:tc>
        <w:tc>
          <w:tcPr>
            <w:tcW w:w="85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700</w:t>
            </w:r>
          </w:p>
        </w:tc>
        <w:tc>
          <w:tcPr>
            <w:tcW w:w="851"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3340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850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295</w:t>
            </w:r>
          </w:p>
        </w:tc>
        <w:tc>
          <w:tcPr>
            <w:tcW w:w="86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2490</w:t>
            </w:r>
          </w:p>
        </w:tc>
        <w:tc>
          <w:tcPr>
            <w:tcW w:w="85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60100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560</w:t>
            </w:r>
          </w:p>
        </w:tc>
        <w:tc>
          <w:tcPr>
            <w:tcW w:w="72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1530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901"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西焦村</w:t>
            </w:r>
          </w:p>
        </w:tc>
        <w:tc>
          <w:tcPr>
            <w:tcW w:w="57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382</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1360</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952</w:t>
            </w:r>
          </w:p>
        </w:tc>
        <w:tc>
          <w:tcPr>
            <w:tcW w:w="7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952</w:t>
            </w:r>
          </w:p>
        </w:tc>
        <w:tc>
          <w:tcPr>
            <w:tcW w:w="85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350</w:t>
            </w:r>
          </w:p>
        </w:tc>
        <w:tc>
          <w:tcPr>
            <w:tcW w:w="851"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3620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6800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2600</w:t>
            </w:r>
          </w:p>
        </w:tc>
        <w:tc>
          <w:tcPr>
            <w:tcW w:w="86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1200</w:t>
            </w:r>
          </w:p>
        </w:tc>
        <w:tc>
          <w:tcPr>
            <w:tcW w:w="85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46000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480</w:t>
            </w:r>
          </w:p>
        </w:tc>
        <w:tc>
          <w:tcPr>
            <w:tcW w:w="72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1200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901"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人民庄</w:t>
            </w:r>
          </w:p>
        </w:tc>
        <w:tc>
          <w:tcPr>
            <w:tcW w:w="57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75</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317</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320</w:t>
            </w:r>
          </w:p>
        </w:tc>
        <w:tc>
          <w:tcPr>
            <w:tcW w:w="7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320</w:t>
            </w:r>
          </w:p>
        </w:tc>
        <w:tc>
          <w:tcPr>
            <w:tcW w:w="85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454</w:t>
            </w:r>
          </w:p>
        </w:tc>
        <w:tc>
          <w:tcPr>
            <w:tcW w:w="851"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1500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190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105</w:t>
            </w:r>
          </w:p>
        </w:tc>
        <w:tc>
          <w:tcPr>
            <w:tcW w:w="86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431</w:t>
            </w:r>
          </w:p>
        </w:tc>
        <w:tc>
          <w:tcPr>
            <w:tcW w:w="85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9790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20</w:t>
            </w:r>
          </w:p>
        </w:tc>
        <w:tc>
          <w:tcPr>
            <w:tcW w:w="72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230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901"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王楼</w:t>
            </w:r>
          </w:p>
        </w:tc>
        <w:tc>
          <w:tcPr>
            <w:tcW w:w="57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164</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563</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500</w:t>
            </w:r>
          </w:p>
        </w:tc>
        <w:tc>
          <w:tcPr>
            <w:tcW w:w="7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500</w:t>
            </w:r>
          </w:p>
        </w:tc>
        <w:tc>
          <w:tcPr>
            <w:tcW w:w="85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232</w:t>
            </w:r>
          </w:p>
        </w:tc>
        <w:tc>
          <w:tcPr>
            <w:tcW w:w="851"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643</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10</w:t>
            </w:r>
          </w:p>
        </w:tc>
        <w:tc>
          <w:tcPr>
            <w:tcW w:w="86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984</w:t>
            </w:r>
          </w:p>
        </w:tc>
        <w:tc>
          <w:tcPr>
            <w:tcW w:w="85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25978</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w:t>
            </w:r>
          </w:p>
        </w:tc>
        <w:tc>
          <w:tcPr>
            <w:tcW w:w="72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492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901"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胡路口</w:t>
            </w:r>
          </w:p>
        </w:tc>
        <w:tc>
          <w:tcPr>
            <w:tcW w:w="57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152</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598</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620</w:t>
            </w:r>
          </w:p>
        </w:tc>
        <w:tc>
          <w:tcPr>
            <w:tcW w:w="7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450</w:t>
            </w:r>
          </w:p>
        </w:tc>
        <w:tc>
          <w:tcPr>
            <w:tcW w:w="85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278</w:t>
            </w:r>
          </w:p>
        </w:tc>
        <w:tc>
          <w:tcPr>
            <w:tcW w:w="851"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20030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170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310</w:t>
            </w:r>
          </w:p>
        </w:tc>
        <w:tc>
          <w:tcPr>
            <w:tcW w:w="86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720</w:t>
            </w:r>
          </w:p>
        </w:tc>
        <w:tc>
          <w:tcPr>
            <w:tcW w:w="85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21600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120</w:t>
            </w:r>
          </w:p>
        </w:tc>
        <w:tc>
          <w:tcPr>
            <w:tcW w:w="72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24</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630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901"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滕州港</w:t>
            </w:r>
          </w:p>
        </w:tc>
        <w:tc>
          <w:tcPr>
            <w:tcW w:w="57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45</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230</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120</w:t>
            </w:r>
          </w:p>
        </w:tc>
        <w:tc>
          <w:tcPr>
            <w:tcW w:w="7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85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851"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15</w:t>
            </w:r>
          </w:p>
        </w:tc>
        <w:tc>
          <w:tcPr>
            <w:tcW w:w="86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120</w:t>
            </w:r>
          </w:p>
        </w:tc>
        <w:tc>
          <w:tcPr>
            <w:tcW w:w="85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3700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2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150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6" w:hRule="atLeast"/>
          <w:jc w:val="center"/>
        </w:trPr>
        <w:tc>
          <w:tcPr>
            <w:tcW w:w="901" w:type="dxa"/>
            <w:vAlign w:val="center"/>
          </w:tcPr>
          <w:p>
            <w:pPr>
              <w:spacing w:line="0" w:lineRule="atLeast"/>
              <w:jc w:val="center"/>
              <w:rPr>
                <w:rFonts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北徐楼矿</w:t>
            </w:r>
          </w:p>
        </w:tc>
        <w:tc>
          <w:tcPr>
            <w:tcW w:w="574"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8"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1245</w:t>
            </w:r>
          </w:p>
        </w:tc>
        <w:tc>
          <w:tcPr>
            <w:tcW w:w="914"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82"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859"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851"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9"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25"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860"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850"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26931</w:t>
            </w:r>
          </w:p>
        </w:tc>
        <w:tc>
          <w:tcPr>
            <w:tcW w:w="708"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24"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9"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90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50" w:hRule="atLeast"/>
          <w:jc w:val="center"/>
        </w:trPr>
        <w:tc>
          <w:tcPr>
            <w:tcW w:w="901" w:type="dxa"/>
            <w:vAlign w:val="center"/>
          </w:tcPr>
          <w:p>
            <w:pPr>
              <w:spacing w:line="0" w:lineRule="atLeast"/>
              <w:jc w:val="center"/>
              <w:rPr>
                <w:rFonts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滨湖矿</w:t>
            </w:r>
          </w:p>
        </w:tc>
        <w:tc>
          <w:tcPr>
            <w:tcW w:w="574"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8"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1500</w:t>
            </w:r>
          </w:p>
        </w:tc>
        <w:tc>
          <w:tcPr>
            <w:tcW w:w="914"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82"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859"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851"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9"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25"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860"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850"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27859</w:t>
            </w:r>
          </w:p>
        </w:tc>
        <w:tc>
          <w:tcPr>
            <w:tcW w:w="708"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24"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9"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101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901" w:type="dxa"/>
            <w:vAlign w:val="center"/>
          </w:tcPr>
          <w:p>
            <w:pPr>
              <w:spacing w:line="0" w:lineRule="atLeast"/>
              <w:jc w:val="center"/>
              <w:rPr>
                <w:rFonts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市种猪场</w:t>
            </w:r>
          </w:p>
        </w:tc>
        <w:tc>
          <w:tcPr>
            <w:tcW w:w="574"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8"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85</w:t>
            </w:r>
          </w:p>
        </w:tc>
        <w:tc>
          <w:tcPr>
            <w:tcW w:w="914"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82"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859"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851"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9"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25"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860"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51</w:t>
            </w:r>
          </w:p>
        </w:tc>
        <w:tc>
          <w:tcPr>
            <w:tcW w:w="850"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1300</w:t>
            </w:r>
          </w:p>
        </w:tc>
        <w:tc>
          <w:tcPr>
            <w:tcW w:w="708"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24"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9" w:type="dxa"/>
            <w:vAlign w:val="center"/>
          </w:tcPr>
          <w:p>
            <w:pPr>
              <w:spacing w:line="0" w:lineRule="atLeast"/>
              <w:jc w:val="center"/>
              <w:rPr>
                <w:rFonts w:ascii="仿宋_GB2312" w:hAnsi="宋体" w:eastAsia="仿宋_GB2312" w:cs="宋体"/>
                <w:spacing w:val="-20"/>
                <w:kern w:val="0"/>
                <w:szCs w:val="21"/>
              </w:rPr>
            </w:pPr>
            <w:r>
              <w:rPr>
                <w:rFonts w:hint="eastAsia" w:ascii="仿宋_GB2312" w:hAnsi="宋体" w:eastAsia="仿宋_GB2312" w:cs="宋体"/>
                <w:spacing w:val="-20"/>
                <w:kern w:val="0"/>
                <w:szCs w:val="21"/>
              </w:rPr>
              <w:t>32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6" w:hRule="atLeast"/>
          <w:jc w:val="center"/>
        </w:trPr>
        <w:tc>
          <w:tcPr>
            <w:tcW w:w="901"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西盖村</w:t>
            </w:r>
          </w:p>
        </w:tc>
        <w:tc>
          <w:tcPr>
            <w:tcW w:w="57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496</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1780</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1800</w:t>
            </w:r>
          </w:p>
        </w:tc>
        <w:tc>
          <w:tcPr>
            <w:tcW w:w="7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1240</w:t>
            </w:r>
          </w:p>
        </w:tc>
        <w:tc>
          <w:tcPr>
            <w:tcW w:w="85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1260</w:t>
            </w:r>
          </w:p>
        </w:tc>
        <w:tc>
          <w:tcPr>
            <w:tcW w:w="851"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40960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2600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560</w:t>
            </w:r>
          </w:p>
        </w:tc>
        <w:tc>
          <w:tcPr>
            <w:tcW w:w="86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1944</w:t>
            </w:r>
          </w:p>
        </w:tc>
        <w:tc>
          <w:tcPr>
            <w:tcW w:w="85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58320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356</w:t>
            </w:r>
          </w:p>
        </w:tc>
        <w:tc>
          <w:tcPr>
            <w:tcW w:w="72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46</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1982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51" w:hRule="atLeast"/>
          <w:jc w:val="center"/>
        </w:trPr>
        <w:tc>
          <w:tcPr>
            <w:tcW w:w="901"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后盖村</w:t>
            </w:r>
          </w:p>
        </w:tc>
        <w:tc>
          <w:tcPr>
            <w:tcW w:w="57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203</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860</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900</w:t>
            </w:r>
          </w:p>
        </w:tc>
        <w:tc>
          <w:tcPr>
            <w:tcW w:w="7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900</w:t>
            </w:r>
          </w:p>
        </w:tc>
        <w:tc>
          <w:tcPr>
            <w:tcW w:w="85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327</w:t>
            </w:r>
          </w:p>
        </w:tc>
        <w:tc>
          <w:tcPr>
            <w:tcW w:w="851"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137650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400</w:t>
            </w:r>
          </w:p>
        </w:tc>
        <w:tc>
          <w:tcPr>
            <w:tcW w:w="86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110</w:t>
            </w:r>
          </w:p>
        </w:tc>
        <w:tc>
          <w:tcPr>
            <w:tcW w:w="85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28000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130</w:t>
            </w:r>
          </w:p>
        </w:tc>
        <w:tc>
          <w:tcPr>
            <w:tcW w:w="72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700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901"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秦庄</w:t>
            </w:r>
          </w:p>
        </w:tc>
        <w:tc>
          <w:tcPr>
            <w:tcW w:w="57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221</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873</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640</w:t>
            </w:r>
          </w:p>
        </w:tc>
        <w:tc>
          <w:tcPr>
            <w:tcW w:w="7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640</w:t>
            </w:r>
          </w:p>
        </w:tc>
        <w:tc>
          <w:tcPr>
            <w:tcW w:w="85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212</w:t>
            </w:r>
          </w:p>
        </w:tc>
        <w:tc>
          <w:tcPr>
            <w:tcW w:w="851"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800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10</w:t>
            </w:r>
          </w:p>
        </w:tc>
        <w:tc>
          <w:tcPr>
            <w:tcW w:w="86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1100</w:t>
            </w:r>
          </w:p>
        </w:tc>
        <w:tc>
          <w:tcPr>
            <w:tcW w:w="85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26520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120</w:t>
            </w:r>
          </w:p>
        </w:tc>
        <w:tc>
          <w:tcPr>
            <w:tcW w:w="72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667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901"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东盖村</w:t>
            </w:r>
          </w:p>
        </w:tc>
        <w:tc>
          <w:tcPr>
            <w:tcW w:w="57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560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1976</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2100</w:t>
            </w:r>
          </w:p>
        </w:tc>
        <w:tc>
          <w:tcPr>
            <w:tcW w:w="7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1500</w:t>
            </w:r>
          </w:p>
        </w:tc>
        <w:tc>
          <w:tcPr>
            <w:tcW w:w="85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1300</w:t>
            </w:r>
          </w:p>
        </w:tc>
        <w:tc>
          <w:tcPr>
            <w:tcW w:w="851"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27000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1500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760</w:t>
            </w:r>
          </w:p>
        </w:tc>
        <w:tc>
          <w:tcPr>
            <w:tcW w:w="86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2332</w:t>
            </w:r>
          </w:p>
        </w:tc>
        <w:tc>
          <w:tcPr>
            <w:tcW w:w="85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61200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410</w:t>
            </w:r>
          </w:p>
        </w:tc>
        <w:tc>
          <w:tcPr>
            <w:tcW w:w="72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56</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2370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901"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赫村</w:t>
            </w:r>
          </w:p>
        </w:tc>
        <w:tc>
          <w:tcPr>
            <w:tcW w:w="57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286</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1006</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1050</w:t>
            </w:r>
          </w:p>
        </w:tc>
        <w:tc>
          <w:tcPr>
            <w:tcW w:w="7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1050</w:t>
            </w:r>
          </w:p>
        </w:tc>
        <w:tc>
          <w:tcPr>
            <w:tcW w:w="85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647</w:t>
            </w:r>
          </w:p>
        </w:tc>
        <w:tc>
          <w:tcPr>
            <w:tcW w:w="851"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12500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50</w:t>
            </w:r>
          </w:p>
        </w:tc>
        <w:tc>
          <w:tcPr>
            <w:tcW w:w="86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1160</w:t>
            </w:r>
          </w:p>
        </w:tc>
        <w:tc>
          <w:tcPr>
            <w:tcW w:w="85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23200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100</w:t>
            </w:r>
          </w:p>
        </w:tc>
        <w:tc>
          <w:tcPr>
            <w:tcW w:w="72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858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901"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严村</w:t>
            </w:r>
          </w:p>
        </w:tc>
        <w:tc>
          <w:tcPr>
            <w:tcW w:w="57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336</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1164</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960</w:t>
            </w:r>
          </w:p>
        </w:tc>
        <w:tc>
          <w:tcPr>
            <w:tcW w:w="7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763</w:t>
            </w:r>
          </w:p>
        </w:tc>
        <w:tc>
          <w:tcPr>
            <w:tcW w:w="85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501</w:t>
            </w:r>
          </w:p>
        </w:tc>
        <w:tc>
          <w:tcPr>
            <w:tcW w:w="851"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16000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40</w:t>
            </w:r>
          </w:p>
        </w:tc>
        <w:tc>
          <w:tcPr>
            <w:tcW w:w="86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1670</w:t>
            </w:r>
          </w:p>
        </w:tc>
        <w:tc>
          <w:tcPr>
            <w:tcW w:w="85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50240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271</w:t>
            </w:r>
          </w:p>
        </w:tc>
        <w:tc>
          <w:tcPr>
            <w:tcW w:w="72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1120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901" w:type="dxa"/>
            <w:vAlign w:val="center"/>
          </w:tcPr>
          <w:p>
            <w:pPr>
              <w:widowControl/>
              <w:spacing w:line="0" w:lineRule="atLeast"/>
              <w:jc w:val="center"/>
              <w:rPr>
                <w:rFonts w:hint="eastAsia" w:ascii="仿宋_GB2312" w:hAnsi="宋体" w:eastAsia="仿宋_GB2312" w:cs="宋体"/>
                <w:spacing w:val="-20"/>
                <w:kern w:val="0"/>
                <w:sz w:val="18"/>
                <w:szCs w:val="18"/>
              </w:rPr>
            </w:pPr>
            <w:bookmarkStart w:id="45" w:name="OLE_LINK8" w:colFirst="2" w:colLast="2"/>
            <w:r>
              <w:rPr>
                <w:rFonts w:hint="eastAsia" w:ascii="仿宋_GB2312" w:hAnsi="宋体" w:eastAsia="仿宋_GB2312" w:cs="宋体"/>
                <w:spacing w:val="-20"/>
                <w:kern w:val="0"/>
                <w:sz w:val="18"/>
                <w:szCs w:val="18"/>
              </w:rPr>
              <w:t>东周村</w:t>
            </w:r>
          </w:p>
        </w:tc>
        <w:tc>
          <w:tcPr>
            <w:tcW w:w="57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141</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580</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451</w:t>
            </w:r>
          </w:p>
        </w:tc>
        <w:tc>
          <w:tcPr>
            <w:tcW w:w="7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451</w:t>
            </w:r>
          </w:p>
        </w:tc>
        <w:tc>
          <w:tcPr>
            <w:tcW w:w="85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223</w:t>
            </w:r>
          </w:p>
        </w:tc>
        <w:tc>
          <w:tcPr>
            <w:tcW w:w="851"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3680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30</w:t>
            </w:r>
          </w:p>
        </w:tc>
        <w:tc>
          <w:tcPr>
            <w:tcW w:w="86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822</w:t>
            </w:r>
          </w:p>
        </w:tc>
        <w:tc>
          <w:tcPr>
            <w:tcW w:w="85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7430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28</w:t>
            </w:r>
          </w:p>
        </w:tc>
        <w:tc>
          <w:tcPr>
            <w:tcW w:w="72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310</w:t>
            </w:r>
          </w:p>
        </w:tc>
      </w:tr>
      <w:bookmarkEnd w:id="44"/>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901" w:type="dxa"/>
            <w:vAlign w:val="center"/>
          </w:tcPr>
          <w:p>
            <w:pPr>
              <w:widowControl/>
              <w:spacing w:line="0" w:lineRule="atLeast"/>
              <w:jc w:val="center"/>
              <w:rPr>
                <w:rFonts w:hint="eastAsia" w:ascii="仿宋_GB2312" w:hAnsi="宋体" w:eastAsia="仿宋_GB2312" w:cs="宋体"/>
                <w:spacing w:val="-20"/>
                <w:kern w:val="0"/>
                <w:sz w:val="18"/>
                <w:szCs w:val="18"/>
              </w:rPr>
            </w:pPr>
            <w:bookmarkStart w:id="46" w:name="OLE_LINK10" w:colFirst="1" w:colLast="13"/>
            <w:r>
              <w:rPr>
                <w:rFonts w:hint="eastAsia" w:ascii="仿宋_GB2312" w:hAnsi="宋体" w:eastAsia="仿宋_GB2312" w:cs="宋体"/>
                <w:spacing w:val="-20"/>
                <w:kern w:val="0"/>
                <w:sz w:val="18"/>
                <w:szCs w:val="18"/>
              </w:rPr>
              <w:t>胡楼</w:t>
            </w:r>
          </w:p>
        </w:tc>
        <w:tc>
          <w:tcPr>
            <w:tcW w:w="57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246</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960</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500</w:t>
            </w:r>
          </w:p>
        </w:tc>
        <w:tc>
          <w:tcPr>
            <w:tcW w:w="7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500</w:t>
            </w:r>
          </w:p>
        </w:tc>
        <w:tc>
          <w:tcPr>
            <w:tcW w:w="85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773</w:t>
            </w:r>
          </w:p>
        </w:tc>
        <w:tc>
          <w:tcPr>
            <w:tcW w:w="851"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5460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150</w:t>
            </w:r>
          </w:p>
        </w:tc>
        <w:tc>
          <w:tcPr>
            <w:tcW w:w="86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w:t>
            </w:r>
          </w:p>
        </w:tc>
        <w:tc>
          <w:tcPr>
            <w:tcW w:w="85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195</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300</w:t>
            </w:r>
          </w:p>
        </w:tc>
        <w:tc>
          <w:tcPr>
            <w:tcW w:w="72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634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901"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西周</w:t>
            </w:r>
          </w:p>
        </w:tc>
        <w:tc>
          <w:tcPr>
            <w:tcW w:w="57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310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1098</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297</w:t>
            </w:r>
          </w:p>
        </w:tc>
        <w:tc>
          <w:tcPr>
            <w:tcW w:w="7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297</w:t>
            </w:r>
          </w:p>
        </w:tc>
        <w:tc>
          <w:tcPr>
            <w:tcW w:w="85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258</w:t>
            </w:r>
          </w:p>
        </w:tc>
        <w:tc>
          <w:tcPr>
            <w:tcW w:w="851"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6076</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100</w:t>
            </w:r>
          </w:p>
        </w:tc>
        <w:tc>
          <w:tcPr>
            <w:tcW w:w="86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1240</w:t>
            </w:r>
          </w:p>
        </w:tc>
        <w:tc>
          <w:tcPr>
            <w:tcW w:w="85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43400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400</w:t>
            </w:r>
          </w:p>
        </w:tc>
        <w:tc>
          <w:tcPr>
            <w:tcW w:w="72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3000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901"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中辛安</w:t>
            </w:r>
          </w:p>
        </w:tc>
        <w:tc>
          <w:tcPr>
            <w:tcW w:w="57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278</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1082</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848</w:t>
            </w:r>
          </w:p>
        </w:tc>
        <w:tc>
          <w:tcPr>
            <w:tcW w:w="7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848</w:t>
            </w:r>
          </w:p>
        </w:tc>
        <w:tc>
          <w:tcPr>
            <w:tcW w:w="85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586</w:t>
            </w:r>
          </w:p>
        </w:tc>
        <w:tc>
          <w:tcPr>
            <w:tcW w:w="851"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1440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8</w:t>
            </w:r>
          </w:p>
        </w:tc>
        <w:tc>
          <w:tcPr>
            <w:tcW w:w="86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1260</w:t>
            </w:r>
          </w:p>
        </w:tc>
        <w:tc>
          <w:tcPr>
            <w:tcW w:w="850"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40580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360</w:t>
            </w:r>
          </w:p>
        </w:tc>
        <w:tc>
          <w:tcPr>
            <w:tcW w:w="72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728</w:t>
            </w:r>
          </w:p>
        </w:tc>
      </w:tr>
    </w:tbl>
    <w:tbl>
      <w:tblPr>
        <w:tblStyle w:val="28"/>
        <w:tblpPr w:leftFromText="180" w:rightFromText="180" w:vertAnchor="page" w:horzAnchor="margin" w:tblpXSpec="center" w:tblpY="1906"/>
        <w:tblW w:w="10881"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67"/>
        <w:gridCol w:w="708"/>
        <w:gridCol w:w="708"/>
        <w:gridCol w:w="914"/>
        <w:gridCol w:w="992"/>
        <w:gridCol w:w="697"/>
        <w:gridCol w:w="803"/>
        <w:gridCol w:w="709"/>
        <w:gridCol w:w="725"/>
        <w:gridCol w:w="882"/>
        <w:gridCol w:w="992"/>
        <w:gridCol w:w="709"/>
        <w:gridCol w:w="567"/>
        <w:gridCol w:w="70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40" w:hRule="atLeast"/>
        </w:trPr>
        <w:tc>
          <w:tcPr>
            <w:tcW w:w="767" w:type="dxa"/>
            <w:vMerge w:val="restart"/>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单位</w:t>
            </w:r>
          </w:p>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名称</w:t>
            </w:r>
          </w:p>
        </w:tc>
        <w:tc>
          <w:tcPr>
            <w:tcW w:w="708" w:type="dxa"/>
            <w:vMerge w:val="restart"/>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户数（户）</w:t>
            </w:r>
          </w:p>
        </w:tc>
        <w:tc>
          <w:tcPr>
            <w:tcW w:w="708" w:type="dxa"/>
            <w:vMerge w:val="restart"/>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涉及人口（人）</w:t>
            </w:r>
          </w:p>
        </w:tc>
        <w:tc>
          <w:tcPr>
            <w:tcW w:w="914" w:type="dxa"/>
            <w:vMerge w:val="restart"/>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承包土地（亩）</w:t>
            </w:r>
          </w:p>
        </w:tc>
        <w:tc>
          <w:tcPr>
            <w:tcW w:w="992" w:type="dxa"/>
            <w:vMerge w:val="restart"/>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农作物（亩）</w:t>
            </w:r>
          </w:p>
        </w:tc>
        <w:tc>
          <w:tcPr>
            <w:tcW w:w="2209" w:type="dxa"/>
            <w:gridSpan w:val="3"/>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专业养殖</w:t>
            </w:r>
          </w:p>
        </w:tc>
        <w:tc>
          <w:tcPr>
            <w:tcW w:w="725" w:type="dxa"/>
            <w:vMerge w:val="restart"/>
            <w:vAlign w:val="center"/>
          </w:tcPr>
          <w:p>
            <w:pPr>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经济林</w:t>
            </w:r>
          </w:p>
          <w:p>
            <w:pPr>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30"/>
                <w:kern w:val="0"/>
                <w:szCs w:val="21"/>
              </w:rPr>
              <w:t>（亩）</w:t>
            </w:r>
          </w:p>
        </w:tc>
        <w:tc>
          <w:tcPr>
            <w:tcW w:w="1874" w:type="dxa"/>
            <w:gridSpan w:val="2"/>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居民住房</w:t>
            </w:r>
          </w:p>
        </w:tc>
        <w:tc>
          <w:tcPr>
            <w:tcW w:w="1276" w:type="dxa"/>
            <w:gridSpan w:val="2"/>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农业生产机械、役畜</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家庭主要耐用消费品</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68" w:hRule="atLeast"/>
        </w:trPr>
        <w:tc>
          <w:tcPr>
            <w:tcW w:w="767" w:type="dxa"/>
            <w:vMerge w:val="continue"/>
            <w:vAlign w:val="center"/>
          </w:tcPr>
          <w:p>
            <w:pPr>
              <w:widowControl/>
              <w:spacing w:line="0" w:lineRule="atLeast"/>
              <w:jc w:val="center"/>
              <w:rPr>
                <w:rFonts w:hint="eastAsia" w:ascii="仿宋_GB2312" w:hAnsi="宋体" w:eastAsia="仿宋_GB2312" w:cs="宋体"/>
                <w:spacing w:val="-20"/>
                <w:kern w:val="0"/>
                <w:szCs w:val="21"/>
              </w:rPr>
            </w:pPr>
          </w:p>
        </w:tc>
        <w:tc>
          <w:tcPr>
            <w:tcW w:w="708" w:type="dxa"/>
            <w:vMerge w:val="continue"/>
            <w:vAlign w:val="center"/>
          </w:tcPr>
          <w:p>
            <w:pPr>
              <w:widowControl/>
              <w:spacing w:line="0" w:lineRule="atLeast"/>
              <w:jc w:val="center"/>
              <w:rPr>
                <w:rFonts w:hint="eastAsia" w:ascii="仿宋_GB2312" w:hAnsi="宋体" w:eastAsia="仿宋_GB2312" w:cs="宋体"/>
                <w:spacing w:val="-20"/>
                <w:kern w:val="0"/>
                <w:szCs w:val="21"/>
              </w:rPr>
            </w:pPr>
          </w:p>
        </w:tc>
        <w:tc>
          <w:tcPr>
            <w:tcW w:w="708" w:type="dxa"/>
            <w:vMerge w:val="continue"/>
            <w:vAlign w:val="center"/>
          </w:tcPr>
          <w:p>
            <w:pPr>
              <w:widowControl/>
              <w:spacing w:line="0" w:lineRule="atLeast"/>
              <w:jc w:val="center"/>
              <w:rPr>
                <w:rFonts w:hint="eastAsia" w:ascii="仿宋_GB2312" w:hAnsi="宋体" w:eastAsia="仿宋_GB2312" w:cs="宋体"/>
                <w:spacing w:val="-20"/>
                <w:kern w:val="0"/>
                <w:szCs w:val="21"/>
              </w:rPr>
            </w:pPr>
          </w:p>
        </w:tc>
        <w:tc>
          <w:tcPr>
            <w:tcW w:w="914" w:type="dxa"/>
            <w:vMerge w:val="continue"/>
            <w:vAlign w:val="center"/>
          </w:tcPr>
          <w:p>
            <w:pPr>
              <w:widowControl/>
              <w:spacing w:line="0" w:lineRule="atLeast"/>
              <w:jc w:val="center"/>
              <w:rPr>
                <w:rFonts w:hint="eastAsia" w:ascii="仿宋_GB2312" w:hAnsi="宋体" w:eastAsia="仿宋_GB2312" w:cs="宋体"/>
                <w:spacing w:val="-20"/>
                <w:kern w:val="0"/>
                <w:szCs w:val="21"/>
              </w:rPr>
            </w:pPr>
          </w:p>
        </w:tc>
        <w:tc>
          <w:tcPr>
            <w:tcW w:w="992" w:type="dxa"/>
            <w:vMerge w:val="continue"/>
            <w:vAlign w:val="center"/>
          </w:tcPr>
          <w:p>
            <w:pPr>
              <w:widowControl/>
              <w:spacing w:line="0" w:lineRule="atLeast"/>
              <w:jc w:val="center"/>
              <w:rPr>
                <w:rFonts w:hint="eastAsia" w:ascii="仿宋_GB2312" w:hAnsi="宋体" w:eastAsia="仿宋_GB2312" w:cs="宋体"/>
                <w:spacing w:val="-20"/>
                <w:kern w:val="0"/>
                <w:szCs w:val="21"/>
              </w:rPr>
            </w:pPr>
          </w:p>
        </w:tc>
        <w:tc>
          <w:tcPr>
            <w:tcW w:w="69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家畜类（头）</w:t>
            </w:r>
          </w:p>
        </w:tc>
        <w:tc>
          <w:tcPr>
            <w:tcW w:w="803"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家禽类（只）</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水产类（亩）</w:t>
            </w:r>
          </w:p>
        </w:tc>
        <w:tc>
          <w:tcPr>
            <w:tcW w:w="725" w:type="dxa"/>
            <w:vMerge w:val="continue"/>
            <w:vAlign w:val="center"/>
          </w:tcPr>
          <w:p>
            <w:pPr>
              <w:widowControl/>
              <w:spacing w:line="0" w:lineRule="atLeast"/>
              <w:jc w:val="center"/>
              <w:rPr>
                <w:rFonts w:hint="eastAsia" w:ascii="仿宋_GB2312" w:hAnsi="宋体" w:eastAsia="仿宋_GB2312" w:cs="宋体"/>
                <w:spacing w:val="-20"/>
                <w:kern w:val="0"/>
                <w:szCs w:val="21"/>
              </w:rPr>
            </w:pPr>
          </w:p>
        </w:tc>
        <w:tc>
          <w:tcPr>
            <w:tcW w:w="8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间</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平方米</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农业生产机械（台）</w:t>
            </w:r>
          </w:p>
        </w:tc>
        <w:tc>
          <w:tcPr>
            <w:tcW w:w="567" w:type="dxa"/>
            <w:vAlign w:val="center"/>
          </w:tcPr>
          <w:p>
            <w:pPr>
              <w:widowControl/>
              <w:spacing w:line="0" w:lineRule="atLeast"/>
              <w:jc w:val="center"/>
              <w:rPr>
                <w:rFonts w:hint="eastAsia" w:ascii="仿宋_GB2312" w:hAnsi="宋体" w:eastAsia="仿宋_GB2312" w:cs="宋体"/>
                <w:spacing w:val="-24"/>
                <w:kern w:val="0"/>
                <w:szCs w:val="21"/>
              </w:rPr>
            </w:pPr>
            <w:r>
              <w:rPr>
                <w:rFonts w:hint="eastAsia" w:ascii="仿宋_GB2312" w:hAnsi="宋体" w:eastAsia="仿宋_GB2312" w:cs="宋体"/>
                <w:spacing w:val="-24"/>
                <w:kern w:val="0"/>
                <w:szCs w:val="21"/>
              </w:rPr>
              <w:t>役畜（头）</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主要家用电器（台）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767"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西辛安</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516</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1960</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940</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650</w:t>
            </w:r>
          </w:p>
        </w:tc>
        <w:tc>
          <w:tcPr>
            <w:tcW w:w="69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703</w:t>
            </w:r>
          </w:p>
        </w:tc>
        <w:tc>
          <w:tcPr>
            <w:tcW w:w="803"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4220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20</w:t>
            </w:r>
          </w:p>
        </w:tc>
        <w:tc>
          <w:tcPr>
            <w:tcW w:w="8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2640</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53000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208</w:t>
            </w:r>
          </w:p>
        </w:tc>
        <w:tc>
          <w:tcPr>
            <w:tcW w:w="56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1548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767"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后辛安</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334</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1334</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1025</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1025</w:t>
            </w:r>
          </w:p>
        </w:tc>
        <w:tc>
          <w:tcPr>
            <w:tcW w:w="69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503</w:t>
            </w:r>
          </w:p>
        </w:tc>
        <w:tc>
          <w:tcPr>
            <w:tcW w:w="803"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1750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20</w:t>
            </w:r>
          </w:p>
        </w:tc>
        <w:tc>
          <w:tcPr>
            <w:tcW w:w="8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1300</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26800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240</w:t>
            </w:r>
          </w:p>
        </w:tc>
        <w:tc>
          <w:tcPr>
            <w:tcW w:w="56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1200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767"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东马村</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437</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1636</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1250</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1178</w:t>
            </w:r>
          </w:p>
        </w:tc>
        <w:tc>
          <w:tcPr>
            <w:tcW w:w="69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685</w:t>
            </w:r>
          </w:p>
        </w:tc>
        <w:tc>
          <w:tcPr>
            <w:tcW w:w="803"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17496</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30</w:t>
            </w:r>
          </w:p>
        </w:tc>
        <w:tc>
          <w:tcPr>
            <w:tcW w:w="8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2185</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57684</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262</w:t>
            </w:r>
          </w:p>
        </w:tc>
        <w:tc>
          <w:tcPr>
            <w:tcW w:w="56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16</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18600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7" w:hRule="atLeast"/>
        </w:trPr>
        <w:tc>
          <w:tcPr>
            <w:tcW w:w="767"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吕堂</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272</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1143</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938.63</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938.63</w:t>
            </w:r>
          </w:p>
        </w:tc>
        <w:tc>
          <w:tcPr>
            <w:tcW w:w="69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444</w:t>
            </w:r>
          </w:p>
        </w:tc>
        <w:tc>
          <w:tcPr>
            <w:tcW w:w="803"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18600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21</w:t>
            </w:r>
          </w:p>
        </w:tc>
        <w:tc>
          <w:tcPr>
            <w:tcW w:w="8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2102</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40300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247</w:t>
            </w:r>
          </w:p>
        </w:tc>
        <w:tc>
          <w:tcPr>
            <w:tcW w:w="56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1583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767"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西马村</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476</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1778</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1976</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1976</w:t>
            </w:r>
          </w:p>
        </w:tc>
        <w:tc>
          <w:tcPr>
            <w:tcW w:w="69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673</w:t>
            </w:r>
          </w:p>
        </w:tc>
        <w:tc>
          <w:tcPr>
            <w:tcW w:w="803"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36200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100</w:t>
            </w:r>
          </w:p>
        </w:tc>
        <w:tc>
          <w:tcPr>
            <w:tcW w:w="8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2415</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73600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257</w:t>
            </w:r>
          </w:p>
        </w:tc>
        <w:tc>
          <w:tcPr>
            <w:tcW w:w="56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1197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767"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新村</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508</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1727</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1600</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1600</w:t>
            </w:r>
          </w:p>
        </w:tc>
        <w:tc>
          <w:tcPr>
            <w:tcW w:w="69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667</w:t>
            </w:r>
          </w:p>
        </w:tc>
        <w:tc>
          <w:tcPr>
            <w:tcW w:w="803"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2380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1600</w:t>
            </w:r>
          </w:p>
        </w:tc>
        <w:tc>
          <w:tcPr>
            <w:tcW w:w="8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2525</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82500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136</w:t>
            </w:r>
          </w:p>
        </w:tc>
        <w:tc>
          <w:tcPr>
            <w:tcW w:w="56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1123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767"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徐家楼</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1062</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3876</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3959</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3650</w:t>
            </w:r>
          </w:p>
        </w:tc>
        <w:tc>
          <w:tcPr>
            <w:tcW w:w="69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4461</w:t>
            </w:r>
          </w:p>
        </w:tc>
        <w:tc>
          <w:tcPr>
            <w:tcW w:w="803"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5100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760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520</w:t>
            </w:r>
          </w:p>
        </w:tc>
        <w:tc>
          <w:tcPr>
            <w:tcW w:w="8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7450</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172000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1060</w:t>
            </w:r>
          </w:p>
        </w:tc>
        <w:tc>
          <w:tcPr>
            <w:tcW w:w="56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12</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3260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767" w:type="dxa"/>
            <w:vAlign w:val="center"/>
          </w:tcPr>
          <w:p>
            <w:pPr>
              <w:widowControl/>
              <w:spacing w:line="0" w:lineRule="atLeast"/>
              <w:jc w:val="center"/>
              <w:rPr>
                <w:rFonts w:hint="eastAsia" w:ascii="仿宋_GB2312" w:hAnsi="宋体" w:eastAsia="仿宋_GB2312" w:cs="宋体"/>
                <w:b/>
                <w:spacing w:val="-20"/>
                <w:kern w:val="0"/>
                <w:sz w:val="18"/>
                <w:szCs w:val="18"/>
              </w:rPr>
            </w:pPr>
            <w:r>
              <w:rPr>
                <w:rFonts w:hint="eastAsia" w:ascii="仿宋_GB2312" w:hAnsi="宋体" w:eastAsia="仿宋_GB2312" w:cs="宋体"/>
                <w:b/>
                <w:spacing w:val="-20"/>
                <w:kern w:val="0"/>
                <w:sz w:val="18"/>
                <w:szCs w:val="18"/>
              </w:rPr>
              <w:t>小计</w:t>
            </w:r>
          </w:p>
        </w:tc>
        <w:tc>
          <w:tcPr>
            <w:tcW w:w="708" w:type="dxa"/>
            <w:vAlign w:val="center"/>
          </w:tcPr>
          <w:p>
            <w:pPr>
              <w:jc w:val="center"/>
              <w:rPr>
                <w:rFonts w:hint="eastAsia" w:ascii="仿宋_GB2312" w:hAnsi="宋体" w:eastAsia="仿宋_GB2312" w:cs="宋体"/>
                <w:b/>
                <w:color w:val="000000"/>
                <w:sz w:val="18"/>
                <w:szCs w:val="18"/>
              </w:rPr>
            </w:pPr>
            <w:r>
              <w:rPr>
                <w:rFonts w:hint="eastAsia" w:ascii="仿宋_GB2312" w:eastAsia="仿宋_GB2312"/>
                <w:b/>
                <w:color w:val="000000"/>
                <w:sz w:val="18"/>
                <w:szCs w:val="18"/>
              </w:rPr>
              <w:t>10928</w:t>
            </w:r>
          </w:p>
        </w:tc>
        <w:tc>
          <w:tcPr>
            <w:tcW w:w="708" w:type="dxa"/>
            <w:vAlign w:val="center"/>
          </w:tcPr>
          <w:p>
            <w:pPr>
              <w:jc w:val="center"/>
              <w:rPr>
                <w:rFonts w:hint="eastAsia" w:ascii="仿宋_GB2312" w:hAnsi="宋体" w:eastAsia="仿宋_GB2312" w:cs="宋体"/>
                <w:b/>
                <w:color w:val="000000"/>
                <w:sz w:val="18"/>
                <w:szCs w:val="18"/>
              </w:rPr>
            </w:pPr>
            <w:r>
              <w:rPr>
                <w:rFonts w:hint="eastAsia" w:ascii="仿宋_GB2312" w:eastAsia="仿宋_GB2312"/>
                <w:b/>
                <w:color w:val="000000"/>
                <w:sz w:val="18"/>
                <w:szCs w:val="18"/>
              </w:rPr>
              <w:t>42360</w:t>
            </w:r>
          </w:p>
        </w:tc>
        <w:tc>
          <w:tcPr>
            <w:tcW w:w="914" w:type="dxa"/>
            <w:vAlign w:val="center"/>
          </w:tcPr>
          <w:p>
            <w:pPr>
              <w:jc w:val="center"/>
              <w:rPr>
                <w:rFonts w:hint="eastAsia" w:ascii="仿宋_GB2312" w:hAnsi="宋体" w:eastAsia="仿宋_GB2312" w:cs="宋体"/>
                <w:b/>
                <w:color w:val="000000"/>
                <w:sz w:val="18"/>
                <w:szCs w:val="18"/>
              </w:rPr>
            </w:pPr>
            <w:r>
              <w:rPr>
                <w:rFonts w:hint="eastAsia" w:ascii="仿宋_GB2312" w:eastAsia="仿宋_GB2312"/>
                <w:b/>
                <w:color w:val="000000"/>
                <w:sz w:val="18"/>
                <w:szCs w:val="18"/>
              </w:rPr>
              <w:t>36163.6</w:t>
            </w:r>
          </w:p>
        </w:tc>
        <w:tc>
          <w:tcPr>
            <w:tcW w:w="992" w:type="dxa"/>
            <w:vAlign w:val="center"/>
          </w:tcPr>
          <w:p>
            <w:pPr>
              <w:jc w:val="center"/>
              <w:rPr>
                <w:rFonts w:hint="eastAsia" w:ascii="仿宋_GB2312" w:hAnsi="宋体" w:eastAsia="仿宋_GB2312" w:cs="宋体"/>
                <w:b/>
                <w:color w:val="000000"/>
                <w:sz w:val="18"/>
                <w:szCs w:val="18"/>
              </w:rPr>
            </w:pPr>
            <w:r>
              <w:rPr>
                <w:rFonts w:hint="eastAsia" w:ascii="仿宋_GB2312" w:eastAsia="仿宋_GB2312"/>
                <w:b/>
                <w:color w:val="000000"/>
                <w:sz w:val="18"/>
                <w:szCs w:val="18"/>
              </w:rPr>
              <w:t>33509.63</w:t>
            </w:r>
          </w:p>
        </w:tc>
        <w:tc>
          <w:tcPr>
            <w:tcW w:w="697" w:type="dxa"/>
            <w:vAlign w:val="center"/>
          </w:tcPr>
          <w:p>
            <w:pPr>
              <w:jc w:val="center"/>
              <w:rPr>
                <w:rFonts w:hint="eastAsia" w:ascii="仿宋_GB2312" w:hAnsi="宋体" w:eastAsia="仿宋_GB2312" w:cs="宋体"/>
                <w:b/>
                <w:color w:val="000000"/>
                <w:sz w:val="18"/>
                <w:szCs w:val="18"/>
              </w:rPr>
            </w:pPr>
            <w:r>
              <w:rPr>
                <w:rFonts w:hint="eastAsia" w:ascii="仿宋_GB2312" w:eastAsia="仿宋_GB2312"/>
                <w:b/>
                <w:color w:val="000000"/>
                <w:sz w:val="18"/>
                <w:szCs w:val="18"/>
              </w:rPr>
              <w:t>23198</w:t>
            </w:r>
          </w:p>
        </w:tc>
        <w:tc>
          <w:tcPr>
            <w:tcW w:w="803" w:type="dxa"/>
            <w:vAlign w:val="center"/>
          </w:tcPr>
          <w:p>
            <w:pPr>
              <w:jc w:val="center"/>
              <w:rPr>
                <w:rFonts w:hint="eastAsia" w:ascii="仿宋_GB2312" w:hAnsi="宋体" w:eastAsia="仿宋_GB2312" w:cs="宋体"/>
                <w:b/>
                <w:color w:val="000000"/>
                <w:sz w:val="18"/>
                <w:szCs w:val="18"/>
              </w:rPr>
            </w:pPr>
            <w:r>
              <w:rPr>
                <w:rFonts w:hint="eastAsia" w:ascii="仿宋_GB2312" w:eastAsia="仿宋_GB2312"/>
                <w:b/>
                <w:color w:val="000000"/>
                <w:sz w:val="18"/>
                <w:szCs w:val="18"/>
              </w:rPr>
              <w:t>524775</w:t>
            </w:r>
          </w:p>
        </w:tc>
        <w:tc>
          <w:tcPr>
            <w:tcW w:w="709" w:type="dxa"/>
            <w:vAlign w:val="center"/>
          </w:tcPr>
          <w:p>
            <w:pPr>
              <w:jc w:val="center"/>
              <w:rPr>
                <w:rFonts w:hint="eastAsia" w:ascii="仿宋_GB2312" w:hAnsi="宋体" w:eastAsia="仿宋_GB2312" w:cs="宋体"/>
                <w:b/>
                <w:color w:val="000000"/>
                <w:sz w:val="18"/>
                <w:szCs w:val="18"/>
              </w:rPr>
            </w:pPr>
            <w:r>
              <w:rPr>
                <w:rFonts w:hint="eastAsia" w:ascii="仿宋_GB2312" w:eastAsia="仿宋_GB2312"/>
                <w:b/>
                <w:color w:val="000000"/>
                <w:sz w:val="18"/>
                <w:szCs w:val="18"/>
              </w:rPr>
              <w:t>18703</w:t>
            </w:r>
          </w:p>
        </w:tc>
        <w:tc>
          <w:tcPr>
            <w:tcW w:w="725" w:type="dxa"/>
            <w:vAlign w:val="center"/>
          </w:tcPr>
          <w:p>
            <w:pPr>
              <w:jc w:val="center"/>
              <w:rPr>
                <w:rFonts w:hint="eastAsia" w:ascii="仿宋_GB2312" w:hAnsi="宋体" w:eastAsia="仿宋_GB2312" w:cs="宋体"/>
                <w:b/>
                <w:color w:val="000000"/>
                <w:sz w:val="18"/>
                <w:szCs w:val="18"/>
              </w:rPr>
            </w:pPr>
            <w:r>
              <w:rPr>
                <w:rFonts w:hint="eastAsia" w:ascii="仿宋_GB2312" w:eastAsia="仿宋_GB2312"/>
                <w:b/>
                <w:color w:val="000000"/>
                <w:sz w:val="18"/>
                <w:szCs w:val="18"/>
              </w:rPr>
              <w:t>10254</w:t>
            </w:r>
          </w:p>
        </w:tc>
        <w:tc>
          <w:tcPr>
            <w:tcW w:w="882" w:type="dxa"/>
            <w:vAlign w:val="center"/>
          </w:tcPr>
          <w:p>
            <w:pPr>
              <w:jc w:val="center"/>
              <w:rPr>
                <w:rFonts w:hint="eastAsia" w:ascii="仿宋_GB2312" w:hAnsi="宋体" w:eastAsia="仿宋_GB2312" w:cs="宋体"/>
                <w:b/>
                <w:color w:val="000000"/>
                <w:sz w:val="18"/>
                <w:szCs w:val="18"/>
              </w:rPr>
            </w:pPr>
            <w:r>
              <w:rPr>
                <w:rFonts w:hint="eastAsia" w:ascii="仿宋_GB2312" w:eastAsia="仿宋_GB2312"/>
                <w:b/>
                <w:color w:val="000000"/>
                <w:sz w:val="18"/>
                <w:szCs w:val="18"/>
              </w:rPr>
              <w:t>51746</w:t>
            </w:r>
          </w:p>
        </w:tc>
        <w:tc>
          <w:tcPr>
            <w:tcW w:w="992" w:type="dxa"/>
            <w:vAlign w:val="center"/>
          </w:tcPr>
          <w:p>
            <w:pPr>
              <w:jc w:val="center"/>
              <w:rPr>
                <w:rFonts w:hint="eastAsia" w:ascii="仿宋_GB2312" w:hAnsi="宋体" w:eastAsia="仿宋_GB2312" w:cs="宋体"/>
                <w:b/>
                <w:color w:val="000000"/>
                <w:sz w:val="18"/>
                <w:szCs w:val="18"/>
              </w:rPr>
            </w:pPr>
            <w:r>
              <w:rPr>
                <w:rFonts w:hint="eastAsia" w:ascii="仿宋_GB2312" w:eastAsia="仿宋_GB2312"/>
                <w:b/>
                <w:color w:val="000000"/>
                <w:sz w:val="18"/>
                <w:szCs w:val="18"/>
              </w:rPr>
              <w:t>1466379</w:t>
            </w:r>
          </w:p>
        </w:tc>
        <w:tc>
          <w:tcPr>
            <w:tcW w:w="709" w:type="dxa"/>
            <w:vAlign w:val="center"/>
          </w:tcPr>
          <w:p>
            <w:pPr>
              <w:jc w:val="center"/>
              <w:rPr>
                <w:rFonts w:hint="eastAsia" w:ascii="仿宋_GB2312" w:hAnsi="宋体" w:eastAsia="仿宋_GB2312" w:cs="宋体"/>
                <w:b/>
                <w:color w:val="000000"/>
                <w:sz w:val="18"/>
                <w:szCs w:val="18"/>
              </w:rPr>
            </w:pPr>
            <w:r>
              <w:rPr>
                <w:rFonts w:hint="eastAsia" w:ascii="仿宋_GB2312" w:eastAsia="仿宋_GB2312"/>
                <w:b/>
                <w:color w:val="000000"/>
                <w:sz w:val="18"/>
                <w:szCs w:val="18"/>
              </w:rPr>
              <w:t>9333</w:t>
            </w:r>
          </w:p>
        </w:tc>
        <w:tc>
          <w:tcPr>
            <w:tcW w:w="567" w:type="dxa"/>
            <w:vAlign w:val="center"/>
          </w:tcPr>
          <w:p>
            <w:pPr>
              <w:jc w:val="center"/>
              <w:rPr>
                <w:rFonts w:hint="eastAsia" w:ascii="仿宋_GB2312" w:hAnsi="宋体" w:eastAsia="仿宋_GB2312" w:cs="宋体"/>
                <w:b/>
                <w:color w:val="000000"/>
                <w:sz w:val="18"/>
                <w:szCs w:val="18"/>
              </w:rPr>
            </w:pPr>
            <w:r>
              <w:rPr>
                <w:rFonts w:hint="eastAsia" w:ascii="仿宋_GB2312" w:eastAsia="仿宋_GB2312"/>
                <w:b/>
                <w:color w:val="000000"/>
                <w:sz w:val="18"/>
                <w:szCs w:val="18"/>
              </w:rPr>
              <w:t>388</w:t>
            </w:r>
          </w:p>
        </w:tc>
        <w:tc>
          <w:tcPr>
            <w:tcW w:w="708" w:type="dxa"/>
            <w:vAlign w:val="center"/>
          </w:tcPr>
          <w:p>
            <w:pPr>
              <w:jc w:val="center"/>
              <w:rPr>
                <w:rFonts w:hint="eastAsia" w:ascii="仿宋_GB2312" w:hAnsi="宋体" w:eastAsia="仿宋_GB2312" w:cs="宋体"/>
                <w:b/>
                <w:color w:val="000000"/>
                <w:sz w:val="18"/>
                <w:szCs w:val="18"/>
              </w:rPr>
            </w:pPr>
            <w:r>
              <w:rPr>
                <w:rFonts w:hint="eastAsia" w:ascii="仿宋_GB2312" w:eastAsia="仿宋_GB2312"/>
                <w:b/>
                <w:color w:val="000000"/>
                <w:sz w:val="18"/>
                <w:szCs w:val="18"/>
              </w:rPr>
              <w:t>55182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767" w:type="dxa"/>
            <w:vAlign w:val="center"/>
          </w:tcPr>
          <w:p>
            <w:pPr>
              <w:widowControl/>
              <w:spacing w:line="0" w:lineRule="atLeast"/>
              <w:jc w:val="center"/>
              <w:rPr>
                <w:rFonts w:hint="eastAsia" w:ascii="仿宋_GB2312" w:hAnsi="宋体" w:eastAsia="仿宋_GB2312" w:cs="宋体"/>
                <w:spacing w:val="-20"/>
                <w:kern w:val="0"/>
                <w:sz w:val="18"/>
                <w:szCs w:val="18"/>
              </w:rPr>
            </w:pPr>
            <w:bookmarkStart w:id="47" w:name="OLE_LINK11" w:colFirst="1" w:colLast="13"/>
            <w:r>
              <w:rPr>
                <w:rFonts w:hint="eastAsia" w:ascii="仿宋_GB2312" w:hAnsi="宋体" w:eastAsia="仿宋_GB2312" w:cs="宋体"/>
                <w:spacing w:val="-20"/>
                <w:kern w:val="0"/>
                <w:sz w:val="18"/>
                <w:szCs w:val="18"/>
              </w:rPr>
              <w:t>后王晁</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1228</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5255</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4600</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3600</w:t>
            </w:r>
          </w:p>
        </w:tc>
        <w:tc>
          <w:tcPr>
            <w:tcW w:w="69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1000</w:t>
            </w:r>
          </w:p>
        </w:tc>
        <w:tc>
          <w:tcPr>
            <w:tcW w:w="803"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10000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200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800</w:t>
            </w:r>
          </w:p>
        </w:tc>
        <w:tc>
          <w:tcPr>
            <w:tcW w:w="8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12120</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30418</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1100</w:t>
            </w:r>
          </w:p>
        </w:tc>
        <w:tc>
          <w:tcPr>
            <w:tcW w:w="56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55</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9450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767"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瞿庄</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359</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1165</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1350</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1241</w:t>
            </w:r>
          </w:p>
        </w:tc>
        <w:tc>
          <w:tcPr>
            <w:tcW w:w="69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900</w:t>
            </w:r>
          </w:p>
        </w:tc>
        <w:tc>
          <w:tcPr>
            <w:tcW w:w="803"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4000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16</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109</w:t>
            </w:r>
          </w:p>
        </w:tc>
        <w:tc>
          <w:tcPr>
            <w:tcW w:w="8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3980</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99460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460</w:t>
            </w:r>
          </w:p>
        </w:tc>
        <w:tc>
          <w:tcPr>
            <w:tcW w:w="56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22</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2560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767"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前王晁</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1500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6350</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4652</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4652</w:t>
            </w:r>
          </w:p>
        </w:tc>
        <w:tc>
          <w:tcPr>
            <w:tcW w:w="69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550</w:t>
            </w:r>
          </w:p>
        </w:tc>
        <w:tc>
          <w:tcPr>
            <w:tcW w:w="803"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20000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65</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600</w:t>
            </w:r>
          </w:p>
        </w:tc>
        <w:tc>
          <w:tcPr>
            <w:tcW w:w="8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15260</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381020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2600</w:t>
            </w:r>
          </w:p>
        </w:tc>
        <w:tc>
          <w:tcPr>
            <w:tcW w:w="56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12100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767"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羊二庄</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254</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936</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860</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780</w:t>
            </w:r>
          </w:p>
        </w:tc>
        <w:tc>
          <w:tcPr>
            <w:tcW w:w="69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200</w:t>
            </w:r>
          </w:p>
        </w:tc>
        <w:tc>
          <w:tcPr>
            <w:tcW w:w="803"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2600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160</w:t>
            </w:r>
          </w:p>
        </w:tc>
        <w:tc>
          <w:tcPr>
            <w:tcW w:w="8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1830</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48200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120</w:t>
            </w:r>
          </w:p>
        </w:tc>
        <w:tc>
          <w:tcPr>
            <w:tcW w:w="56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1200</w:t>
            </w:r>
          </w:p>
        </w:tc>
      </w:tr>
      <w:bookmarkEnd w:id="47"/>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767" w:type="dxa"/>
            <w:vAlign w:val="center"/>
          </w:tcPr>
          <w:p>
            <w:pPr>
              <w:widowControl/>
              <w:spacing w:line="0" w:lineRule="atLeast"/>
              <w:jc w:val="center"/>
              <w:rPr>
                <w:rFonts w:hint="eastAsia" w:ascii="仿宋_GB2312" w:hAnsi="宋体" w:eastAsia="仿宋_GB2312" w:cs="宋体"/>
                <w:b/>
                <w:spacing w:val="-20"/>
                <w:kern w:val="0"/>
                <w:sz w:val="18"/>
                <w:szCs w:val="18"/>
              </w:rPr>
            </w:pPr>
            <w:r>
              <w:rPr>
                <w:rFonts w:hint="eastAsia" w:ascii="仿宋_GB2312" w:hAnsi="宋体" w:eastAsia="仿宋_GB2312" w:cs="宋体"/>
                <w:b/>
                <w:spacing w:val="-20"/>
                <w:kern w:val="0"/>
                <w:sz w:val="18"/>
                <w:szCs w:val="18"/>
              </w:rPr>
              <w:t>小计</w:t>
            </w:r>
          </w:p>
        </w:tc>
        <w:tc>
          <w:tcPr>
            <w:tcW w:w="708" w:type="dxa"/>
            <w:vAlign w:val="center"/>
          </w:tcPr>
          <w:p>
            <w:pPr>
              <w:widowControl/>
              <w:spacing w:line="0" w:lineRule="atLeast"/>
              <w:jc w:val="center"/>
              <w:rPr>
                <w:rFonts w:ascii="仿宋_GB2312" w:hAnsi="宋体" w:eastAsia="仿宋_GB2312" w:cs="宋体"/>
                <w:b/>
                <w:spacing w:val="-20"/>
                <w:kern w:val="0"/>
                <w:szCs w:val="21"/>
              </w:rPr>
            </w:pPr>
            <w:r>
              <w:rPr>
                <w:rFonts w:ascii="仿宋_GB2312" w:hAnsi="宋体" w:eastAsia="仿宋_GB2312" w:cs="宋体"/>
                <w:b/>
                <w:spacing w:val="-20"/>
                <w:kern w:val="0"/>
                <w:szCs w:val="21"/>
              </w:rPr>
              <w:t>3341</w:t>
            </w:r>
          </w:p>
        </w:tc>
        <w:tc>
          <w:tcPr>
            <w:tcW w:w="708" w:type="dxa"/>
            <w:vAlign w:val="center"/>
          </w:tcPr>
          <w:p>
            <w:pPr>
              <w:widowControl/>
              <w:spacing w:line="0" w:lineRule="atLeast"/>
              <w:jc w:val="center"/>
              <w:rPr>
                <w:rFonts w:ascii="仿宋_GB2312" w:hAnsi="宋体" w:eastAsia="仿宋_GB2312" w:cs="宋体"/>
                <w:b/>
                <w:spacing w:val="-20"/>
                <w:kern w:val="0"/>
                <w:szCs w:val="21"/>
              </w:rPr>
            </w:pPr>
            <w:r>
              <w:rPr>
                <w:rFonts w:ascii="仿宋_GB2312" w:hAnsi="宋体" w:eastAsia="仿宋_GB2312" w:cs="宋体"/>
                <w:b/>
                <w:spacing w:val="-20"/>
                <w:kern w:val="0"/>
                <w:szCs w:val="21"/>
              </w:rPr>
              <w:t>13706</w:t>
            </w:r>
          </w:p>
        </w:tc>
        <w:tc>
          <w:tcPr>
            <w:tcW w:w="914" w:type="dxa"/>
            <w:vAlign w:val="center"/>
          </w:tcPr>
          <w:p>
            <w:pPr>
              <w:widowControl/>
              <w:spacing w:line="0" w:lineRule="atLeast"/>
              <w:jc w:val="center"/>
              <w:rPr>
                <w:rFonts w:ascii="仿宋_GB2312" w:hAnsi="宋体" w:eastAsia="仿宋_GB2312" w:cs="宋体"/>
                <w:b/>
                <w:spacing w:val="-20"/>
                <w:kern w:val="0"/>
                <w:szCs w:val="21"/>
              </w:rPr>
            </w:pPr>
            <w:r>
              <w:rPr>
                <w:rFonts w:ascii="仿宋_GB2312" w:hAnsi="宋体" w:eastAsia="仿宋_GB2312" w:cs="宋体"/>
                <w:b/>
                <w:spacing w:val="-20"/>
                <w:kern w:val="0"/>
                <w:szCs w:val="21"/>
              </w:rPr>
              <w:t>11462</w:t>
            </w:r>
          </w:p>
        </w:tc>
        <w:tc>
          <w:tcPr>
            <w:tcW w:w="992" w:type="dxa"/>
            <w:vAlign w:val="center"/>
          </w:tcPr>
          <w:p>
            <w:pPr>
              <w:widowControl/>
              <w:spacing w:line="0" w:lineRule="atLeast"/>
              <w:jc w:val="center"/>
              <w:rPr>
                <w:rFonts w:ascii="仿宋_GB2312" w:hAnsi="宋体" w:eastAsia="仿宋_GB2312" w:cs="宋体"/>
                <w:b/>
                <w:spacing w:val="-20"/>
                <w:kern w:val="0"/>
                <w:szCs w:val="21"/>
              </w:rPr>
            </w:pPr>
            <w:r>
              <w:rPr>
                <w:rFonts w:ascii="仿宋_GB2312" w:hAnsi="宋体" w:eastAsia="仿宋_GB2312" w:cs="宋体"/>
                <w:b/>
                <w:spacing w:val="-20"/>
                <w:kern w:val="0"/>
                <w:szCs w:val="21"/>
              </w:rPr>
              <w:t>10273</w:t>
            </w:r>
          </w:p>
        </w:tc>
        <w:tc>
          <w:tcPr>
            <w:tcW w:w="697" w:type="dxa"/>
            <w:vAlign w:val="center"/>
          </w:tcPr>
          <w:p>
            <w:pPr>
              <w:widowControl/>
              <w:spacing w:line="0" w:lineRule="atLeast"/>
              <w:jc w:val="center"/>
              <w:rPr>
                <w:rFonts w:ascii="仿宋_GB2312" w:hAnsi="宋体" w:eastAsia="仿宋_GB2312" w:cs="宋体"/>
                <w:b/>
                <w:spacing w:val="-20"/>
                <w:kern w:val="0"/>
                <w:szCs w:val="21"/>
              </w:rPr>
            </w:pPr>
            <w:r>
              <w:rPr>
                <w:rFonts w:ascii="仿宋_GB2312" w:hAnsi="宋体" w:eastAsia="仿宋_GB2312" w:cs="宋体"/>
                <w:b/>
                <w:spacing w:val="-20"/>
                <w:kern w:val="0"/>
                <w:szCs w:val="21"/>
              </w:rPr>
              <w:t>2650</w:t>
            </w:r>
          </w:p>
        </w:tc>
        <w:tc>
          <w:tcPr>
            <w:tcW w:w="803" w:type="dxa"/>
            <w:vAlign w:val="center"/>
          </w:tcPr>
          <w:p>
            <w:pPr>
              <w:widowControl/>
              <w:spacing w:line="0" w:lineRule="atLeast"/>
              <w:jc w:val="center"/>
              <w:rPr>
                <w:rFonts w:ascii="仿宋_GB2312" w:hAnsi="宋体" w:eastAsia="仿宋_GB2312" w:cs="宋体"/>
                <w:b/>
                <w:spacing w:val="-20"/>
                <w:kern w:val="0"/>
                <w:szCs w:val="21"/>
              </w:rPr>
            </w:pPr>
            <w:r>
              <w:rPr>
                <w:rFonts w:ascii="仿宋_GB2312" w:hAnsi="宋体" w:eastAsia="仿宋_GB2312" w:cs="宋体"/>
                <w:b/>
                <w:spacing w:val="-20"/>
                <w:kern w:val="0"/>
                <w:szCs w:val="21"/>
              </w:rPr>
              <w:t>36600</w:t>
            </w:r>
          </w:p>
        </w:tc>
        <w:tc>
          <w:tcPr>
            <w:tcW w:w="709" w:type="dxa"/>
            <w:vAlign w:val="center"/>
          </w:tcPr>
          <w:p>
            <w:pPr>
              <w:widowControl/>
              <w:spacing w:line="0" w:lineRule="atLeast"/>
              <w:jc w:val="center"/>
              <w:rPr>
                <w:rFonts w:ascii="仿宋_GB2312" w:hAnsi="宋体" w:eastAsia="仿宋_GB2312" w:cs="宋体"/>
                <w:b/>
                <w:spacing w:val="-20"/>
                <w:kern w:val="0"/>
                <w:szCs w:val="21"/>
              </w:rPr>
            </w:pPr>
            <w:r>
              <w:rPr>
                <w:rFonts w:ascii="仿宋_GB2312" w:hAnsi="宋体" w:eastAsia="仿宋_GB2312" w:cs="宋体"/>
                <w:b/>
                <w:spacing w:val="-20"/>
                <w:kern w:val="0"/>
                <w:szCs w:val="21"/>
              </w:rPr>
              <w:t>341</w:t>
            </w:r>
          </w:p>
        </w:tc>
        <w:tc>
          <w:tcPr>
            <w:tcW w:w="725" w:type="dxa"/>
            <w:vAlign w:val="center"/>
          </w:tcPr>
          <w:p>
            <w:pPr>
              <w:widowControl/>
              <w:spacing w:line="0" w:lineRule="atLeast"/>
              <w:jc w:val="center"/>
              <w:rPr>
                <w:rFonts w:ascii="仿宋_GB2312" w:hAnsi="宋体" w:eastAsia="仿宋_GB2312" w:cs="宋体"/>
                <w:b/>
                <w:spacing w:val="-20"/>
                <w:kern w:val="0"/>
                <w:szCs w:val="21"/>
              </w:rPr>
            </w:pPr>
            <w:r>
              <w:rPr>
                <w:rFonts w:ascii="仿宋_GB2312" w:hAnsi="宋体" w:eastAsia="仿宋_GB2312" w:cs="宋体"/>
                <w:b/>
                <w:spacing w:val="-20"/>
                <w:kern w:val="0"/>
                <w:szCs w:val="21"/>
              </w:rPr>
              <w:t>1669</w:t>
            </w:r>
          </w:p>
        </w:tc>
        <w:tc>
          <w:tcPr>
            <w:tcW w:w="882" w:type="dxa"/>
            <w:vAlign w:val="center"/>
          </w:tcPr>
          <w:p>
            <w:pPr>
              <w:widowControl/>
              <w:spacing w:line="0" w:lineRule="atLeast"/>
              <w:jc w:val="center"/>
              <w:rPr>
                <w:rFonts w:ascii="仿宋_GB2312" w:hAnsi="宋体" w:eastAsia="仿宋_GB2312" w:cs="宋体"/>
                <w:b/>
                <w:spacing w:val="-20"/>
                <w:kern w:val="0"/>
                <w:szCs w:val="21"/>
              </w:rPr>
            </w:pPr>
            <w:r>
              <w:rPr>
                <w:rFonts w:ascii="仿宋_GB2312" w:hAnsi="宋体" w:eastAsia="仿宋_GB2312" w:cs="宋体"/>
                <w:b/>
                <w:spacing w:val="-20"/>
                <w:kern w:val="0"/>
                <w:szCs w:val="21"/>
              </w:rPr>
              <w:t>33190</w:t>
            </w:r>
          </w:p>
        </w:tc>
        <w:tc>
          <w:tcPr>
            <w:tcW w:w="992" w:type="dxa"/>
            <w:vAlign w:val="center"/>
          </w:tcPr>
          <w:p>
            <w:pPr>
              <w:widowControl/>
              <w:spacing w:line="0" w:lineRule="atLeast"/>
              <w:jc w:val="center"/>
              <w:rPr>
                <w:rFonts w:ascii="仿宋_GB2312" w:hAnsi="宋体" w:eastAsia="仿宋_GB2312" w:cs="宋体"/>
                <w:b/>
                <w:spacing w:val="-20"/>
                <w:kern w:val="0"/>
                <w:szCs w:val="21"/>
              </w:rPr>
            </w:pPr>
            <w:r>
              <w:rPr>
                <w:rFonts w:ascii="仿宋_GB2312" w:hAnsi="宋体" w:eastAsia="仿宋_GB2312" w:cs="宋体"/>
                <w:b/>
                <w:spacing w:val="-20"/>
                <w:kern w:val="0"/>
                <w:szCs w:val="21"/>
              </w:rPr>
              <w:t>559098</w:t>
            </w:r>
          </w:p>
        </w:tc>
        <w:tc>
          <w:tcPr>
            <w:tcW w:w="709" w:type="dxa"/>
            <w:vAlign w:val="center"/>
          </w:tcPr>
          <w:p>
            <w:pPr>
              <w:widowControl/>
              <w:spacing w:line="0" w:lineRule="atLeast"/>
              <w:jc w:val="center"/>
              <w:rPr>
                <w:rFonts w:ascii="仿宋_GB2312" w:hAnsi="宋体" w:eastAsia="仿宋_GB2312" w:cs="宋体"/>
                <w:b/>
                <w:spacing w:val="-20"/>
                <w:kern w:val="0"/>
                <w:szCs w:val="21"/>
              </w:rPr>
            </w:pPr>
            <w:r>
              <w:rPr>
                <w:rFonts w:ascii="仿宋_GB2312" w:hAnsi="宋体" w:eastAsia="仿宋_GB2312" w:cs="宋体"/>
                <w:b/>
                <w:spacing w:val="-20"/>
                <w:kern w:val="0"/>
                <w:szCs w:val="21"/>
              </w:rPr>
              <w:t>4280</w:t>
            </w:r>
          </w:p>
        </w:tc>
        <w:tc>
          <w:tcPr>
            <w:tcW w:w="567" w:type="dxa"/>
            <w:vAlign w:val="center"/>
          </w:tcPr>
          <w:p>
            <w:pPr>
              <w:widowControl/>
              <w:spacing w:line="0" w:lineRule="atLeast"/>
              <w:jc w:val="center"/>
              <w:rPr>
                <w:rFonts w:ascii="仿宋_GB2312" w:hAnsi="宋体" w:eastAsia="仿宋_GB2312" w:cs="宋体"/>
                <w:b/>
                <w:spacing w:val="-20"/>
                <w:kern w:val="0"/>
                <w:szCs w:val="21"/>
              </w:rPr>
            </w:pPr>
            <w:r>
              <w:rPr>
                <w:rFonts w:ascii="仿宋_GB2312" w:hAnsi="宋体" w:eastAsia="仿宋_GB2312" w:cs="宋体"/>
                <w:b/>
                <w:spacing w:val="-20"/>
                <w:kern w:val="0"/>
                <w:szCs w:val="21"/>
              </w:rPr>
              <w:t>137</w:t>
            </w:r>
          </w:p>
        </w:tc>
        <w:tc>
          <w:tcPr>
            <w:tcW w:w="708" w:type="dxa"/>
            <w:vAlign w:val="center"/>
          </w:tcPr>
          <w:p>
            <w:pPr>
              <w:widowControl/>
              <w:spacing w:line="0" w:lineRule="atLeast"/>
              <w:jc w:val="center"/>
              <w:rPr>
                <w:rFonts w:ascii="仿宋_GB2312" w:hAnsi="宋体" w:eastAsia="仿宋_GB2312" w:cs="宋体"/>
                <w:b/>
                <w:spacing w:val="-20"/>
                <w:kern w:val="0"/>
                <w:szCs w:val="21"/>
              </w:rPr>
            </w:pPr>
            <w:r>
              <w:rPr>
                <w:rFonts w:ascii="仿宋_GB2312" w:hAnsi="宋体" w:eastAsia="仿宋_GB2312" w:cs="宋体"/>
                <w:b/>
                <w:spacing w:val="-20"/>
                <w:kern w:val="0"/>
                <w:szCs w:val="21"/>
              </w:rPr>
              <w:t>25310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767"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邓集</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506</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1964</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1250</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1170</w:t>
            </w:r>
          </w:p>
        </w:tc>
        <w:tc>
          <w:tcPr>
            <w:tcW w:w="69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1600</w:t>
            </w:r>
          </w:p>
        </w:tc>
        <w:tc>
          <w:tcPr>
            <w:tcW w:w="803"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1600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290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280</w:t>
            </w:r>
          </w:p>
        </w:tc>
        <w:tc>
          <w:tcPr>
            <w:tcW w:w="8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4100</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16400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30</w:t>
            </w:r>
          </w:p>
        </w:tc>
        <w:tc>
          <w:tcPr>
            <w:tcW w:w="56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2180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767"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半楼</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310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1013</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981</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800</w:t>
            </w:r>
          </w:p>
        </w:tc>
        <w:tc>
          <w:tcPr>
            <w:tcW w:w="69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1000</w:t>
            </w:r>
          </w:p>
        </w:tc>
        <w:tc>
          <w:tcPr>
            <w:tcW w:w="803"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3000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141</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150</w:t>
            </w:r>
          </w:p>
        </w:tc>
        <w:tc>
          <w:tcPr>
            <w:tcW w:w="8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2100</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84000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15</w:t>
            </w:r>
          </w:p>
        </w:tc>
        <w:tc>
          <w:tcPr>
            <w:tcW w:w="56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1076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767"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段庄</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662</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2418</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1610</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1600</w:t>
            </w:r>
          </w:p>
        </w:tc>
        <w:tc>
          <w:tcPr>
            <w:tcW w:w="69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600</w:t>
            </w:r>
          </w:p>
        </w:tc>
        <w:tc>
          <w:tcPr>
            <w:tcW w:w="803"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19056</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156</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180</w:t>
            </w:r>
          </w:p>
        </w:tc>
        <w:tc>
          <w:tcPr>
            <w:tcW w:w="8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6980</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24300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260</w:t>
            </w:r>
          </w:p>
        </w:tc>
        <w:tc>
          <w:tcPr>
            <w:tcW w:w="56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3280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767"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姜桥（含费庄）</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946</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3460</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2600</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2600</w:t>
            </w:r>
          </w:p>
        </w:tc>
        <w:tc>
          <w:tcPr>
            <w:tcW w:w="69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1000</w:t>
            </w:r>
          </w:p>
        </w:tc>
        <w:tc>
          <w:tcPr>
            <w:tcW w:w="803"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23000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60</w:t>
            </w:r>
          </w:p>
        </w:tc>
        <w:tc>
          <w:tcPr>
            <w:tcW w:w="8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9000</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360000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2400</w:t>
            </w:r>
          </w:p>
        </w:tc>
        <w:tc>
          <w:tcPr>
            <w:tcW w:w="56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4900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767"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李庄</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470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1680</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1270</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1270</w:t>
            </w:r>
          </w:p>
        </w:tc>
        <w:tc>
          <w:tcPr>
            <w:tcW w:w="69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420</w:t>
            </w:r>
          </w:p>
        </w:tc>
        <w:tc>
          <w:tcPr>
            <w:tcW w:w="803"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2270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39</w:t>
            </w:r>
          </w:p>
        </w:tc>
        <w:tc>
          <w:tcPr>
            <w:tcW w:w="8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4810</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168350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985</w:t>
            </w:r>
          </w:p>
        </w:tc>
        <w:tc>
          <w:tcPr>
            <w:tcW w:w="56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2869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767"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卓楼</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540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1520</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990</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980</w:t>
            </w:r>
          </w:p>
        </w:tc>
        <w:tc>
          <w:tcPr>
            <w:tcW w:w="69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1400</w:t>
            </w:r>
          </w:p>
        </w:tc>
        <w:tc>
          <w:tcPr>
            <w:tcW w:w="803"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14500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161</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190</w:t>
            </w:r>
          </w:p>
        </w:tc>
        <w:tc>
          <w:tcPr>
            <w:tcW w:w="8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5300</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201400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20</w:t>
            </w:r>
          </w:p>
        </w:tc>
        <w:tc>
          <w:tcPr>
            <w:tcW w:w="56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1590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767" w:type="dxa"/>
            <w:vAlign w:val="center"/>
          </w:tcPr>
          <w:p>
            <w:pPr>
              <w:widowControl/>
              <w:spacing w:line="0" w:lineRule="atLeast"/>
              <w:jc w:val="center"/>
              <w:rPr>
                <w:rFonts w:hint="eastAsia" w:ascii="仿宋_GB2312" w:hAnsi="宋体" w:eastAsia="仿宋_GB2312" w:cs="宋体"/>
                <w:spacing w:val="-20"/>
                <w:kern w:val="0"/>
                <w:sz w:val="18"/>
                <w:szCs w:val="18"/>
              </w:rPr>
            </w:pPr>
            <w:r>
              <w:rPr>
                <w:rFonts w:hint="eastAsia" w:ascii="仿宋_GB2312" w:hAnsi="宋体" w:eastAsia="仿宋_GB2312" w:cs="宋体"/>
                <w:spacing w:val="-20"/>
                <w:kern w:val="0"/>
                <w:sz w:val="18"/>
                <w:szCs w:val="18"/>
              </w:rPr>
              <w:t>王场</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137</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550</w:t>
            </w:r>
          </w:p>
        </w:tc>
        <w:tc>
          <w:tcPr>
            <w:tcW w:w="914"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440</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440</w:t>
            </w:r>
          </w:p>
        </w:tc>
        <w:tc>
          <w:tcPr>
            <w:tcW w:w="69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600</w:t>
            </w:r>
          </w:p>
        </w:tc>
        <w:tc>
          <w:tcPr>
            <w:tcW w:w="803"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11400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25"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20</w:t>
            </w:r>
          </w:p>
        </w:tc>
        <w:tc>
          <w:tcPr>
            <w:tcW w:w="88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1400</w:t>
            </w:r>
          </w:p>
        </w:tc>
        <w:tc>
          <w:tcPr>
            <w:tcW w:w="992"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56000</w:t>
            </w:r>
          </w:p>
        </w:tc>
        <w:tc>
          <w:tcPr>
            <w:tcW w:w="709"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5</w:t>
            </w:r>
          </w:p>
        </w:tc>
        <w:tc>
          <w:tcPr>
            <w:tcW w:w="567"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0</w:t>
            </w:r>
          </w:p>
        </w:tc>
        <w:tc>
          <w:tcPr>
            <w:tcW w:w="708" w:type="dxa"/>
            <w:vAlign w:val="center"/>
          </w:tcPr>
          <w:p>
            <w:pPr>
              <w:widowControl/>
              <w:spacing w:line="0" w:lineRule="atLeast"/>
              <w:jc w:val="center"/>
              <w:rPr>
                <w:rFonts w:hint="eastAsia" w:ascii="仿宋_GB2312" w:hAnsi="宋体" w:eastAsia="仿宋_GB2312" w:cs="宋体"/>
                <w:spacing w:val="-20"/>
                <w:kern w:val="0"/>
                <w:szCs w:val="21"/>
              </w:rPr>
            </w:pPr>
            <w:r>
              <w:rPr>
                <w:rFonts w:hint="eastAsia" w:ascii="仿宋_GB2312" w:hAnsi="宋体" w:eastAsia="仿宋_GB2312" w:cs="宋体"/>
                <w:spacing w:val="-20"/>
                <w:kern w:val="0"/>
                <w:szCs w:val="21"/>
              </w:rPr>
              <w:t>608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767" w:type="dxa"/>
            <w:vAlign w:val="center"/>
          </w:tcPr>
          <w:p>
            <w:pPr>
              <w:widowControl/>
              <w:spacing w:line="0" w:lineRule="atLeast"/>
              <w:jc w:val="center"/>
              <w:rPr>
                <w:rFonts w:hint="eastAsia" w:ascii="仿宋_GB2312" w:hAnsi="宋体" w:eastAsia="仿宋_GB2312" w:cs="宋体"/>
                <w:b/>
                <w:spacing w:val="-20"/>
                <w:kern w:val="0"/>
                <w:sz w:val="18"/>
                <w:szCs w:val="18"/>
              </w:rPr>
            </w:pPr>
            <w:r>
              <w:rPr>
                <w:rFonts w:hint="eastAsia" w:ascii="仿宋_GB2312" w:hAnsi="宋体" w:eastAsia="仿宋_GB2312" w:cs="宋体"/>
                <w:b/>
                <w:spacing w:val="-20"/>
                <w:kern w:val="0"/>
                <w:sz w:val="18"/>
                <w:szCs w:val="18"/>
              </w:rPr>
              <w:t>小计</w:t>
            </w:r>
          </w:p>
        </w:tc>
        <w:tc>
          <w:tcPr>
            <w:tcW w:w="708" w:type="dxa"/>
            <w:vAlign w:val="center"/>
          </w:tcPr>
          <w:p>
            <w:pPr>
              <w:widowControl/>
              <w:spacing w:line="0" w:lineRule="atLeast"/>
              <w:jc w:val="center"/>
              <w:rPr>
                <w:rFonts w:ascii="仿宋_GB2312" w:hAnsi="宋体" w:eastAsia="仿宋_GB2312" w:cs="宋体"/>
                <w:b/>
                <w:spacing w:val="-20"/>
                <w:kern w:val="0"/>
                <w:szCs w:val="21"/>
              </w:rPr>
            </w:pPr>
            <w:r>
              <w:rPr>
                <w:rFonts w:ascii="仿宋_GB2312" w:hAnsi="宋体" w:eastAsia="仿宋_GB2312" w:cs="宋体"/>
                <w:b/>
                <w:spacing w:val="-20"/>
                <w:kern w:val="0"/>
                <w:szCs w:val="21"/>
              </w:rPr>
              <w:t>3571</w:t>
            </w:r>
          </w:p>
        </w:tc>
        <w:tc>
          <w:tcPr>
            <w:tcW w:w="708" w:type="dxa"/>
            <w:vAlign w:val="center"/>
          </w:tcPr>
          <w:p>
            <w:pPr>
              <w:widowControl/>
              <w:spacing w:line="0" w:lineRule="atLeast"/>
              <w:jc w:val="center"/>
              <w:rPr>
                <w:rFonts w:ascii="仿宋_GB2312" w:hAnsi="宋体" w:eastAsia="仿宋_GB2312" w:cs="宋体"/>
                <w:b/>
                <w:spacing w:val="-20"/>
                <w:kern w:val="0"/>
                <w:szCs w:val="21"/>
              </w:rPr>
            </w:pPr>
            <w:r>
              <w:rPr>
                <w:rFonts w:ascii="仿宋_GB2312" w:hAnsi="宋体" w:eastAsia="仿宋_GB2312" w:cs="宋体"/>
                <w:b/>
                <w:spacing w:val="-20"/>
                <w:kern w:val="0"/>
                <w:szCs w:val="21"/>
              </w:rPr>
              <w:t>12605</w:t>
            </w:r>
          </w:p>
        </w:tc>
        <w:tc>
          <w:tcPr>
            <w:tcW w:w="914" w:type="dxa"/>
            <w:vAlign w:val="center"/>
          </w:tcPr>
          <w:p>
            <w:pPr>
              <w:widowControl/>
              <w:spacing w:line="0" w:lineRule="atLeast"/>
              <w:jc w:val="center"/>
              <w:rPr>
                <w:rFonts w:ascii="仿宋_GB2312" w:hAnsi="宋体" w:eastAsia="仿宋_GB2312" w:cs="宋体"/>
                <w:b/>
                <w:spacing w:val="-20"/>
                <w:kern w:val="0"/>
                <w:szCs w:val="21"/>
              </w:rPr>
            </w:pPr>
            <w:r>
              <w:rPr>
                <w:rFonts w:ascii="仿宋_GB2312" w:hAnsi="宋体" w:eastAsia="仿宋_GB2312" w:cs="宋体"/>
                <w:b/>
                <w:spacing w:val="-20"/>
                <w:kern w:val="0"/>
                <w:szCs w:val="21"/>
              </w:rPr>
              <w:t>9141</w:t>
            </w:r>
          </w:p>
        </w:tc>
        <w:tc>
          <w:tcPr>
            <w:tcW w:w="992" w:type="dxa"/>
            <w:vAlign w:val="center"/>
          </w:tcPr>
          <w:p>
            <w:pPr>
              <w:widowControl/>
              <w:spacing w:line="0" w:lineRule="atLeast"/>
              <w:jc w:val="center"/>
              <w:rPr>
                <w:rFonts w:ascii="仿宋_GB2312" w:hAnsi="宋体" w:eastAsia="仿宋_GB2312" w:cs="宋体"/>
                <w:b/>
                <w:spacing w:val="-20"/>
                <w:kern w:val="0"/>
                <w:szCs w:val="21"/>
              </w:rPr>
            </w:pPr>
            <w:r>
              <w:rPr>
                <w:rFonts w:ascii="仿宋_GB2312" w:hAnsi="宋体" w:eastAsia="仿宋_GB2312" w:cs="宋体"/>
                <w:b/>
                <w:spacing w:val="-20"/>
                <w:kern w:val="0"/>
                <w:szCs w:val="21"/>
              </w:rPr>
              <w:t>8860</w:t>
            </w:r>
          </w:p>
        </w:tc>
        <w:tc>
          <w:tcPr>
            <w:tcW w:w="697" w:type="dxa"/>
            <w:vAlign w:val="center"/>
          </w:tcPr>
          <w:p>
            <w:pPr>
              <w:widowControl/>
              <w:spacing w:line="0" w:lineRule="atLeast"/>
              <w:jc w:val="center"/>
              <w:rPr>
                <w:rFonts w:ascii="仿宋_GB2312" w:hAnsi="宋体" w:eastAsia="仿宋_GB2312" w:cs="宋体"/>
                <w:b/>
                <w:spacing w:val="-20"/>
                <w:kern w:val="0"/>
                <w:szCs w:val="21"/>
              </w:rPr>
            </w:pPr>
            <w:r>
              <w:rPr>
                <w:rFonts w:ascii="仿宋_GB2312" w:hAnsi="宋体" w:eastAsia="仿宋_GB2312" w:cs="宋体"/>
                <w:b/>
                <w:spacing w:val="-20"/>
                <w:kern w:val="0"/>
                <w:szCs w:val="21"/>
              </w:rPr>
              <w:t>6620</w:t>
            </w:r>
          </w:p>
        </w:tc>
        <w:tc>
          <w:tcPr>
            <w:tcW w:w="803" w:type="dxa"/>
            <w:vAlign w:val="center"/>
          </w:tcPr>
          <w:p>
            <w:pPr>
              <w:widowControl/>
              <w:spacing w:line="0" w:lineRule="atLeast"/>
              <w:jc w:val="center"/>
              <w:rPr>
                <w:rFonts w:ascii="仿宋_GB2312" w:hAnsi="宋体" w:eastAsia="仿宋_GB2312" w:cs="宋体"/>
                <w:b/>
                <w:spacing w:val="-20"/>
                <w:kern w:val="0"/>
                <w:szCs w:val="21"/>
              </w:rPr>
            </w:pPr>
            <w:r>
              <w:rPr>
                <w:rFonts w:ascii="仿宋_GB2312" w:hAnsi="宋体" w:eastAsia="仿宋_GB2312" w:cs="宋体"/>
                <w:b/>
                <w:spacing w:val="-20"/>
                <w:kern w:val="0"/>
                <w:szCs w:val="21"/>
              </w:rPr>
              <w:t>74826</w:t>
            </w:r>
          </w:p>
        </w:tc>
        <w:tc>
          <w:tcPr>
            <w:tcW w:w="709" w:type="dxa"/>
            <w:vAlign w:val="center"/>
          </w:tcPr>
          <w:p>
            <w:pPr>
              <w:widowControl/>
              <w:spacing w:line="0" w:lineRule="atLeast"/>
              <w:jc w:val="center"/>
              <w:rPr>
                <w:rFonts w:ascii="仿宋_GB2312" w:hAnsi="宋体" w:eastAsia="仿宋_GB2312" w:cs="宋体"/>
                <w:b/>
                <w:spacing w:val="-20"/>
                <w:kern w:val="0"/>
                <w:szCs w:val="21"/>
              </w:rPr>
            </w:pPr>
            <w:r>
              <w:rPr>
                <w:rFonts w:ascii="仿宋_GB2312" w:hAnsi="宋体" w:eastAsia="仿宋_GB2312" w:cs="宋体"/>
                <w:b/>
                <w:spacing w:val="-20"/>
                <w:kern w:val="0"/>
                <w:szCs w:val="21"/>
              </w:rPr>
              <w:t>748</w:t>
            </w:r>
          </w:p>
        </w:tc>
        <w:tc>
          <w:tcPr>
            <w:tcW w:w="725" w:type="dxa"/>
            <w:vAlign w:val="center"/>
          </w:tcPr>
          <w:p>
            <w:pPr>
              <w:widowControl/>
              <w:spacing w:line="0" w:lineRule="atLeast"/>
              <w:jc w:val="center"/>
              <w:rPr>
                <w:rFonts w:ascii="仿宋_GB2312" w:hAnsi="宋体" w:eastAsia="仿宋_GB2312" w:cs="宋体"/>
                <w:b/>
                <w:spacing w:val="-20"/>
                <w:kern w:val="0"/>
                <w:szCs w:val="21"/>
              </w:rPr>
            </w:pPr>
            <w:r>
              <w:rPr>
                <w:rFonts w:ascii="仿宋_GB2312" w:hAnsi="宋体" w:eastAsia="仿宋_GB2312" w:cs="宋体"/>
                <w:b/>
                <w:spacing w:val="-20"/>
                <w:kern w:val="0"/>
                <w:szCs w:val="21"/>
              </w:rPr>
              <w:t>919</w:t>
            </w:r>
          </w:p>
        </w:tc>
        <w:tc>
          <w:tcPr>
            <w:tcW w:w="882" w:type="dxa"/>
            <w:vAlign w:val="center"/>
          </w:tcPr>
          <w:p>
            <w:pPr>
              <w:widowControl/>
              <w:spacing w:line="0" w:lineRule="atLeast"/>
              <w:jc w:val="center"/>
              <w:rPr>
                <w:rFonts w:ascii="仿宋_GB2312" w:hAnsi="宋体" w:eastAsia="仿宋_GB2312" w:cs="宋体"/>
                <w:b/>
                <w:spacing w:val="-20"/>
                <w:kern w:val="0"/>
                <w:szCs w:val="21"/>
              </w:rPr>
            </w:pPr>
            <w:r>
              <w:rPr>
                <w:rFonts w:ascii="仿宋_GB2312" w:hAnsi="宋体" w:eastAsia="仿宋_GB2312" w:cs="宋体"/>
                <w:b/>
                <w:spacing w:val="-20"/>
                <w:kern w:val="0"/>
                <w:szCs w:val="21"/>
              </w:rPr>
              <w:t>33690</w:t>
            </w:r>
          </w:p>
        </w:tc>
        <w:tc>
          <w:tcPr>
            <w:tcW w:w="992" w:type="dxa"/>
            <w:vAlign w:val="center"/>
          </w:tcPr>
          <w:p>
            <w:pPr>
              <w:widowControl/>
              <w:spacing w:line="0" w:lineRule="atLeast"/>
              <w:jc w:val="center"/>
              <w:rPr>
                <w:rFonts w:ascii="仿宋_GB2312" w:hAnsi="宋体" w:eastAsia="仿宋_GB2312" w:cs="宋体"/>
                <w:b/>
                <w:spacing w:val="-20"/>
                <w:kern w:val="0"/>
                <w:szCs w:val="21"/>
              </w:rPr>
            </w:pPr>
            <w:r>
              <w:rPr>
                <w:rFonts w:ascii="仿宋_GB2312" w:hAnsi="宋体" w:eastAsia="仿宋_GB2312" w:cs="宋体"/>
                <w:b/>
                <w:spacing w:val="-20"/>
                <w:kern w:val="0"/>
                <w:szCs w:val="21"/>
              </w:rPr>
              <w:t>910450</w:t>
            </w:r>
          </w:p>
        </w:tc>
        <w:tc>
          <w:tcPr>
            <w:tcW w:w="709" w:type="dxa"/>
            <w:vAlign w:val="center"/>
          </w:tcPr>
          <w:p>
            <w:pPr>
              <w:widowControl/>
              <w:spacing w:line="0" w:lineRule="atLeast"/>
              <w:jc w:val="center"/>
              <w:rPr>
                <w:rFonts w:ascii="仿宋_GB2312" w:hAnsi="宋体" w:eastAsia="仿宋_GB2312" w:cs="宋体"/>
                <w:b/>
                <w:spacing w:val="-20"/>
                <w:kern w:val="0"/>
                <w:szCs w:val="21"/>
              </w:rPr>
            </w:pPr>
            <w:r>
              <w:rPr>
                <w:rFonts w:ascii="仿宋_GB2312" w:hAnsi="宋体" w:eastAsia="仿宋_GB2312" w:cs="宋体"/>
                <w:b/>
                <w:spacing w:val="-20"/>
                <w:kern w:val="0"/>
                <w:szCs w:val="21"/>
              </w:rPr>
              <w:t>3715</w:t>
            </w:r>
          </w:p>
        </w:tc>
        <w:tc>
          <w:tcPr>
            <w:tcW w:w="567" w:type="dxa"/>
            <w:vAlign w:val="center"/>
          </w:tcPr>
          <w:p>
            <w:pPr>
              <w:widowControl/>
              <w:spacing w:line="0" w:lineRule="atLeast"/>
              <w:jc w:val="center"/>
              <w:rPr>
                <w:rFonts w:ascii="仿宋_GB2312" w:hAnsi="宋体" w:eastAsia="仿宋_GB2312" w:cs="宋体"/>
                <w:b/>
                <w:spacing w:val="-20"/>
                <w:kern w:val="0"/>
                <w:szCs w:val="21"/>
              </w:rPr>
            </w:pPr>
            <w:r>
              <w:rPr>
                <w:rFonts w:ascii="仿宋_GB2312" w:hAnsi="宋体" w:eastAsia="仿宋_GB2312" w:cs="宋体"/>
                <w:b/>
                <w:spacing w:val="-20"/>
                <w:kern w:val="0"/>
                <w:szCs w:val="21"/>
              </w:rPr>
              <w:t>0</w:t>
            </w:r>
          </w:p>
        </w:tc>
        <w:tc>
          <w:tcPr>
            <w:tcW w:w="708" w:type="dxa"/>
            <w:vAlign w:val="center"/>
          </w:tcPr>
          <w:p>
            <w:pPr>
              <w:widowControl/>
              <w:spacing w:line="0" w:lineRule="atLeast"/>
              <w:jc w:val="center"/>
              <w:rPr>
                <w:rFonts w:ascii="仿宋_GB2312" w:hAnsi="宋体" w:eastAsia="仿宋_GB2312" w:cs="宋体"/>
                <w:b/>
                <w:spacing w:val="-20"/>
                <w:kern w:val="0"/>
                <w:szCs w:val="21"/>
              </w:rPr>
            </w:pPr>
            <w:r>
              <w:rPr>
                <w:rFonts w:ascii="仿宋_GB2312" w:hAnsi="宋体" w:eastAsia="仿宋_GB2312" w:cs="宋体"/>
                <w:b/>
                <w:spacing w:val="-20"/>
                <w:kern w:val="0"/>
                <w:szCs w:val="21"/>
              </w:rPr>
              <w:t>16503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767" w:type="dxa"/>
            <w:vAlign w:val="center"/>
          </w:tcPr>
          <w:p>
            <w:pPr>
              <w:widowControl/>
              <w:spacing w:line="0" w:lineRule="atLeast"/>
              <w:jc w:val="center"/>
              <w:rPr>
                <w:rFonts w:hint="eastAsia" w:ascii="仿宋_GB2312" w:hAnsi="宋体" w:eastAsia="仿宋_GB2312" w:cs="宋体"/>
                <w:b/>
                <w:spacing w:val="-20"/>
                <w:kern w:val="0"/>
                <w:sz w:val="18"/>
                <w:szCs w:val="18"/>
              </w:rPr>
            </w:pPr>
            <w:r>
              <w:rPr>
                <w:rFonts w:hint="eastAsia" w:ascii="仿宋_GB2312" w:hAnsi="宋体" w:eastAsia="仿宋_GB2312" w:cs="宋体"/>
                <w:b/>
                <w:spacing w:val="-20"/>
                <w:kern w:val="0"/>
                <w:sz w:val="18"/>
                <w:szCs w:val="18"/>
              </w:rPr>
              <w:t>合计</w:t>
            </w:r>
          </w:p>
        </w:tc>
        <w:tc>
          <w:tcPr>
            <w:tcW w:w="708" w:type="dxa"/>
            <w:vAlign w:val="center"/>
          </w:tcPr>
          <w:p>
            <w:pPr>
              <w:jc w:val="right"/>
              <w:rPr>
                <w:rFonts w:hint="eastAsia" w:ascii="仿宋_GB2312" w:hAnsi="宋体" w:eastAsia="仿宋_GB2312" w:cs="宋体"/>
                <w:b/>
                <w:color w:val="000000"/>
                <w:sz w:val="18"/>
                <w:szCs w:val="18"/>
              </w:rPr>
            </w:pPr>
            <w:r>
              <w:rPr>
                <w:rFonts w:hint="eastAsia" w:ascii="仿宋_GB2312" w:eastAsia="仿宋_GB2312"/>
                <w:b/>
                <w:color w:val="000000"/>
                <w:sz w:val="18"/>
                <w:szCs w:val="18"/>
              </w:rPr>
              <w:t>17840</w:t>
            </w:r>
          </w:p>
        </w:tc>
        <w:tc>
          <w:tcPr>
            <w:tcW w:w="708" w:type="dxa"/>
            <w:vAlign w:val="center"/>
          </w:tcPr>
          <w:p>
            <w:pPr>
              <w:jc w:val="right"/>
              <w:rPr>
                <w:rFonts w:hint="eastAsia" w:ascii="仿宋_GB2312" w:hAnsi="宋体" w:eastAsia="仿宋_GB2312" w:cs="宋体"/>
                <w:b/>
                <w:color w:val="000000"/>
                <w:sz w:val="18"/>
                <w:szCs w:val="18"/>
              </w:rPr>
            </w:pPr>
            <w:r>
              <w:rPr>
                <w:rFonts w:hint="eastAsia" w:ascii="仿宋_GB2312" w:eastAsia="仿宋_GB2312"/>
                <w:b/>
                <w:color w:val="000000"/>
                <w:sz w:val="18"/>
                <w:szCs w:val="18"/>
              </w:rPr>
              <w:t>68671</w:t>
            </w:r>
          </w:p>
        </w:tc>
        <w:tc>
          <w:tcPr>
            <w:tcW w:w="914" w:type="dxa"/>
            <w:vAlign w:val="center"/>
          </w:tcPr>
          <w:p>
            <w:pPr>
              <w:jc w:val="right"/>
              <w:rPr>
                <w:rFonts w:hint="eastAsia" w:ascii="仿宋_GB2312" w:hAnsi="宋体" w:eastAsia="仿宋_GB2312" w:cs="宋体"/>
                <w:b/>
                <w:color w:val="000000"/>
                <w:sz w:val="18"/>
                <w:szCs w:val="18"/>
              </w:rPr>
            </w:pPr>
            <w:r>
              <w:rPr>
                <w:rFonts w:hint="eastAsia" w:ascii="仿宋_GB2312" w:eastAsia="仿宋_GB2312"/>
                <w:b/>
                <w:color w:val="000000"/>
                <w:sz w:val="18"/>
                <w:szCs w:val="18"/>
              </w:rPr>
              <w:t>56766.6</w:t>
            </w:r>
          </w:p>
        </w:tc>
        <w:tc>
          <w:tcPr>
            <w:tcW w:w="992" w:type="dxa"/>
            <w:vAlign w:val="center"/>
          </w:tcPr>
          <w:p>
            <w:pPr>
              <w:jc w:val="right"/>
              <w:rPr>
                <w:rFonts w:hint="eastAsia" w:ascii="仿宋_GB2312" w:hAnsi="宋体" w:eastAsia="仿宋_GB2312" w:cs="宋体"/>
                <w:b/>
                <w:color w:val="000000"/>
                <w:sz w:val="18"/>
                <w:szCs w:val="18"/>
              </w:rPr>
            </w:pPr>
            <w:r>
              <w:rPr>
                <w:rFonts w:hint="eastAsia" w:ascii="仿宋_GB2312" w:eastAsia="仿宋_GB2312"/>
                <w:b/>
                <w:color w:val="000000"/>
                <w:sz w:val="18"/>
                <w:szCs w:val="18"/>
              </w:rPr>
              <w:t>52642.63</w:t>
            </w:r>
          </w:p>
        </w:tc>
        <w:tc>
          <w:tcPr>
            <w:tcW w:w="697" w:type="dxa"/>
            <w:vAlign w:val="center"/>
          </w:tcPr>
          <w:p>
            <w:pPr>
              <w:jc w:val="right"/>
              <w:rPr>
                <w:rFonts w:hint="eastAsia" w:ascii="仿宋_GB2312" w:hAnsi="宋体" w:eastAsia="仿宋_GB2312" w:cs="宋体"/>
                <w:b/>
                <w:color w:val="000000"/>
                <w:sz w:val="18"/>
                <w:szCs w:val="18"/>
              </w:rPr>
            </w:pPr>
            <w:r>
              <w:rPr>
                <w:rFonts w:hint="eastAsia" w:ascii="仿宋_GB2312" w:eastAsia="仿宋_GB2312"/>
                <w:b/>
                <w:color w:val="000000"/>
                <w:sz w:val="18"/>
                <w:szCs w:val="18"/>
              </w:rPr>
              <w:t>32468</w:t>
            </w:r>
          </w:p>
        </w:tc>
        <w:tc>
          <w:tcPr>
            <w:tcW w:w="803" w:type="dxa"/>
            <w:vAlign w:val="center"/>
          </w:tcPr>
          <w:p>
            <w:pPr>
              <w:jc w:val="right"/>
              <w:rPr>
                <w:rFonts w:hint="eastAsia" w:ascii="仿宋_GB2312" w:hAnsi="宋体" w:eastAsia="仿宋_GB2312" w:cs="宋体"/>
                <w:b/>
                <w:color w:val="000000"/>
                <w:sz w:val="18"/>
                <w:szCs w:val="18"/>
              </w:rPr>
            </w:pPr>
            <w:r>
              <w:rPr>
                <w:rFonts w:hint="eastAsia" w:ascii="仿宋_GB2312" w:eastAsia="仿宋_GB2312"/>
                <w:b/>
                <w:color w:val="000000"/>
                <w:sz w:val="18"/>
                <w:szCs w:val="18"/>
              </w:rPr>
              <w:t>636201</w:t>
            </w:r>
          </w:p>
        </w:tc>
        <w:tc>
          <w:tcPr>
            <w:tcW w:w="709" w:type="dxa"/>
            <w:vAlign w:val="center"/>
          </w:tcPr>
          <w:p>
            <w:pPr>
              <w:jc w:val="right"/>
              <w:rPr>
                <w:rFonts w:hint="eastAsia" w:ascii="仿宋_GB2312" w:hAnsi="宋体" w:eastAsia="仿宋_GB2312" w:cs="宋体"/>
                <w:b/>
                <w:color w:val="000000"/>
                <w:sz w:val="18"/>
                <w:szCs w:val="18"/>
              </w:rPr>
            </w:pPr>
            <w:r>
              <w:rPr>
                <w:rFonts w:hint="eastAsia" w:ascii="仿宋_GB2312" w:eastAsia="仿宋_GB2312"/>
                <w:b/>
                <w:color w:val="000000"/>
                <w:sz w:val="18"/>
                <w:szCs w:val="18"/>
              </w:rPr>
              <w:t>19792</w:t>
            </w:r>
          </w:p>
        </w:tc>
        <w:tc>
          <w:tcPr>
            <w:tcW w:w="725" w:type="dxa"/>
            <w:vAlign w:val="center"/>
          </w:tcPr>
          <w:p>
            <w:pPr>
              <w:jc w:val="right"/>
              <w:rPr>
                <w:rFonts w:hint="eastAsia" w:ascii="仿宋_GB2312" w:hAnsi="宋体" w:eastAsia="仿宋_GB2312" w:cs="宋体"/>
                <w:b/>
                <w:color w:val="000000"/>
                <w:sz w:val="18"/>
                <w:szCs w:val="18"/>
              </w:rPr>
            </w:pPr>
            <w:r>
              <w:rPr>
                <w:rFonts w:hint="eastAsia" w:ascii="仿宋_GB2312" w:eastAsia="仿宋_GB2312"/>
                <w:b/>
                <w:color w:val="000000"/>
                <w:sz w:val="18"/>
                <w:szCs w:val="18"/>
              </w:rPr>
              <w:t>12842</w:t>
            </w:r>
          </w:p>
        </w:tc>
        <w:tc>
          <w:tcPr>
            <w:tcW w:w="882" w:type="dxa"/>
            <w:vAlign w:val="center"/>
          </w:tcPr>
          <w:p>
            <w:pPr>
              <w:jc w:val="right"/>
              <w:rPr>
                <w:rFonts w:hint="eastAsia" w:ascii="仿宋_GB2312" w:hAnsi="宋体" w:eastAsia="仿宋_GB2312" w:cs="宋体"/>
                <w:b/>
                <w:color w:val="000000"/>
                <w:sz w:val="18"/>
                <w:szCs w:val="18"/>
              </w:rPr>
            </w:pPr>
            <w:r>
              <w:rPr>
                <w:rFonts w:hint="eastAsia" w:ascii="仿宋_GB2312" w:eastAsia="仿宋_GB2312"/>
                <w:b/>
                <w:color w:val="000000"/>
                <w:sz w:val="18"/>
                <w:szCs w:val="18"/>
              </w:rPr>
              <w:t>118626</w:t>
            </w:r>
          </w:p>
        </w:tc>
        <w:tc>
          <w:tcPr>
            <w:tcW w:w="992" w:type="dxa"/>
            <w:vAlign w:val="center"/>
          </w:tcPr>
          <w:p>
            <w:pPr>
              <w:jc w:val="right"/>
              <w:rPr>
                <w:rFonts w:hint="eastAsia" w:ascii="仿宋_GB2312" w:hAnsi="宋体" w:eastAsia="仿宋_GB2312" w:cs="宋体"/>
                <w:b/>
                <w:color w:val="000000"/>
                <w:sz w:val="18"/>
                <w:szCs w:val="18"/>
              </w:rPr>
            </w:pPr>
            <w:r>
              <w:rPr>
                <w:rFonts w:hint="eastAsia" w:ascii="仿宋_GB2312" w:eastAsia="仿宋_GB2312"/>
                <w:b/>
                <w:color w:val="000000"/>
                <w:sz w:val="18"/>
                <w:szCs w:val="18"/>
              </w:rPr>
              <w:t>2935927</w:t>
            </w:r>
          </w:p>
        </w:tc>
        <w:tc>
          <w:tcPr>
            <w:tcW w:w="709" w:type="dxa"/>
            <w:vAlign w:val="center"/>
          </w:tcPr>
          <w:p>
            <w:pPr>
              <w:jc w:val="right"/>
              <w:rPr>
                <w:rFonts w:hint="eastAsia" w:ascii="仿宋_GB2312" w:hAnsi="宋体" w:eastAsia="仿宋_GB2312" w:cs="宋体"/>
                <w:b/>
                <w:color w:val="000000"/>
                <w:sz w:val="18"/>
                <w:szCs w:val="18"/>
              </w:rPr>
            </w:pPr>
            <w:r>
              <w:rPr>
                <w:rFonts w:hint="eastAsia" w:ascii="仿宋_GB2312" w:eastAsia="仿宋_GB2312"/>
                <w:b/>
                <w:color w:val="000000"/>
                <w:sz w:val="18"/>
                <w:szCs w:val="18"/>
              </w:rPr>
              <w:t>17328</w:t>
            </w:r>
          </w:p>
        </w:tc>
        <w:tc>
          <w:tcPr>
            <w:tcW w:w="567" w:type="dxa"/>
            <w:vAlign w:val="center"/>
          </w:tcPr>
          <w:p>
            <w:pPr>
              <w:jc w:val="right"/>
              <w:rPr>
                <w:rFonts w:hint="eastAsia" w:ascii="仿宋_GB2312" w:hAnsi="宋体" w:eastAsia="仿宋_GB2312" w:cs="宋体"/>
                <w:b/>
                <w:color w:val="000000"/>
                <w:sz w:val="18"/>
                <w:szCs w:val="18"/>
              </w:rPr>
            </w:pPr>
            <w:r>
              <w:rPr>
                <w:rFonts w:hint="eastAsia" w:ascii="仿宋_GB2312" w:eastAsia="仿宋_GB2312"/>
                <w:b/>
                <w:color w:val="000000"/>
                <w:sz w:val="18"/>
                <w:szCs w:val="18"/>
              </w:rPr>
              <w:t>525</w:t>
            </w:r>
          </w:p>
        </w:tc>
        <w:tc>
          <w:tcPr>
            <w:tcW w:w="708" w:type="dxa"/>
            <w:vAlign w:val="center"/>
          </w:tcPr>
          <w:p>
            <w:pPr>
              <w:jc w:val="right"/>
              <w:rPr>
                <w:rFonts w:hint="eastAsia" w:ascii="仿宋_GB2312" w:hAnsi="宋体" w:eastAsia="仿宋_GB2312" w:cs="宋体"/>
                <w:b/>
                <w:color w:val="000000"/>
                <w:sz w:val="18"/>
                <w:szCs w:val="18"/>
              </w:rPr>
            </w:pPr>
            <w:r>
              <w:rPr>
                <w:rFonts w:hint="eastAsia" w:ascii="仿宋_GB2312" w:eastAsia="仿宋_GB2312"/>
                <w:b/>
                <w:color w:val="000000"/>
                <w:sz w:val="18"/>
                <w:szCs w:val="18"/>
              </w:rPr>
              <w:t>96995</w:t>
            </w:r>
          </w:p>
        </w:tc>
      </w:tr>
    </w:tbl>
    <w:p/>
    <w:bookmarkEnd w:id="45"/>
    <w:bookmarkEnd w:id="46"/>
    <w:p>
      <w:pPr>
        <w:spacing w:beforeLines="100" w:afterLines="100"/>
        <w:outlineLvl w:val="0"/>
        <w:rPr>
          <w:rFonts w:hint="eastAsia"/>
          <w:b/>
          <w:sz w:val="36"/>
          <w:szCs w:val="36"/>
        </w:rPr>
        <w:sectPr>
          <w:footerReference r:id="rId3" w:type="default"/>
          <w:footerReference r:id="rId4" w:type="even"/>
          <w:pgSz w:w="11906" w:h="16838"/>
          <w:pgMar w:top="1701" w:right="1701" w:bottom="1701" w:left="1701" w:header="851" w:footer="992" w:gutter="0"/>
          <w:pgNumType w:fmt="numberInDash" w:start="191"/>
          <w:cols w:space="720" w:num="1"/>
          <w:docGrid w:type="linesAndChars" w:linePitch="312" w:charSpace="0"/>
        </w:sectPr>
      </w:pPr>
    </w:p>
    <w:p>
      <w:pPr>
        <w:widowControl/>
        <w:spacing w:line="600" w:lineRule="exact"/>
        <w:rPr>
          <w:rFonts w:hint="eastAsia" w:ascii="黑体" w:hAnsi="黑体" w:eastAsia="黑体"/>
          <w:sz w:val="32"/>
          <w:szCs w:val="32"/>
        </w:rPr>
      </w:pPr>
      <w:r>
        <w:rPr>
          <w:rFonts w:hint="eastAsia" w:ascii="黑体" w:hAnsi="黑体" w:eastAsia="黑体"/>
          <w:sz w:val="32"/>
          <w:szCs w:val="32"/>
        </w:rPr>
        <w:t>附表7</w:t>
      </w:r>
    </w:p>
    <w:tbl>
      <w:tblPr>
        <w:tblStyle w:val="28"/>
        <w:tblpPr w:leftFromText="180" w:rightFromText="180" w:vertAnchor="page" w:horzAnchor="margin" w:tblpXSpec="center" w:tblpY="3616"/>
        <w:tblW w:w="14598"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80"/>
        <w:gridCol w:w="816"/>
        <w:gridCol w:w="816"/>
        <w:gridCol w:w="696"/>
        <w:gridCol w:w="696"/>
        <w:gridCol w:w="897"/>
        <w:gridCol w:w="766"/>
        <w:gridCol w:w="731"/>
        <w:gridCol w:w="827"/>
        <w:gridCol w:w="748"/>
        <w:gridCol w:w="840"/>
        <w:gridCol w:w="840"/>
        <w:gridCol w:w="735"/>
        <w:gridCol w:w="840"/>
        <w:gridCol w:w="1050"/>
        <w:gridCol w:w="840"/>
        <w:gridCol w:w="945"/>
        <w:gridCol w:w="73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61" w:hRule="atLeast"/>
        </w:trPr>
        <w:tc>
          <w:tcPr>
            <w:tcW w:w="780" w:type="dxa"/>
            <w:vAlign w:val="center"/>
          </w:tcPr>
          <w:p>
            <w:pPr>
              <w:widowControl/>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镇街</w:t>
            </w:r>
          </w:p>
        </w:tc>
        <w:tc>
          <w:tcPr>
            <w:tcW w:w="816" w:type="dxa"/>
            <w:vAlign w:val="center"/>
          </w:tcPr>
          <w:p>
            <w:pPr>
              <w:widowControl/>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麻袋(条)</w:t>
            </w:r>
          </w:p>
        </w:tc>
        <w:tc>
          <w:tcPr>
            <w:tcW w:w="816" w:type="dxa"/>
            <w:vAlign w:val="center"/>
          </w:tcPr>
          <w:p>
            <w:pPr>
              <w:widowControl/>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编织袋(条)</w:t>
            </w:r>
          </w:p>
        </w:tc>
        <w:tc>
          <w:tcPr>
            <w:tcW w:w="696" w:type="dxa"/>
            <w:vAlign w:val="center"/>
          </w:tcPr>
          <w:p>
            <w:pPr>
              <w:widowControl/>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土工布(m2)</w:t>
            </w:r>
          </w:p>
        </w:tc>
        <w:tc>
          <w:tcPr>
            <w:tcW w:w="696" w:type="dxa"/>
            <w:vAlign w:val="center"/>
          </w:tcPr>
          <w:p>
            <w:pPr>
              <w:widowControl/>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砂石料(m3)</w:t>
            </w:r>
          </w:p>
        </w:tc>
        <w:tc>
          <w:tcPr>
            <w:tcW w:w="897" w:type="dxa"/>
            <w:vAlign w:val="center"/>
          </w:tcPr>
          <w:p>
            <w:pPr>
              <w:widowControl/>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块石(m3)</w:t>
            </w:r>
          </w:p>
        </w:tc>
        <w:tc>
          <w:tcPr>
            <w:tcW w:w="766" w:type="dxa"/>
            <w:vAlign w:val="center"/>
          </w:tcPr>
          <w:p>
            <w:pPr>
              <w:widowControl/>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铅丝(kg)</w:t>
            </w:r>
          </w:p>
        </w:tc>
        <w:tc>
          <w:tcPr>
            <w:tcW w:w="731" w:type="dxa"/>
            <w:vAlign w:val="center"/>
          </w:tcPr>
          <w:p>
            <w:pPr>
              <w:widowControl/>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桩木(m3)</w:t>
            </w:r>
          </w:p>
        </w:tc>
        <w:tc>
          <w:tcPr>
            <w:tcW w:w="827" w:type="dxa"/>
            <w:vAlign w:val="center"/>
          </w:tcPr>
          <w:p>
            <w:pPr>
              <w:widowControl/>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钢管材(kg)</w:t>
            </w:r>
          </w:p>
        </w:tc>
        <w:tc>
          <w:tcPr>
            <w:tcW w:w="748" w:type="dxa"/>
            <w:vAlign w:val="center"/>
          </w:tcPr>
          <w:p>
            <w:pPr>
              <w:widowControl/>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绳类(kg)</w:t>
            </w:r>
          </w:p>
        </w:tc>
        <w:tc>
          <w:tcPr>
            <w:tcW w:w="840" w:type="dxa"/>
            <w:vAlign w:val="center"/>
          </w:tcPr>
          <w:p>
            <w:pPr>
              <w:widowControl/>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救生衣(件)</w:t>
            </w:r>
          </w:p>
        </w:tc>
        <w:tc>
          <w:tcPr>
            <w:tcW w:w="840" w:type="dxa"/>
            <w:vAlign w:val="center"/>
          </w:tcPr>
          <w:p>
            <w:pPr>
              <w:widowControl/>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抢险救生舟(艘)</w:t>
            </w:r>
          </w:p>
        </w:tc>
        <w:tc>
          <w:tcPr>
            <w:tcW w:w="735" w:type="dxa"/>
            <w:vAlign w:val="center"/>
          </w:tcPr>
          <w:p>
            <w:pPr>
              <w:widowControl/>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中小型船只(艘)</w:t>
            </w:r>
          </w:p>
        </w:tc>
        <w:tc>
          <w:tcPr>
            <w:tcW w:w="840" w:type="dxa"/>
            <w:vAlign w:val="center"/>
          </w:tcPr>
          <w:p>
            <w:pPr>
              <w:widowControl/>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发电机组(kw)</w:t>
            </w:r>
          </w:p>
        </w:tc>
        <w:tc>
          <w:tcPr>
            <w:tcW w:w="1050" w:type="dxa"/>
            <w:vAlign w:val="center"/>
          </w:tcPr>
          <w:p>
            <w:pPr>
              <w:widowControl/>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便携式工作灯(只)</w:t>
            </w:r>
          </w:p>
        </w:tc>
        <w:tc>
          <w:tcPr>
            <w:tcW w:w="840" w:type="dxa"/>
            <w:vAlign w:val="center"/>
          </w:tcPr>
          <w:p>
            <w:pPr>
              <w:widowControl/>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投光灯(只)</w:t>
            </w:r>
          </w:p>
        </w:tc>
        <w:tc>
          <w:tcPr>
            <w:tcW w:w="945" w:type="dxa"/>
            <w:vAlign w:val="center"/>
          </w:tcPr>
          <w:p>
            <w:pPr>
              <w:widowControl/>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打桩机(台)</w:t>
            </w:r>
          </w:p>
        </w:tc>
        <w:tc>
          <w:tcPr>
            <w:tcW w:w="735" w:type="dxa"/>
            <w:vAlign w:val="center"/>
          </w:tcPr>
          <w:p>
            <w:pPr>
              <w:widowControl/>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电缆(m)</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80" w:type="dxa"/>
            <w:vAlign w:val="center"/>
          </w:tcPr>
          <w:p>
            <w:pPr>
              <w:widowControl/>
              <w:jc w:val="center"/>
              <w:rPr>
                <w:rFonts w:hint="eastAsia" w:ascii="宋体" w:hAnsi="宋体" w:cs="宋体"/>
                <w:kern w:val="0"/>
                <w:sz w:val="24"/>
              </w:rPr>
            </w:pPr>
            <w:r>
              <w:rPr>
                <w:rFonts w:hint="eastAsia" w:ascii="宋体" w:hAnsi="宋体" w:cs="宋体"/>
                <w:kern w:val="0"/>
                <w:sz w:val="24"/>
              </w:rPr>
              <w:t>滨湖</w:t>
            </w:r>
          </w:p>
        </w:tc>
        <w:tc>
          <w:tcPr>
            <w:tcW w:w="816" w:type="dxa"/>
            <w:vAlign w:val="center"/>
          </w:tcPr>
          <w:p>
            <w:pPr>
              <w:widowControl/>
              <w:jc w:val="center"/>
              <w:rPr>
                <w:rFonts w:ascii="宋体" w:hAnsi="宋体" w:cs="宋体"/>
                <w:kern w:val="0"/>
                <w:sz w:val="24"/>
              </w:rPr>
            </w:pPr>
            <w:r>
              <w:rPr>
                <w:rFonts w:hint="eastAsia" w:ascii="宋体" w:hAnsi="宋体" w:cs="宋体"/>
                <w:kern w:val="0"/>
                <w:sz w:val="24"/>
              </w:rPr>
              <w:t>1000</w:t>
            </w:r>
          </w:p>
        </w:tc>
        <w:tc>
          <w:tcPr>
            <w:tcW w:w="816" w:type="dxa"/>
            <w:vAlign w:val="center"/>
          </w:tcPr>
          <w:p>
            <w:pPr>
              <w:widowControl/>
              <w:jc w:val="center"/>
              <w:rPr>
                <w:rFonts w:ascii="宋体" w:hAnsi="宋体" w:cs="宋体"/>
                <w:kern w:val="0"/>
                <w:sz w:val="24"/>
              </w:rPr>
            </w:pPr>
            <w:r>
              <w:rPr>
                <w:rFonts w:hint="eastAsia" w:ascii="宋体" w:hAnsi="宋体" w:cs="宋体"/>
                <w:kern w:val="0"/>
                <w:sz w:val="24"/>
              </w:rPr>
              <w:t>25200</w:t>
            </w:r>
          </w:p>
        </w:tc>
        <w:tc>
          <w:tcPr>
            <w:tcW w:w="696" w:type="dxa"/>
            <w:vAlign w:val="center"/>
          </w:tcPr>
          <w:p>
            <w:pPr>
              <w:widowControl/>
              <w:jc w:val="center"/>
              <w:rPr>
                <w:rFonts w:ascii="宋体" w:hAnsi="宋体" w:cs="宋体"/>
                <w:kern w:val="0"/>
                <w:sz w:val="24"/>
              </w:rPr>
            </w:pPr>
            <w:r>
              <w:rPr>
                <w:rFonts w:hint="eastAsia" w:ascii="宋体" w:hAnsi="宋体" w:cs="宋体"/>
                <w:kern w:val="0"/>
                <w:sz w:val="24"/>
              </w:rPr>
              <w:t>3960</w:t>
            </w:r>
          </w:p>
        </w:tc>
        <w:tc>
          <w:tcPr>
            <w:tcW w:w="696" w:type="dxa"/>
            <w:vAlign w:val="center"/>
          </w:tcPr>
          <w:p>
            <w:pPr>
              <w:widowControl/>
              <w:jc w:val="center"/>
              <w:rPr>
                <w:rFonts w:ascii="宋体" w:hAnsi="宋体" w:cs="宋体"/>
                <w:kern w:val="0"/>
                <w:sz w:val="24"/>
              </w:rPr>
            </w:pPr>
            <w:r>
              <w:rPr>
                <w:rFonts w:hint="eastAsia" w:ascii="宋体" w:hAnsi="宋体" w:cs="宋体"/>
                <w:kern w:val="0"/>
                <w:sz w:val="24"/>
              </w:rPr>
              <w:t>2200</w:t>
            </w:r>
          </w:p>
        </w:tc>
        <w:tc>
          <w:tcPr>
            <w:tcW w:w="897" w:type="dxa"/>
            <w:vAlign w:val="center"/>
          </w:tcPr>
          <w:p>
            <w:pPr>
              <w:widowControl/>
              <w:jc w:val="center"/>
              <w:rPr>
                <w:rFonts w:ascii="宋体" w:hAnsi="宋体" w:cs="宋体"/>
                <w:kern w:val="0"/>
                <w:sz w:val="24"/>
              </w:rPr>
            </w:pPr>
            <w:r>
              <w:rPr>
                <w:rFonts w:hint="eastAsia" w:ascii="宋体" w:hAnsi="宋体" w:cs="宋体"/>
                <w:kern w:val="0"/>
                <w:sz w:val="24"/>
              </w:rPr>
              <w:t>2060</w:t>
            </w:r>
          </w:p>
        </w:tc>
        <w:tc>
          <w:tcPr>
            <w:tcW w:w="766" w:type="dxa"/>
            <w:vAlign w:val="center"/>
          </w:tcPr>
          <w:p>
            <w:pPr>
              <w:widowControl/>
              <w:jc w:val="center"/>
              <w:rPr>
                <w:rFonts w:ascii="宋体" w:hAnsi="宋体" w:cs="宋体"/>
                <w:kern w:val="0"/>
                <w:sz w:val="24"/>
              </w:rPr>
            </w:pPr>
            <w:r>
              <w:rPr>
                <w:rFonts w:hint="eastAsia" w:ascii="宋体" w:hAnsi="宋体" w:cs="宋体"/>
                <w:kern w:val="0"/>
                <w:sz w:val="24"/>
              </w:rPr>
              <w:t>1160</w:t>
            </w:r>
          </w:p>
        </w:tc>
        <w:tc>
          <w:tcPr>
            <w:tcW w:w="731" w:type="dxa"/>
            <w:vAlign w:val="center"/>
          </w:tcPr>
          <w:p>
            <w:pPr>
              <w:widowControl/>
              <w:jc w:val="center"/>
              <w:rPr>
                <w:rFonts w:ascii="宋体" w:hAnsi="宋体" w:cs="宋体"/>
                <w:kern w:val="0"/>
                <w:sz w:val="24"/>
              </w:rPr>
            </w:pPr>
            <w:r>
              <w:rPr>
                <w:rFonts w:hint="eastAsia" w:ascii="宋体" w:hAnsi="宋体" w:cs="宋体"/>
                <w:kern w:val="0"/>
                <w:sz w:val="24"/>
              </w:rPr>
              <w:t>13</w:t>
            </w:r>
          </w:p>
        </w:tc>
        <w:tc>
          <w:tcPr>
            <w:tcW w:w="827" w:type="dxa"/>
            <w:vAlign w:val="center"/>
          </w:tcPr>
          <w:p>
            <w:pPr>
              <w:widowControl/>
              <w:jc w:val="center"/>
              <w:rPr>
                <w:rFonts w:ascii="宋体" w:hAnsi="宋体" w:cs="宋体"/>
                <w:kern w:val="0"/>
                <w:sz w:val="24"/>
              </w:rPr>
            </w:pPr>
            <w:r>
              <w:rPr>
                <w:rFonts w:hint="eastAsia" w:ascii="宋体" w:hAnsi="宋体" w:cs="宋体"/>
                <w:kern w:val="0"/>
                <w:sz w:val="24"/>
              </w:rPr>
              <w:t>180</w:t>
            </w:r>
          </w:p>
        </w:tc>
        <w:tc>
          <w:tcPr>
            <w:tcW w:w="748" w:type="dxa"/>
            <w:vAlign w:val="center"/>
          </w:tcPr>
          <w:p>
            <w:pPr>
              <w:widowControl/>
              <w:jc w:val="center"/>
              <w:rPr>
                <w:rFonts w:ascii="宋体" w:hAnsi="宋体" w:cs="宋体"/>
                <w:kern w:val="0"/>
                <w:sz w:val="24"/>
              </w:rPr>
            </w:pPr>
            <w:r>
              <w:rPr>
                <w:rFonts w:hint="eastAsia" w:ascii="宋体" w:hAnsi="宋体" w:cs="宋体"/>
                <w:kern w:val="0"/>
                <w:sz w:val="24"/>
              </w:rPr>
              <w:t>40</w:t>
            </w:r>
          </w:p>
        </w:tc>
        <w:tc>
          <w:tcPr>
            <w:tcW w:w="840" w:type="dxa"/>
            <w:vAlign w:val="center"/>
          </w:tcPr>
          <w:p>
            <w:pPr>
              <w:widowControl/>
              <w:jc w:val="center"/>
              <w:rPr>
                <w:rFonts w:ascii="宋体" w:hAnsi="宋体" w:cs="宋体"/>
                <w:kern w:val="0"/>
                <w:sz w:val="24"/>
              </w:rPr>
            </w:pPr>
            <w:r>
              <w:rPr>
                <w:rFonts w:hint="eastAsia" w:ascii="宋体" w:hAnsi="宋体" w:cs="宋体"/>
                <w:kern w:val="0"/>
                <w:sz w:val="24"/>
              </w:rPr>
              <w:t>315</w:t>
            </w:r>
          </w:p>
        </w:tc>
        <w:tc>
          <w:tcPr>
            <w:tcW w:w="840" w:type="dxa"/>
            <w:vAlign w:val="center"/>
          </w:tcPr>
          <w:p>
            <w:pPr>
              <w:widowControl/>
              <w:jc w:val="center"/>
              <w:rPr>
                <w:rFonts w:ascii="宋体" w:hAnsi="宋体" w:cs="宋体"/>
                <w:kern w:val="0"/>
                <w:sz w:val="24"/>
              </w:rPr>
            </w:pPr>
            <w:r>
              <w:rPr>
                <w:rFonts w:hint="eastAsia" w:ascii="宋体" w:hAnsi="宋体" w:cs="宋体"/>
                <w:kern w:val="0"/>
                <w:sz w:val="24"/>
              </w:rPr>
              <w:t>3</w:t>
            </w:r>
          </w:p>
        </w:tc>
        <w:tc>
          <w:tcPr>
            <w:tcW w:w="735" w:type="dxa"/>
            <w:vAlign w:val="center"/>
          </w:tcPr>
          <w:p>
            <w:pPr>
              <w:widowControl/>
              <w:jc w:val="center"/>
              <w:rPr>
                <w:rFonts w:ascii="宋体" w:hAnsi="宋体" w:cs="宋体"/>
                <w:kern w:val="0"/>
                <w:sz w:val="24"/>
              </w:rPr>
            </w:pPr>
            <w:r>
              <w:rPr>
                <w:rFonts w:hint="eastAsia" w:ascii="宋体" w:hAnsi="宋体" w:cs="宋体"/>
                <w:kern w:val="0"/>
                <w:sz w:val="24"/>
              </w:rPr>
              <w:t>2</w:t>
            </w:r>
          </w:p>
        </w:tc>
        <w:tc>
          <w:tcPr>
            <w:tcW w:w="840" w:type="dxa"/>
            <w:vAlign w:val="center"/>
          </w:tcPr>
          <w:p>
            <w:pPr>
              <w:widowControl/>
              <w:jc w:val="center"/>
              <w:rPr>
                <w:rFonts w:ascii="宋体" w:hAnsi="宋体" w:cs="宋体"/>
                <w:kern w:val="0"/>
                <w:sz w:val="24"/>
              </w:rPr>
            </w:pPr>
            <w:r>
              <w:rPr>
                <w:rFonts w:hint="eastAsia" w:ascii="宋体" w:hAnsi="宋体" w:cs="宋体"/>
                <w:kern w:val="0"/>
                <w:sz w:val="24"/>
              </w:rPr>
              <w:t>27</w:t>
            </w:r>
          </w:p>
        </w:tc>
        <w:tc>
          <w:tcPr>
            <w:tcW w:w="1050" w:type="dxa"/>
            <w:vAlign w:val="center"/>
          </w:tcPr>
          <w:p>
            <w:pPr>
              <w:widowControl/>
              <w:jc w:val="center"/>
              <w:rPr>
                <w:rFonts w:ascii="宋体" w:hAnsi="宋体" w:cs="宋体"/>
                <w:kern w:val="0"/>
                <w:sz w:val="24"/>
              </w:rPr>
            </w:pPr>
            <w:r>
              <w:rPr>
                <w:rFonts w:hint="eastAsia" w:ascii="宋体" w:hAnsi="宋体" w:cs="宋体"/>
                <w:kern w:val="0"/>
                <w:sz w:val="24"/>
              </w:rPr>
              <w:t>60</w:t>
            </w:r>
          </w:p>
        </w:tc>
        <w:tc>
          <w:tcPr>
            <w:tcW w:w="840" w:type="dxa"/>
            <w:vAlign w:val="center"/>
          </w:tcPr>
          <w:p>
            <w:pPr>
              <w:widowControl/>
              <w:jc w:val="center"/>
              <w:rPr>
                <w:rFonts w:ascii="宋体" w:hAnsi="宋体" w:cs="宋体"/>
                <w:kern w:val="0"/>
                <w:sz w:val="24"/>
              </w:rPr>
            </w:pPr>
            <w:r>
              <w:rPr>
                <w:rFonts w:hint="eastAsia" w:ascii="宋体" w:hAnsi="宋体" w:cs="宋体"/>
                <w:kern w:val="0"/>
                <w:sz w:val="24"/>
              </w:rPr>
              <w:t>8</w:t>
            </w:r>
          </w:p>
        </w:tc>
        <w:tc>
          <w:tcPr>
            <w:tcW w:w="945" w:type="dxa"/>
            <w:vAlign w:val="center"/>
          </w:tcPr>
          <w:p>
            <w:pPr>
              <w:widowControl/>
              <w:jc w:val="center"/>
              <w:rPr>
                <w:rFonts w:ascii="宋体" w:hAnsi="宋体" w:cs="宋体"/>
                <w:kern w:val="0"/>
                <w:sz w:val="24"/>
              </w:rPr>
            </w:pPr>
            <w:r>
              <w:rPr>
                <w:rFonts w:hint="eastAsia" w:ascii="宋体" w:hAnsi="宋体" w:cs="宋体"/>
                <w:kern w:val="0"/>
                <w:sz w:val="24"/>
              </w:rPr>
              <w:t>1</w:t>
            </w:r>
          </w:p>
        </w:tc>
        <w:tc>
          <w:tcPr>
            <w:tcW w:w="735" w:type="dxa"/>
            <w:vAlign w:val="center"/>
          </w:tcPr>
          <w:p>
            <w:pPr>
              <w:widowControl/>
              <w:jc w:val="center"/>
              <w:rPr>
                <w:rFonts w:ascii="宋体" w:hAnsi="宋体" w:cs="宋体"/>
                <w:kern w:val="0"/>
                <w:sz w:val="24"/>
              </w:rPr>
            </w:pPr>
            <w:r>
              <w:rPr>
                <w:rFonts w:hint="eastAsia" w:ascii="宋体" w:hAnsi="宋体" w:cs="宋体"/>
                <w:kern w:val="0"/>
                <w:sz w:val="24"/>
              </w:rPr>
              <w:t>1000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80" w:type="dxa"/>
            <w:vAlign w:val="center"/>
          </w:tcPr>
          <w:p>
            <w:pPr>
              <w:widowControl/>
              <w:jc w:val="center"/>
              <w:rPr>
                <w:rFonts w:hint="eastAsia" w:ascii="宋体" w:hAnsi="宋体" w:cs="宋体"/>
                <w:kern w:val="0"/>
                <w:sz w:val="24"/>
              </w:rPr>
            </w:pPr>
            <w:r>
              <w:rPr>
                <w:rFonts w:hint="eastAsia" w:ascii="宋体" w:hAnsi="宋体" w:cs="宋体"/>
                <w:kern w:val="0"/>
                <w:sz w:val="24"/>
              </w:rPr>
              <w:t>西岗</w:t>
            </w:r>
          </w:p>
        </w:tc>
        <w:tc>
          <w:tcPr>
            <w:tcW w:w="816" w:type="dxa"/>
            <w:vAlign w:val="center"/>
          </w:tcPr>
          <w:p>
            <w:pPr>
              <w:widowControl/>
              <w:jc w:val="center"/>
              <w:rPr>
                <w:rFonts w:ascii="宋体" w:hAnsi="宋体" w:cs="宋体"/>
                <w:kern w:val="0"/>
                <w:sz w:val="24"/>
              </w:rPr>
            </w:pPr>
          </w:p>
        </w:tc>
        <w:tc>
          <w:tcPr>
            <w:tcW w:w="816" w:type="dxa"/>
            <w:vAlign w:val="center"/>
          </w:tcPr>
          <w:p>
            <w:pPr>
              <w:widowControl/>
              <w:jc w:val="center"/>
              <w:rPr>
                <w:rFonts w:ascii="宋体" w:hAnsi="宋体" w:cs="宋体"/>
                <w:kern w:val="0"/>
                <w:sz w:val="24"/>
              </w:rPr>
            </w:pPr>
            <w:r>
              <w:rPr>
                <w:rFonts w:hint="eastAsia" w:ascii="宋体" w:hAnsi="宋体" w:cs="宋体"/>
                <w:kern w:val="0"/>
                <w:sz w:val="24"/>
              </w:rPr>
              <w:t>41000</w:t>
            </w:r>
          </w:p>
        </w:tc>
        <w:tc>
          <w:tcPr>
            <w:tcW w:w="696" w:type="dxa"/>
            <w:vAlign w:val="center"/>
          </w:tcPr>
          <w:p>
            <w:pPr>
              <w:widowControl/>
              <w:jc w:val="center"/>
              <w:rPr>
                <w:rFonts w:ascii="宋体" w:hAnsi="宋体" w:cs="宋体"/>
                <w:kern w:val="0"/>
                <w:sz w:val="24"/>
              </w:rPr>
            </w:pPr>
            <w:r>
              <w:rPr>
                <w:rFonts w:hint="eastAsia" w:ascii="宋体" w:hAnsi="宋体" w:cs="宋体"/>
                <w:kern w:val="0"/>
                <w:sz w:val="24"/>
              </w:rPr>
              <w:t>2000</w:t>
            </w:r>
          </w:p>
        </w:tc>
        <w:tc>
          <w:tcPr>
            <w:tcW w:w="696" w:type="dxa"/>
            <w:vAlign w:val="center"/>
          </w:tcPr>
          <w:p>
            <w:pPr>
              <w:widowControl/>
              <w:jc w:val="center"/>
              <w:rPr>
                <w:rFonts w:ascii="宋体" w:hAnsi="宋体" w:cs="宋体"/>
                <w:kern w:val="0"/>
                <w:sz w:val="24"/>
              </w:rPr>
            </w:pPr>
            <w:r>
              <w:rPr>
                <w:rFonts w:hint="eastAsia" w:ascii="宋体" w:hAnsi="宋体" w:cs="宋体"/>
                <w:kern w:val="0"/>
                <w:sz w:val="24"/>
              </w:rPr>
              <w:t>1500</w:t>
            </w:r>
          </w:p>
        </w:tc>
        <w:tc>
          <w:tcPr>
            <w:tcW w:w="897" w:type="dxa"/>
            <w:vAlign w:val="center"/>
          </w:tcPr>
          <w:p>
            <w:pPr>
              <w:widowControl/>
              <w:jc w:val="center"/>
              <w:rPr>
                <w:rFonts w:ascii="宋体" w:hAnsi="宋体" w:cs="宋体"/>
                <w:kern w:val="0"/>
                <w:sz w:val="24"/>
              </w:rPr>
            </w:pPr>
            <w:r>
              <w:rPr>
                <w:rFonts w:hint="eastAsia" w:ascii="宋体" w:hAnsi="宋体" w:cs="宋体"/>
                <w:kern w:val="0"/>
                <w:sz w:val="24"/>
              </w:rPr>
              <w:t>500</w:t>
            </w:r>
          </w:p>
        </w:tc>
        <w:tc>
          <w:tcPr>
            <w:tcW w:w="766" w:type="dxa"/>
            <w:vAlign w:val="center"/>
          </w:tcPr>
          <w:p>
            <w:pPr>
              <w:widowControl/>
              <w:jc w:val="center"/>
              <w:rPr>
                <w:rFonts w:ascii="宋体" w:hAnsi="宋体" w:cs="宋体"/>
                <w:kern w:val="0"/>
                <w:sz w:val="24"/>
              </w:rPr>
            </w:pPr>
            <w:r>
              <w:rPr>
                <w:rFonts w:hint="eastAsia" w:ascii="宋体" w:hAnsi="宋体" w:cs="宋体"/>
                <w:kern w:val="0"/>
                <w:sz w:val="24"/>
              </w:rPr>
              <w:t>2000</w:t>
            </w:r>
          </w:p>
        </w:tc>
        <w:tc>
          <w:tcPr>
            <w:tcW w:w="731" w:type="dxa"/>
            <w:vAlign w:val="center"/>
          </w:tcPr>
          <w:p>
            <w:pPr>
              <w:widowControl/>
              <w:jc w:val="center"/>
              <w:rPr>
                <w:rFonts w:ascii="宋体" w:hAnsi="宋体" w:cs="宋体"/>
                <w:kern w:val="0"/>
                <w:sz w:val="24"/>
              </w:rPr>
            </w:pPr>
            <w:r>
              <w:rPr>
                <w:rFonts w:hint="eastAsia" w:ascii="宋体" w:hAnsi="宋体" w:cs="宋体"/>
                <w:kern w:val="0"/>
                <w:sz w:val="24"/>
              </w:rPr>
              <w:t>25</w:t>
            </w:r>
          </w:p>
        </w:tc>
        <w:tc>
          <w:tcPr>
            <w:tcW w:w="827" w:type="dxa"/>
            <w:vAlign w:val="center"/>
          </w:tcPr>
          <w:p>
            <w:pPr>
              <w:widowControl/>
              <w:jc w:val="center"/>
              <w:rPr>
                <w:rFonts w:ascii="宋体" w:hAnsi="宋体" w:cs="宋体"/>
                <w:kern w:val="0"/>
                <w:sz w:val="24"/>
              </w:rPr>
            </w:pPr>
            <w:r>
              <w:rPr>
                <w:rFonts w:hint="eastAsia" w:ascii="宋体" w:hAnsi="宋体" w:cs="宋体"/>
                <w:kern w:val="0"/>
                <w:sz w:val="24"/>
              </w:rPr>
              <w:t>2000</w:t>
            </w:r>
          </w:p>
        </w:tc>
        <w:tc>
          <w:tcPr>
            <w:tcW w:w="748" w:type="dxa"/>
            <w:vAlign w:val="center"/>
          </w:tcPr>
          <w:p>
            <w:pPr>
              <w:widowControl/>
              <w:jc w:val="center"/>
              <w:rPr>
                <w:rFonts w:ascii="宋体" w:hAnsi="宋体" w:cs="宋体"/>
                <w:kern w:val="0"/>
                <w:sz w:val="24"/>
              </w:rPr>
            </w:pPr>
            <w:r>
              <w:rPr>
                <w:rFonts w:hint="eastAsia" w:ascii="宋体" w:hAnsi="宋体" w:cs="宋体"/>
                <w:kern w:val="0"/>
                <w:sz w:val="24"/>
              </w:rPr>
              <w:t>100</w:t>
            </w:r>
          </w:p>
        </w:tc>
        <w:tc>
          <w:tcPr>
            <w:tcW w:w="840" w:type="dxa"/>
            <w:vAlign w:val="center"/>
          </w:tcPr>
          <w:p>
            <w:pPr>
              <w:widowControl/>
              <w:jc w:val="center"/>
              <w:rPr>
                <w:rFonts w:ascii="宋体" w:hAnsi="宋体" w:cs="宋体"/>
                <w:kern w:val="0"/>
                <w:sz w:val="24"/>
              </w:rPr>
            </w:pPr>
            <w:r>
              <w:rPr>
                <w:rFonts w:hint="eastAsia" w:ascii="宋体" w:hAnsi="宋体" w:cs="宋体"/>
                <w:kern w:val="0"/>
                <w:sz w:val="24"/>
              </w:rPr>
              <w:t>80</w:t>
            </w:r>
          </w:p>
        </w:tc>
        <w:tc>
          <w:tcPr>
            <w:tcW w:w="840" w:type="dxa"/>
            <w:vAlign w:val="center"/>
          </w:tcPr>
          <w:p>
            <w:pPr>
              <w:widowControl/>
              <w:jc w:val="center"/>
              <w:rPr>
                <w:rFonts w:ascii="宋体" w:hAnsi="宋体" w:cs="宋体"/>
                <w:kern w:val="0"/>
                <w:sz w:val="24"/>
              </w:rPr>
            </w:pPr>
          </w:p>
        </w:tc>
        <w:tc>
          <w:tcPr>
            <w:tcW w:w="735" w:type="dxa"/>
            <w:vAlign w:val="center"/>
          </w:tcPr>
          <w:p>
            <w:pPr>
              <w:widowControl/>
              <w:jc w:val="center"/>
              <w:rPr>
                <w:rFonts w:ascii="宋体" w:hAnsi="宋体" w:cs="宋体"/>
                <w:kern w:val="0"/>
                <w:sz w:val="24"/>
              </w:rPr>
            </w:pPr>
          </w:p>
        </w:tc>
        <w:tc>
          <w:tcPr>
            <w:tcW w:w="840" w:type="dxa"/>
            <w:vAlign w:val="center"/>
          </w:tcPr>
          <w:p>
            <w:pPr>
              <w:widowControl/>
              <w:jc w:val="center"/>
              <w:rPr>
                <w:rFonts w:ascii="宋体" w:hAnsi="宋体" w:cs="宋体"/>
                <w:kern w:val="0"/>
                <w:sz w:val="24"/>
              </w:rPr>
            </w:pPr>
            <w:r>
              <w:rPr>
                <w:rFonts w:hint="eastAsia" w:ascii="宋体" w:hAnsi="宋体" w:cs="宋体"/>
                <w:kern w:val="0"/>
                <w:sz w:val="24"/>
              </w:rPr>
              <w:t>20</w:t>
            </w:r>
          </w:p>
        </w:tc>
        <w:tc>
          <w:tcPr>
            <w:tcW w:w="1050" w:type="dxa"/>
            <w:vAlign w:val="center"/>
          </w:tcPr>
          <w:p>
            <w:pPr>
              <w:widowControl/>
              <w:jc w:val="center"/>
              <w:rPr>
                <w:rFonts w:ascii="宋体" w:hAnsi="宋体" w:cs="宋体"/>
                <w:kern w:val="0"/>
                <w:sz w:val="24"/>
              </w:rPr>
            </w:pPr>
            <w:r>
              <w:rPr>
                <w:rFonts w:hint="eastAsia" w:ascii="宋体" w:hAnsi="宋体" w:cs="宋体"/>
                <w:kern w:val="0"/>
                <w:sz w:val="24"/>
              </w:rPr>
              <w:t>100</w:t>
            </w:r>
          </w:p>
        </w:tc>
        <w:tc>
          <w:tcPr>
            <w:tcW w:w="840" w:type="dxa"/>
            <w:vAlign w:val="center"/>
          </w:tcPr>
          <w:p>
            <w:pPr>
              <w:widowControl/>
              <w:jc w:val="center"/>
              <w:rPr>
                <w:rFonts w:ascii="宋体" w:hAnsi="宋体" w:cs="宋体"/>
                <w:kern w:val="0"/>
                <w:sz w:val="24"/>
              </w:rPr>
            </w:pPr>
            <w:r>
              <w:rPr>
                <w:rFonts w:hint="eastAsia" w:ascii="宋体" w:hAnsi="宋体" w:cs="宋体"/>
                <w:kern w:val="0"/>
                <w:sz w:val="24"/>
              </w:rPr>
              <w:t>20</w:t>
            </w:r>
          </w:p>
        </w:tc>
        <w:tc>
          <w:tcPr>
            <w:tcW w:w="945" w:type="dxa"/>
            <w:vAlign w:val="center"/>
          </w:tcPr>
          <w:p>
            <w:pPr>
              <w:widowControl/>
              <w:jc w:val="center"/>
              <w:rPr>
                <w:rFonts w:ascii="宋体" w:hAnsi="宋体" w:cs="宋体"/>
                <w:kern w:val="0"/>
                <w:sz w:val="24"/>
              </w:rPr>
            </w:pPr>
          </w:p>
        </w:tc>
        <w:tc>
          <w:tcPr>
            <w:tcW w:w="735" w:type="dxa"/>
            <w:vAlign w:val="center"/>
          </w:tcPr>
          <w:p>
            <w:pPr>
              <w:widowControl/>
              <w:jc w:val="center"/>
              <w:rPr>
                <w:rFonts w:ascii="宋体" w:hAnsi="宋体" w:cs="宋体"/>
                <w:kern w:val="0"/>
                <w:sz w:val="24"/>
              </w:rPr>
            </w:pPr>
            <w:r>
              <w:rPr>
                <w:rFonts w:hint="eastAsia" w:ascii="宋体" w:hAnsi="宋体" w:cs="宋体"/>
                <w:kern w:val="0"/>
                <w:sz w:val="24"/>
              </w:rPr>
              <w:t>1500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80" w:type="dxa"/>
            <w:vAlign w:val="center"/>
          </w:tcPr>
          <w:p>
            <w:pPr>
              <w:widowControl/>
              <w:jc w:val="center"/>
              <w:rPr>
                <w:rFonts w:hint="eastAsia" w:ascii="宋体" w:hAnsi="宋体" w:cs="宋体"/>
                <w:kern w:val="0"/>
                <w:sz w:val="24"/>
              </w:rPr>
            </w:pPr>
            <w:r>
              <w:rPr>
                <w:rFonts w:hint="eastAsia" w:ascii="宋体" w:hAnsi="宋体" w:cs="宋体"/>
                <w:kern w:val="0"/>
                <w:sz w:val="24"/>
              </w:rPr>
              <w:t>级索</w:t>
            </w:r>
          </w:p>
        </w:tc>
        <w:tc>
          <w:tcPr>
            <w:tcW w:w="816" w:type="dxa"/>
            <w:vAlign w:val="center"/>
          </w:tcPr>
          <w:p>
            <w:pPr>
              <w:widowControl/>
              <w:jc w:val="center"/>
              <w:rPr>
                <w:rFonts w:ascii="宋体" w:hAnsi="宋体" w:cs="宋体"/>
                <w:kern w:val="0"/>
                <w:sz w:val="24"/>
              </w:rPr>
            </w:pPr>
            <w:r>
              <w:rPr>
                <w:rFonts w:hint="eastAsia" w:ascii="宋体" w:hAnsi="宋体" w:cs="宋体"/>
                <w:kern w:val="0"/>
                <w:sz w:val="24"/>
              </w:rPr>
              <w:t>10000</w:t>
            </w:r>
          </w:p>
        </w:tc>
        <w:tc>
          <w:tcPr>
            <w:tcW w:w="816" w:type="dxa"/>
            <w:vAlign w:val="center"/>
          </w:tcPr>
          <w:p>
            <w:pPr>
              <w:widowControl/>
              <w:jc w:val="center"/>
              <w:rPr>
                <w:rFonts w:ascii="宋体" w:hAnsi="宋体" w:cs="宋体"/>
                <w:kern w:val="0"/>
                <w:sz w:val="24"/>
              </w:rPr>
            </w:pPr>
            <w:r>
              <w:rPr>
                <w:rFonts w:hint="eastAsia" w:ascii="宋体" w:hAnsi="宋体" w:cs="宋体"/>
                <w:kern w:val="0"/>
                <w:sz w:val="24"/>
              </w:rPr>
              <w:t>30000</w:t>
            </w:r>
          </w:p>
        </w:tc>
        <w:tc>
          <w:tcPr>
            <w:tcW w:w="696" w:type="dxa"/>
            <w:vAlign w:val="center"/>
          </w:tcPr>
          <w:p>
            <w:pPr>
              <w:widowControl/>
              <w:jc w:val="center"/>
              <w:rPr>
                <w:rFonts w:ascii="宋体" w:hAnsi="宋体" w:cs="宋体"/>
                <w:kern w:val="0"/>
                <w:sz w:val="24"/>
              </w:rPr>
            </w:pPr>
            <w:r>
              <w:rPr>
                <w:rFonts w:hint="eastAsia" w:ascii="宋体" w:hAnsi="宋体" w:cs="宋体"/>
                <w:kern w:val="0"/>
                <w:sz w:val="24"/>
              </w:rPr>
              <w:t>500</w:t>
            </w:r>
          </w:p>
        </w:tc>
        <w:tc>
          <w:tcPr>
            <w:tcW w:w="696" w:type="dxa"/>
            <w:vAlign w:val="center"/>
          </w:tcPr>
          <w:p>
            <w:pPr>
              <w:widowControl/>
              <w:jc w:val="center"/>
              <w:rPr>
                <w:rFonts w:ascii="宋体" w:hAnsi="宋体" w:cs="宋体"/>
                <w:kern w:val="0"/>
                <w:sz w:val="24"/>
              </w:rPr>
            </w:pPr>
            <w:r>
              <w:rPr>
                <w:rFonts w:hint="eastAsia" w:ascii="宋体" w:hAnsi="宋体" w:cs="宋体"/>
                <w:kern w:val="0"/>
                <w:sz w:val="24"/>
              </w:rPr>
              <w:t>2000</w:t>
            </w:r>
          </w:p>
        </w:tc>
        <w:tc>
          <w:tcPr>
            <w:tcW w:w="897" w:type="dxa"/>
            <w:vAlign w:val="center"/>
          </w:tcPr>
          <w:p>
            <w:pPr>
              <w:widowControl/>
              <w:jc w:val="center"/>
              <w:rPr>
                <w:rFonts w:ascii="宋体" w:hAnsi="宋体" w:cs="宋体"/>
                <w:kern w:val="0"/>
                <w:sz w:val="24"/>
              </w:rPr>
            </w:pPr>
            <w:r>
              <w:rPr>
                <w:rFonts w:hint="eastAsia" w:ascii="宋体" w:hAnsi="宋体" w:cs="宋体"/>
                <w:kern w:val="0"/>
                <w:sz w:val="24"/>
              </w:rPr>
              <w:t>1500</w:t>
            </w:r>
          </w:p>
        </w:tc>
        <w:tc>
          <w:tcPr>
            <w:tcW w:w="766" w:type="dxa"/>
            <w:vAlign w:val="center"/>
          </w:tcPr>
          <w:p>
            <w:pPr>
              <w:widowControl/>
              <w:jc w:val="center"/>
              <w:rPr>
                <w:rFonts w:ascii="宋体" w:hAnsi="宋体" w:cs="宋体"/>
                <w:kern w:val="0"/>
                <w:sz w:val="24"/>
              </w:rPr>
            </w:pPr>
            <w:r>
              <w:rPr>
                <w:rFonts w:hint="eastAsia" w:ascii="宋体" w:hAnsi="宋体" w:cs="宋体"/>
                <w:kern w:val="0"/>
                <w:sz w:val="24"/>
              </w:rPr>
              <w:t>1000</w:t>
            </w:r>
          </w:p>
        </w:tc>
        <w:tc>
          <w:tcPr>
            <w:tcW w:w="731" w:type="dxa"/>
            <w:vAlign w:val="center"/>
          </w:tcPr>
          <w:p>
            <w:pPr>
              <w:widowControl/>
              <w:jc w:val="center"/>
              <w:rPr>
                <w:rFonts w:ascii="宋体" w:hAnsi="宋体" w:cs="宋体"/>
                <w:kern w:val="0"/>
                <w:sz w:val="24"/>
              </w:rPr>
            </w:pPr>
            <w:r>
              <w:rPr>
                <w:rFonts w:hint="eastAsia" w:ascii="宋体" w:hAnsi="宋体" w:cs="宋体"/>
                <w:kern w:val="0"/>
                <w:sz w:val="24"/>
              </w:rPr>
              <w:t>25</w:t>
            </w:r>
          </w:p>
        </w:tc>
        <w:tc>
          <w:tcPr>
            <w:tcW w:w="827" w:type="dxa"/>
            <w:vAlign w:val="center"/>
          </w:tcPr>
          <w:p>
            <w:pPr>
              <w:widowControl/>
              <w:jc w:val="center"/>
              <w:rPr>
                <w:rFonts w:ascii="宋体" w:hAnsi="宋体" w:cs="宋体"/>
                <w:kern w:val="0"/>
                <w:sz w:val="24"/>
              </w:rPr>
            </w:pPr>
            <w:r>
              <w:rPr>
                <w:rFonts w:hint="eastAsia" w:ascii="宋体" w:hAnsi="宋体" w:cs="宋体"/>
                <w:kern w:val="0"/>
                <w:sz w:val="24"/>
              </w:rPr>
              <w:t>1500</w:t>
            </w:r>
          </w:p>
        </w:tc>
        <w:tc>
          <w:tcPr>
            <w:tcW w:w="748" w:type="dxa"/>
            <w:vAlign w:val="center"/>
          </w:tcPr>
          <w:p>
            <w:pPr>
              <w:widowControl/>
              <w:jc w:val="center"/>
              <w:rPr>
                <w:rFonts w:ascii="宋体" w:hAnsi="宋体" w:cs="宋体"/>
                <w:kern w:val="0"/>
                <w:sz w:val="24"/>
              </w:rPr>
            </w:pPr>
            <w:r>
              <w:rPr>
                <w:rFonts w:hint="eastAsia" w:ascii="宋体" w:hAnsi="宋体" w:cs="宋体"/>
                <w:kern w:val="0"/>
                <w:sz w:val="24"/>
              </w:rPr>
              <w:t>50</w:t>
            </w:r>
          </w:p>
        </w:tc>
        <w:tc>
          <w:tcPr>
            <w:tcW w:w="840" w:type="dxa"/>
            <w:vAlign w:val="center"/>
          </w:tcPr>
          <w:p>
            <w:pPr>
              <w:widowControl/>
              <w:jc w:val="center"/>
              <w:rPr>
                <w:rFonts w:ascii="宋体" w:hAnsi="宋体" w:cs="宋体"/>
                <w:kern w:val="0"/>
                <w:sz w:val="24"/>
              </w:rPr>
            </w:pPr>
            <w:r>
              <w:rPr>
                <w:rFonts w:hint="eastAsia" w:ascii="宋体" w:hAnsi="宋体" w:cs="宋体"/>
                <w:kern w:val="0"/>
                <w:sz w:val="24"/>
              </w:rPr>
              <w:t>500</w:t>
            </w:r>
          </w:p>
        </w:tc>
        <w:tc>
          <w:tcPr>
            <w:tcW w:w="840" w:type="dxa"/>
            <w:vAlign w:val="center"/>
          </w:tcPr>
          <w:p>
            <w:pPr>
              <w:widowControl/>
              <w:jc w:val="center"/>
              <w:rPr>
                <w:rFonts w:ascii="宋体" w:hAnsi="宋体" w:cs="宋体"/>
                <w:kern w:val="0"/>
                <w:sz w:val="24"/>
              </w:rPr>
            </w:pPr>
          </w:p>
        </w:tc>
        <w:tc>
          <w:tcPr>
            <w:tcW w:w="735" w:type="dxa"/>
            <w:vAlign w:val="center"/>
          </w:tcPr>
          <w:p>
            <w:pPr>
              <w:widowControl/>
              <w:jc w:val="center"/>
              <w:rPr>
                <w:rFonts w:ascii="宋体" w:hAnsi="宋体" w:cs="宋体"/>
                <w:kern w:val="0"/>
                <w:sz w:val="24"/>
              </w:rPr>
            </w:pPr>
          </w:p>
        </w:tc>
        <w:tc>
          <w:tcPr>
            <w:tcW w:w="840" w:type="dxa"/>
            <w:vAlign w:val="center"/>
          </w:tcPr>
          <w:p>
            <w:pPr>
              <w:widowControl/>
              <w:jc w:val="center"/>
              <w:rPr>
                <w:rFonts w:ascii="宋体" w:hAnsi="宋体" w:cs="宋体"/>
                <w:kern w:val="0"/>
                <w:sz w:val="24"/>
              </w:rPr>
            </w:pPr>
            <w:r>
              <w:rPr>
                <w:rFonts w:hint="eastAsia" w:ascii="宋体" w:hAnsi="宋体" w:cs="宋体"/>
                <w:kern w:val="0"/>
                <w:sz w:val="24"/>
              </w:rPr>
              <w:t>60</w:t>
            </w:r>
          </w:p>
        </w:tc>
        <w:tc>
          <w:tcPr>
            <w:tcW w:w="1050" w:type="dxa"/>
            <w:vAlign w:val="center"/>
          </w:tcPr>
          <w:p>
            <w:pPr>
              <w:widowControl/>
              <w:jc w:val="center"/>
              <w:rPr>
                <w:rFonts w:ascii="宋体" w:hAnsi="宋体" w:cs="宋体"/>
                <w:kern w:val="0"/>
                <w:sz w:val="24"/>
              </w:rPr>
            </w:pPr>
            <w:r>
              <w:rPr>
                <w:rFonts w:hint="eastAsia" w:ascii="宋体" w:hAnsi="宋体" w:cs="宋体"/>
                <w:kern w:val="0"/>
                <w:sz w:val="24"/>
              </w:rPr>
              <w:t>200</w:t>
            </w:r>
          </w:p>
        </w:tc>
        <w:tc>
          <w:tcPr>
            <w:tcW w:w="840" w:type="dxa"/>
            <w:vAlign w:val="center"/>
          </w:tcPr>
          <w:p>
            <w:pPr>
              <w:widowControl/>
              <w:jc w:val="center"/>
              <w:rPr>
                <w:rFonts w:ascii="宋体" w:hAnsi="宋体" w:cs="宋体"/>
                <w:kern w:val="0"/>
                <w:sz w:val="24"/>
              </w:rPr>
            </w:pPr>
          </w:p>
        </w:tc>
        <w:tc>
          <w:tcPr>
            <w:tcW w:w="945" w:type="dxa"/>
            <w:vAlign w:val="center"/>
          </w:tcPr>
          <w:p>
            <w:pPr>
              <w:widowControl/>
              <w:jc w:val="center"/>
              <w:rPr>
                <w:rFonts w:ascii="宋体" w:hAnsi="宋体" w:cs="宋体"/>
                <w:kern w:val="0"/>
                <w:sz w:val="24"/>
              </w:rPr>
            </w:pPr>
          </w:p>
        </w:tc>
        <w:tc>
          <w:tcPr>
            <w:tcW w:w="735" w:type="dxa"/>
            <w:vAlign w:val="center"/>
          </w:tcPr>
          <w:p>
            <w:pPr>
              <w:widowControl/>
              <w:jc w:val="center"/>
              <w:rPr>
                <w:rFonts w:ascii="宋体" w:hAnsi="宋体" w:cs="宋体"/>
                <w:kern w:val="0"/>
                <w:sz w:val="24"/>
              </w:rPr>
            </w:pPr>
            <w:r>
              <w:rPr>
                <w:rFonts w:hint="eastAsia" w:ascii="宋体" w:hAnsi="宋体" w:cs="宋体"/>
                <w:kern w:val="0"/>
                <w:sz w:val="24"/>
              </w:rPr>
              <w:t>3000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80" w:type="dxa"/>
            <w:vAlign w:val="center"/>
          </w:tcPr>
          <w:p>
            <w:pPr>
              <w:widowControl/>
              <w:jc w:val="center"/>
              <w:rPr>
                <w:rFonts w:hint="eastAsia" w:ascii="宋体" w:hAnsi="宋体" w:cs="宋体"/>
                <w:kern w:val="0"/>
                <w:sz w:val="24"/>
              </w:rPr>
            </w:pPr>
            <w:r>
              <w:rPr>
                <w:rFonts w:hint="eastAsia" w:ascii="宋体" w:hAnsi="宋体" w:cs="宋体"/>
                <w:kern w:val="0"/>
                <w:sz w:val="24"/>
              </w:rPr>
              <w:t>合计</w:t>
            </w:r>
          </w:p>
        </w:tc>
        <w:tc>
          <w:tcPr>
            <w:tcW w:w="816" w:type="dxa"/>
            <w:vAlign w:val="center"/>
          </w:tcPr>
          <w:p>
            <w:pPr>
              <w:widowControl/>
              <w:jc w:val="center"/>
              <w:rPr>
                <w:rFonts w:hint="eastAsia" w:ascii="宋体" w:hAnsi="宋体" w:cs="宋体"/>
                <w:kern w:val="0"/>
                <w:sz w:val="24"/>
              </w:rPr>
            </w:pPr>
            <w:r>
              <w:rPr>
                <w:rFonts w:hint="eastAsia" w:ascii="宋体" w:hAnsi="宋体" w:cs="宋体"/>
                <w:kern w:val="0"/>
                <w:sz w:val="24"/>
              </w:rPr>
              <w:t>11000</w:t>
            </w:r>
          </w:p>
        </w:tc>
        <w:tc>
          <w:tcPr>
            <w:tcW w:w="816" w:type="dxa"/>
            <w:vAlign w:val="center"/>
          </w:tcPr>
          <w:p>
            <w:pPr>
              <w:widowControl/>
              <w:jc w:val="center"/>
              <w:rPr>
                <w:rFonts w:hint="eastAsia" w:ascii="宋体" w:hAnsi="宋体" w:cs="宋体"/>
                <w:kern w:val="0"/>
                <w:sz w:val="24"/>
              </w:rPr>
            </w:pPr>
            <w:r>
              <w:rPr>
                <w:rFonts w:hint="eastAsia" w:ascii="宋体" w:hAnsi="宋体" w:cs="宋体"/>
                <w:kern w:val="0"/>
                <w:sz w:val="24"/>
              </w:rPr>
              <w:t>55200</w:t>
            </w:r>
          </w:p>
        </w:tc>
        <w:tc>
          <w:tcPr>
            <w:tcW w:w="696" w:type="dxa"/>
            <w:vAlign w:val="center"/>
          </w:tcPr>
          <w:p>
            <w:pPr>
              <w:widowControl/>
              <w:jc w:val="center"/>
              <w:rPr>
                <w:rFonts w:hint="eastAsia" w:ascii="宋体" w:hAnsi="宋体" w:cs="宋体"/>
                <w:kern w:val="0"/>
                <w:sz w:val="24"/>
              </w:rPr>
            </w:pPr>
            <w:r>
              <w:rPr>
                <w:rFonts w:hint="eastAsia" w:ascii="宋体" w:hAnsi="宋体" w:cs="宋体"/>
                <w:kern w:val="0"/>
                <w:sz w:val="24"/>
              </w:rPr>
              <w:t>6460</w:t>
            </w:r>
          </w:p>
        </w:tc>
        <w:tc>
          <w:tcPr>
            <w:tcW w:w="696" w:type="dxa"/>
            <w:vAlign w:val="center"/>
          </w:tcPr>
          <w:p>
            <w:pPr>
              <w:widowControl/>
              <w:jc w:val="center"/>
              <w:rPr>
                <w:rFonts w:hint="eastAsia" w:ascii="宋体" w:hAnsi="宋体" w:cs="宋体"/>
                <w:kern w:val="0"/>
                <w:sz w:val="24"/>
              </w:rPr>
            </w:pPr>
            <w:r>
              <w:rPr>
                <w:rFonts w:hint="eastAsia" w:ascii="宋体" w:hAnsi="宋体" w:cs="宋体"/>
                <w:kern w:val="0"/>
                <w:sz w:val="24"/>
              </w:rPr>
              <w:t>5700</w:t>
            </w:r>
          </w:p>
        </w:tc>
        <w:tc>
          <w:tcPr>
            <w:tcW w:w="897" w:type="dxa"/>
            <w:vAlign w:val="center"/>
          </w:tcPr>
          <w:p>
            <w:pPr>
              <w:widowControl/>
              <w:jc w:val="center"/>
              <w:rPr>
                <w:rFonts w:hint="eastAsia" w:ascii="宋体" w:hAnsi="宋体" w:cs="宋体"/>
                <w:kern w:val="0"/>
                <w:sz w:val="24"/>
              </w:rPr>
            </w:pPr>
            <w:r>
              <w:rPr>
                <w:rFonts w:hint="eastAsia" w:ascii="宋体" w:hAnsi="宋体" w:cs="宋体"/>
                <w:kern w:val="0"/>
                <w:sz w:val="24"/>
              </w:rPr>
              <w:t>4060</w:t>
            </w:r>
          </w:p>
        </w:tc>
        <w:tc>
          <w:tcPr>
            <w:tcW w:w="766" w:type="dxa"/>
            <w:vAlign w:val="center"/>
          </w:tcPr>
          <w:p>
            <w:pPr>
              <w:widowControl/>
              <w:jc w:val="center"/>
              <w:rPr>
                <w:rFonts w:hint="eastAsia" w:ascii="宋体" w:hAnsi="宋体" w:cs="宋体"/>
                <w:kern w:val="0"/>
                <w:sz w:val="24"/>
              </w:rPr>
            </w:pPr>
            <w:r>
              <w:rPr>
                <w:rFonts w:hint="eastAsia" w:ascii="宋体" w:hAnsi="宋体" w:cs="宋体"/>
                <w:kern w:val="0"/>
                <w:sz w:val="24"/>
              </w:rPr>
              <w:t>4160</w:t>
            </w:r>
          </w:p>
        </w:tc>
        <w:tc>
          <w:tcPr>
            <w:tcW w:w="731" w:type="dxa"/>
            <w:vAlign w:val="center"/>
          </w:tcPr>
          <w:p>
            <w:pPr>
              <w:widowControl/>
              <w:jc w:val="center"/>
              <w:rPr>
                <w:rFonts w:hint="eastAsia" w:ascii="宋体" w:hAnsi="宋体" w:cs="宋体"/>
                <w:kern w:val="0"/>
                <w:sz w:val="24"/>
              </w:rPr>
            </w:pPr>
            <w:r>
              <w:rPr>
                <w:rFonts w:hint="eastAsia" w:ascii="宋体" w:hAnsi="宋体" w:cs="宋体"/>
                <w:kern w:val="0"/>
                <w:sz w:val="24"/>
              </w:rPr>
              <w:t>63</w:t>
            </w:r>
          </w:p>
        </w:tc>
        <w:tc>
          <w:tcPr>
            <w:tcW w:w="827" w:type="dxa"/>
            <w:vAlign w:val="center"/>
          </w:tcPr>
          <w:p>
            <w:pPr>
              <w:widowControl/>
              <w:jc w:val="center"/>
              <w:rPr>
                <w:rFonts w:hint="eastAsia" w:ascii="宋体" w:hAnsi="宋体" w:cs="宋体"/>
                <w:kern w:val="0"/>
                <w:sz w:val="24"/>
              </w:rPr>
            </w:pPr>
            <w:r>
              <w:rPr>
                <w:rFonts w:hint="eastAsia" w:ascii="宋体" w:hAnsi="宋体" w:cs="宋体"/>
                <w:kern w:val="0"/>
                <w:sz w:val="24"/>
              </w:rPr>
              <w:t>3680</w:t>
            </w:r>
          </w:p>
        </w:tc>
        <w:tc>
          <w:tcPr>
            <w:tcW w:w="748" w:type="dxa"/>
            <w:vAlign w:val="center"/>
          </w:tcPr>
          <w:p>
            <w:pPr>
              <w:widowControl/>
              <w:jc w:val="center"/>
              <w:rPr>
                <w:rFonts w:hint="eastAsia" w:ascii="宋体" w:hAnsi="宋体" w:cs="宋体"/>
                <w:kern w:val="0"/>
                <w:sz w:val="24"/>
              </w:rPr>
            </w:pPr>
            <w:r>
              <w:rPr>
                <w:rFonts w:hint="eastAsia" w:ascii="宋体" w:hAnsi="宋体" w:cs="宋体"/>
                <w:kern w:val="0"/>
                <w:sz w:val="24"/>
              </w:rPr>
              <w:t>190</w:t>
            </w:r>
          </w:p>
        </w:tc>
        <w:tc>
          <w:tcPr>
            <w:tcW w:w="840" w:type="dxa"/>
            <w:vAlign w:val="center"/>
          </w:tcPr>
          <w:p>
            <w:pPr>
              <w:widowControl/>
              <w:jc w:val="center"/>
              <w:rPr>
                <w:rFonts w:hint="eastAsia" w:ascii="宋体" w:hAnsi="宋体" w:cs="宋体"/>
                <w:kern w:val="0"/>
                <w:sz w:val="24"/>
              </w:rPr>
            </w:pPr>
            <w:r>
              <w:rPr>
                <w:rFonts w:hint="eastAsia" w:ascii="宋体" w:hAnsi="宋体" w:cs="宋体"/>
                <w:kern w:val="0"/>
                <w:sz w:val="24"/>
              </w:rPr>
              <w:t>895</w:t>
            </w:r>
          </w:p>
        </w:tc>
        <w:tc>
          <w:tcPr>
            <w:tcW w:w="840" w:type="dxa"/>
            <w:vAlign w:val="center"/>
          </w:tcPr>
          <w:p>
            <w:pPr>
              <w:widowControl/>
              <w:jc w:val="center"/>
              <w:rPr>
                <w:rFonts w:hint="eastAsia" w:ascii="宋体" w:hAnsi="宋体" w:cs="宋体"/>
                <w:kern w:val="0"/>
                <w:sz w:val="24"/>
              </w:rPr>
            </w:pPr>
            <w:r>
              <w:rPr>
                <w:rFonts w:hint="eastAsia" w:ascii="宋体" w:hAnsi="宋体" w:cs="宋体"/>
                <w:kern w:val="0"/>
                <w:sz w:val="24"/>
              </w:rPr>
              <w:t>3</w:t>
            </w:r>
          </w:p>
        </w:tc>
        <w:tc>
          <w:tcPr>
            <w:tcW w:w="735" w:type="dxa"/>
            <w:vAlign w:val="center"/>
          </w:tcPr>
          <w:p>
            <w:pPr>
              <w:widowControl/>
              <w:jc w:val="center"/>
              <w:rPr>
                <w:rFonts w:hint="eastAsia" w:ascii="宋体" w:hAnsi="宋体" w:cs="宋体"/>
                <w:kern w:val="0"/>
                <w:sz w:val="24"/>
              </w:rPr>
            </w:pPr>
            <w:r>
              <w:rPr>
                <w:rFonts w:hint="eastAsia" w:ascii="宋体" w:hAnsi="宋体" w:cs="宋体"/>
                <w:kern w:val="0"/>
                <w:sz w:val="24"/>
              </w:rPr>
              <w:t>2</w:t>
            </w:r>
          </w:p>
        </w:tc>
        <w:tc>
          <w:tcPr>
            <w:tcW w:w="840" w:type="dxa"/>
            <w:vAlign w:val="center"/>
          </w:tcPr>
          <w:p>
            <w:pPr>
              <w:widowControl/>
              <w:jc w:val="center"/>
              <w:rPr>
                <w:rFonts w:hint="eastAsia" w:ascii="宋体" w:hAnsi="宋体" w:cs="宋体"/>
                <w:kern w:val="0"/>
                <w:sz w:val="24"/>
              </w:rPr>
            </w:pPr>
            <w:r>
              <w:rPr>
                <w:rFonts w:hint="eastAsia" w:ascii="宋体" w:hAnsi="宋体" w:cs="宋体"/>
                <w:kern w:val="0"/>
                <w:sz w:val="24"/>
              </w:rPr>
              <w:t>107</w:t>
            </w:r>
          </w:p>
        </w:tc>
        <w:tc>
          <w:tcPr>
            <w:tcW w:w="1050" w:type="dxa"/>
            <w:vAlign w:val="center"/>
          </w:tcPr>
          <w:p>
            <w:pPr>
              <w:widowControl/>
              <w:jc w:val="center"/>
              <w:rPr>
                <w:rFonts w:hint="eastAsia" w:ascii="宋体" w:hAnsi="宋体" w:cs="宋体"/>
                <w:kern w:val="0"/>
                <w:sz w:val="24"/>
              </w:rPr>
            </w:pPr>
            <w:r>
              <w:rPr>
                <w:rFonts w:hint="eastAsia" w:ascii="宋体" w:hAnsi="宋体" w:cs="宋体"/>
                <w:kern w:val="0"/>
                <w:sz w:val="24"/>
              </w:rPr>
              <w:t>360</w:t>
            </w:r>
          </w:p>
        </w:tc>
        <w:tc>
          <w:tcPr>
            <w:tcW w:w="840" w:type="dxa"/>
            <w:vAlign w:val="center"/>
          </w:tcPr>
          <w:p>
            <w:pPr>
              <w:widowControl/>
              <w:jc w:val="center"/>
              <w:rPr>
                <w:rFonts w:hint="eastAsia" w:ascii="宋体" w:hAnsi="宋体" w:cs="宋体"/>
                <w:kern w:val="0"/>
                <w:sz w:val="24"/>
              </w:rPr>
            </w:pPr>
            <w:r>
              <w:rPr>
                <w:rFonts w:hint="eastAsia" w:ascii="宋体" w:hAnsi="宋体" w:cs="宋体"/>
                <w:kern w:val="0"/>
                <w:sz w:val="24"/>
              </w:rPr>
              <w:t>28</w:t>
            </w:r>
          </w:p>
        </w:tc>
        <w:tc>
          <w:tcPr>
            <w:tcW w:w="945" w:type="dxa"/>
            <w:vAlign w:val="center"/>
          </w:tcPr>
          <w:p>
            <w:pPr>
              <w:widowControl/>
              <w:jc w:val="center"/>
              <w:rPr>
                <w:rFonts w:hint="eastAsia" w:ascii="宋体" w:hAnsi="宋体" w:cs="宋体"/>
                <w:kern w:val="0"/>
                <w:sz w:val="24"/>
              </w:rPr>
            </w:pPr>
            <w:r>
              <w:rPr>
                <w:rFonts w:hint="eastAsia" w:ascii="宋体" w:hAnsi="宋体" w:cs="宋体"/>
                <w:kern w:val="0"/>
                <w:sz w:val="24"/>
              </w:rPr>
              <w:t>1</w:t>
            </w:r>
          </w:p>
        </w:tc>
        <w:tc>
          <w:tcPr>
            <w:tcW w:w="735" w:type="dxa"/>
            <w:vAlign w:val="center"/>
          </w:tcPr>
          <w:p>
            <w:pPr>
              <w:widowControl/>
              <w:jc w:val="center"/>
              <w:rPr>
                <w:rFonts w:hint="eastAsia" w:ascii="宋体" w:hAnsi="宋体" w:cs="宋体"/>
                <w:kern w:val="0"/>
                <w:sz w:val="24"/>
              </w:rPr>
            </w:pPr>
            <w:r>
              <w:rPr>
                <w:rFonts w:hint="eastAsia" w:ascii="宋体" w:hAnsi="宋体" w:cs="宋体"/>
                <w:kern w:val="0"/>
                <w:sz w:val="24"/>
              </w:rPr>
              <w:t>5500</w:t>
            </w:r>
          </w:p>
        </w:tc>
      </w:tr>
    </w:tbl>
    <w:p>
      <w:pPr>
        <w:widowControl/>
        <w:spacing w:line="600" w:lineRule="exact"/>
        <w:jc w:val="center"/>
        <w:rPr>
          <w:rFonts w:hint="eastAsia" w:ascii="方正小标宋简体" w:hAnsi="宋体" w:eastAsia="方正小标宋简体"/>
          <w:sz w:val="44"/>
          <w:szCs w:val="44"/>
        </w:rPr>
      </w:pPr>
      <w:r>
        <w:rPr>
          <w:rFonts w:hint="eastAsia" w:ascii="方正小标宋简体" w:hAnsi="宋体" w:eastAsia="方正小标宋简体"/>
          <w:sz w:val="44"/>
          <w:szCs w:val="44"/>
        </w:rPr>
        <w:t>滞洪区物料储备表</w:t>
      </w:r>
    </w:p>
    <w:p>
      <w:pPr>
        <w:jc w:val="left"/>
        <w:rPr>
          <w:rFonts w:hint="eastAsia" w:ascii="仿宋_GB2312" w:eastAsia="仿宋_GB2312"/>
          <w:sz w:val="32"/>
          <w:szCs w:val="32"/>
        </w:rPr>
      </w:pPr>
    </w:p>
    <w:p>
      <w:pPr>
        <w:jc w:val="left"/>
        <w:rPr>
          <w:rFonts w:hint="eastAsia" w:ascii="仿宋_GB2312" w:eastAsia="仿宋_GB2312"/>
          <w:sz w:val="32"/>
          <w:szCs w:val="32"/>
        </w:rPr>
      </w:pPr>
      <w:r>
        <w:rPr>
          <w:rFonts w:hint="eastAsia" w:ascii="仿宋_GB2312" w:eastAsia="仿宋_GB2312"/>
          <w:sz w:val="32"/>
          <w:szCs w:val="32"/>
        </w:rPr>
        <w:t>联系人：滨湖镇  刘书军  水利站长  15098292686</w:t>
      </w:r>
    </w:p>
    <w:p>
      <w:pPr>
        <w:ind w:firstLine="1280" w:firstLineChars="400"/>
        <w:jc w:val="left"/>
        <w:rPr>
          <w:rFonts w:hint="eastAsia" w:ascii="仿宋_GB2312" w:eastAsia="仿宋_GB2312"/>
          <w:sz w:val="32"/>
          <w:szCs w:val="32"/>
        </w:rPr>
      </w:pPr>
      <w:r>
        <w:rPr>
          <w:rFonts w:hint="eastAsia" w:ascii="仿宋_GB2312" w:eastAsia="仿宋_GB2312"/>
          <w:sz w:val="32"/>
          <w:szCs w:val="32"/>
        </w:rPr>
        <w:t>西岗镇  陈  涛  水利站长  13562207568</w:t>
      </w:r>
    </w:p>
    <w:p>
      <w:pPr>
        <w:ind w:firstLine="1280" w:firstLineChars="400"/>
        <w:jc w:val="left"/>
        <w:rPr>
          <w:rFonts w:hint="eastAsia" w:ascii="仿宋_GB2312" w:eastAsia="仿宋_GB2312"/>
          <w:sz w:val="32"/>
          <w:szCs w:val="32"/>
        </w:rPr>
        <w:sectPr>
          <w:pgSz w:w="16838" w:h="11906" w:orient="landscape"/>
          <w:pgMar w:top="1701" w:right="1701" w:bottom="1701" w:left="1701" w:header="851" w:footer="992" w:gutter="0"/>
          <w:pgNumType w:fmt="numberInDash"/>
          <w:cols w:space="720" w:num="1"/>
          <w:docGrid w:type="linesAndChars" w:linePitch="312" w:charSpace="0"/>
        </w:sectPr>
      </w:pPr>
      <w:r>
        <w:rPr>
          <w:rFonts w:hint="eastAsia" w:ascii="仿宋_GB2312" w:eastAsia="仿宋_GB2312"/>
          <w:sz w:val="32"/>
          <w:szCs w:val="32"/>
        </w:rPr>
        <w:t>级索镇  韩玉泉  水利站长  13563275836</w:t>
      </w:r>
    </w:p>
    <w:p>
      <w:pPr>
        <w:snapToGrid w:val="0"/>
        <w:spacing w:line="600" w:lineRule="exact"/>
        <w:outlineLvl w:val="0"/>
        <w:rPr>
          <w:rFonts w:hint="eastAsia" w:ascii="黑体" w:hAnsi="黑体" w:eastAsia="黑体"/>
          <w:sz w:val="32"/>
          <w:szCs w:val="32"/>
        </w:rPr>
      </w:pPr>
      <w:r>
        <w:rPr>
          <w:rFonts w:hint="eastAsia" w:ascii="黑体" w:hAnsi="黑体" w:eastAsia="黑体"/>
          <w:sz w:val="32"/>
          <w:szCs w:val="32"/>
        </w:rPr>
        <w:t>附图1</w:t>
      </w:r>
    </w:p>
    <w:p>
      <w:pPr>
        <w:spacing w:beforeLines="100" w:afterLines="100"/>
        <w:jc w:val="center"/>
        <w:outlineLvl w:val="0"/>
        <w:rPr>
          <w:rFonts w:hint="eastAsia" w:ascii="方正小标宋简体" w:hAnsi="宋体" w:eastAsia="方正小标宋简体"/>
          <w:sz w:val="44"/>
          <w:szCs w:val="44"/>
        </w:rPr>
      </w:pPr>
      <w:r>
        <w:rPr>
          <w:rFonts w:hint="eastAsia" w:ascii="方正小标宋简体" w:hAnsi="宋体" w:eastAsia="方正小标宋简体"/>
          <w:sz w:val="44"/>
          <w:szCs w:val="44"/>
        </w:rPr>
        <w:t>滞洪区指挥机构简略图</w:t>
      </w:r>
    </w:p>
    <w:p>
      <w:pPr>
        <w:spacing w:beforeLines="100" w:afterLines="100"/>
        <w:jc w:val="center"/>
        <w:outlineLvl w:val="0"/>
        <w:rPr>
          <w:rFonts w:hint="eastAsia" w:ascii="方正小标宋简体" w:eastAsia="方正小标宋简体"/>
          <w:sz w:val="44"/>
          <w:szCs w:val="44"/>
        </w:rPr>
      </w:pPr>
      <w:r>
        <w:rPr>
          <w:rFonts w:hint="eastAsia" w:ascii="方正小标宋简体" w:eastAsia="方正小标宋简体"/>
          <w:sz w:val="44"/>
          <w:szCs w:val="44"/>
          <w:lang w:val="en-US" w:eastAsia="zh-CN"/>
        </w:rPr>
        <mc:AlternateContent>
          <mc:Choice Requires="wps">
            <w:drawing>
              <wp:anchor distT="0" distB="0" distL="114300" distR="114300" simplePos="0" relativeHeight="251659264" behindDoc="0" locked="0" layoutInCell="1" allowOverlap="1">
                <wp:simplePos x="0" y="0"/>
                <wp:positionH relativeFrom="column">
                  <wp:posOffset>2200275</wp:posOffset>
                </wp:positionH>
                <wp:positionV relativeFrom="paragraph">
                  <wp:posOffset>4061460</wp:posOffset>
                </wp:positionV>
                <wp:extent cx="400050" cy="891540"/>
                <wp:effectExtent l="4445" t="4445" r="14605" b="18415"/>
                <wp:wrapNone/>
                <wp:docPr id="1" name="Text Box 40"/>
                <wp:cNvGraphicFramePr/>
                <a:graphic xmlns:a="http://schemas.openxmlformats.org/drawingml/2006/main">
                  <a:graphicData uri="http://schemas.microsoft.com/office/word/2010/wordprocessingShape">
                    <wps:wsp>
                      <wps:cNvSpPr txBox="1"/>
                      <wps:spPr>
                        <a:xfrm>
                          <a:off x="0" y="0"/>
                          <a:ext cx="400050" cy="8915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rPr>
                            </w:pPr>
                            <w:r>
                              <w:rPr>
                                <w:rFonts w:hint="eastAsia"/>
                              </w:rPr>
                              <w:t>调度反馈</w:t>
                            </w:r>
                          </w:p>
                        </w:txbxContent>
                      </wps:txbx>
                      <wps:bodyPr upright="1"/>
                    </wps:wsp>
                  </a:graphicData>
                </a:graphic>
              </wp:anchor>
            </w:drawing>
          </mc:Choice>
          <mc:Fallback>
            <w:pict>
              <v:shape id="Text Box 40" o:spid="_x0000_s1026" o:spt="202" type="#_x0000_t202" style="position:absolute;left:0pt;margin-left:173.25pt;margin-top:319.8pt;height:70.2pt;width:31.5pt;z-index:251659264;mso-width-relative:page;mso-height-relative:page;" fillcolor="#FFFFFF" filled="t" stroked="t" coordsize="21600,21600" o:gfxdata="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P4iyC2gAAAAsBAAAPAAAAAAAAAAEAIAAAACIAAABkcnMvZG93bnJldi54bWxQ&#10;SwECFAAUAAAACACHTuJAqz6mfvUBAAA1BAAADgAAAAAAAAABACAAAAApAQAAZHJzL2Uyb0RvYy54&#10;bWxQSwUGAAAAAAYABgBZAQAAkAUAAAAA&#10;">
                <v:fill on="t" focussize="0,0"/>
                <v:stroke color="#FFFFFF" joinstyle="miter"/>
                <v:imagedata o:title=""/>
                <o:lock v:ext="edit" aspectratio="f"/>
                <v:textbox>
                  <w:txbxContent>
                    <w:p>
                      <w:pPr>
                        <w:rPr>
                          <w:rFonts w:hint="eastAsia"/>
                        </w:rPr>
                      </w:pPr>
                      <w:r>
                        <w:rPr>
                          <w:rFonts w:hint="eastAsia"/>
                        </w:rPr>
                        <w:t>调度反馈</w:t>
                      </w:r>
                    </w:p>
                  </w:txbxContent>
                </v:textbox>
              </v:shape>
            </w:pict>
          </mc:Fallback>
        </mc:AlternateContent>
      </w:r>
      <w:r>
        <w:rPr>
          <w:rFonts w:hint="eastAsia" w:ascii="方正小标宋简体" w:eastAsia="方正小标宋简体"/>
          <w:sz w:val="44"/>
          <w:szCs w:val="44"/>
          <w:lang w:val="en-US" w:eastAsia="zh-CN"/>
        </w:rPr>
        <mc:AlternateContent>
          <mc:Choice Requires="wps">
            <w:drawing>
              <wp:anchor distT="0" distB="0" distL="114300" distR="114300" simplePos="0" relativeHeight="251677696" behindDoc="0" locked="0" layoutInCell="1" allowOverlap="1">
                <wp:simplePos x="0" y="0"/>
                <wp:positionH relativeFrom="column">
                  <wp:posOffset>2800350</wp:posOffset>
                </wp:positionH>
                <wp:positionV relativeFrom="paragraph">
                  <wp:posOffset>1188720</wp:posOffset>
                </wp:positionV>
                <wp:extent cx="800100" cy="297180"/>
                <wp:effectExtent l="4445" t="4445" r="14605" b="22225"/>
                <wp:wrapNone/>
                <wp:docPr id="19" name="Text Box 39"/>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rPr>
                            </w:pPr>
                            <w:r>
                              <w:rPr>
                                <w:rFonts w:hint="eastAsia"/>
                              </w:rPr>
                              <w:t>调度反馈</w:t>
                            </w:r>
                          </w:p>
                        </w:txbxContent>
                      </wps:txbx>
                      <wps:bodyPr upright="1"/>
                    </wps:wsp>
                  </a:graphicData>
                </a:graphic>
              </wp:anchor>
            </w:drawing>
          </mc:Choice>
          <mc:Fallback>
            <w:pict>
              <v:shape id="Text Box 39" o:spid="_x0000_s1026" o:spt="202" type="#_x0000_t202" style="position:absolute;left:0pt;margin-left:220.5pt;margin-top:93.6pt;height:23.4pt;width:63pt;z-index:251677696;mso-width-relative:page;mso-height-relative:page;" fillcolor="#FFFFFF" filled="t" stroked="t" coordsize="21600,21600" o:gfxdata="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79urkNkAAAALAQAADwAAAAAAAAABACAAAAAiAAAAZHJzL2Rvd25yZXYueG1s&#10;UEsBAhQAFAAAAAgAh07iQIZg7Dz3AQAANgQAAA4AAAAAAAAAAQAgAAAAKAEAAGRycy9lMm9Eb2Mu&#10;eG1sUEsFBgAAAAAGAAYAWQEAAJEFAAAAAA==&#10;">
                <v:fill on="t" focussize="0,0"/>
                <v:stroke color="#FFFFFF" joinstyle="miter"/>
                <v:imagedata o:title=""/>
                <o:lock v:ext="edit" aspectratio="f"/>
                <v:textbox>
                  <w:txbxContent>
                    <w:p>
                      <w:pPr>
                        <w:rPr>
                          <w:rFonts w:hint="eastAsia"/>
                        </w:rPr>
                      </w:pPr>
                      <w:r>
                        <w:rPr>
                          <w:rFonts w:hint="eastAsia"/>
                        </w:rPr>
                        <w:t>调度反馈</w:t>
                      </w:r>
                    </w:p>
                  </w:txbxContent>
                </v:textbox>
              </v:shape>
            </w:pict>
          </mc:Fallback>
        </mc:AlternateContent>
      </w:r>
      <w:r>
        <w:rPr>
          <w:rFonts w:hint="eastAsia" w:ascii="方正小标宋简体" w:eastAsia="方正小标宋简体"/>
          <w:sz w:val="44"/>
          <w:szCs w:val="44"/>
          <w:lang w:val="en-US" w:eastAsia="zh-CN"/>
        </w:rPr>
        <mc:AlternateContent>
          <mc:Choice Requires="wps">
            <w:drawing>
              <wp:anchor distT="0" distB="0" distL="114300" distR="114300" simplePos="0" relativeHeight="251676672" behindDoc="0" locked="0" layoutInCell="1" allowOverlap="1">
                <wp:simplePos x="0" y="0"/>
                <wp:positionH relativeFrom="column">
                  <wp:posOffset>1400175</wp:posOffset>
                </wp:positionH>
                <wp:positionV relativeFrom="paragraph">
                  <wp:posOffset>1188720</wp:posOffset>
                </wp:positionV>
                <wp:extent cx="733425" cy="297180"/>
                <wp:effectExtent l="4445" t="5080" r="5080" b="21590"/>
                <wp:wrapNone/>
                <wp:docPr id="18" name="Text Box 36"/>
                <wp:cNvGraphicFramePr/>
                <a:graphic xmlns:a="http://schemas.openxmlformats.org/drawingml/2006/main">
                  <a:graphicData uri="http://schemas.microsoft.com/office/word/2010/wordprocessingShape">
                    <wps:wsp>
                      <wps:cNvSpPr txBox="1"/>
                      <wps:spPr>
                        <a:xfrm>
                          <a:off x="0" y="0"/>
                          <a:ext cx="733425" cy="29718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rPr>
                            </w:pPr>
                            <w:r>
                              <w:rPr>
                                <w:rFonts w:hint="eastAsia"/>
                              </w:rPr>
                              <w:t>协助指挥</w:t>
                            </w:r>
                          </w:p>
                        </w:txbxContent>
                      </wps:txbx>
                      <wps:bodyPr upright="1"/>
                    </wps:wsp>
                  </a:graphicData>
                </a:graphic>
              </wp:anchor>
            </w:drawing>
          </mc:Choice>
          <mc:Fallback>
            <w:pict>
              <v:shape id="Text Box 36" o:spid="_x0000_s1026" o:spt="202" type="#_x0000_t202" style="position:absolute;left:0pt;margin-left:110.25pt;margin-top:93.6pt;height:23.4pt;width:57.75pt;z-index:251676672;mso-width-relative:page;mso-height-relative:page;" fillcolor="#FFFFFF" filled="t" stroked="t" coordsize="21600,21600" o:gfxdata="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3mNuMtgAAAALAQAADwAAAAAAAAABACAAAAAiAAAAZHJzL2Rvd25yZXYueG1s&#10;UEsBAhQAFAAAAAgAh07iQD093HD4AQAANgQAAA4AAAAAAAAAAQAgAAAAJwEAAGRycy9lMm9Eb2Mu&#10;eG1sUEsFBgAAAAAGAAYAWQEAAJEFAAAAAA==&#10;">
                <v:fill on="t" focussize="0,0"/>
                <v:stroke color="#FFFFFF" joinstyle="miter"/>
                <v:imagedata o:title=""/>
                <o:lock v:ext="edit" aspectratio="f"/>
                <v:textbox>
                  <w:txbxContent>
                    <w:p>
                      <w:pPr>
                        <w:rPr>
                          <w:rFonts w:hint="eastAsia"/>
                        </w:rPr>
                      </w:pPr>
                      <w:r>
                        <w:rPr>
                          <w:rFonts w:hint="eastAsia"/>
                        </w:rPr>
                        <w:t>协助指挥</w:t>
                      </w:r>
                    </w:p>
                  </w:txbxContent>
                </v:textbox>
              </v:shape>
            </w:pict>
          </mc:Fallback>
        </mc:AlternateContent>
      </w:r>
      <w:r>
        <w:rPr>
          <w:rFonts w:hint="eastAsia" w:ascii="方正小标宋简体" w:eastAsia="方正小标宋简体"/>
          <w:sz w:val="44"/>
          <w:szCs w:val="44"/>
          <w:lang w:val="en-US" w:eastAsia="zh-CN"/>
        </w:rPr>
        <mc:AlternateContent>
          <mc:Choice Requires="wps">
            <w:drawing>
              <wp:anchor distT="0" distB="0" distL="114300" distR="114300" simplePos="0" relativeHeight="251667456" behindDoc="0" locked="0" layoutInCell="1" allowOverlap="1">
                <wp:simplePos x="0" y="0"/>
                <wp:positionH relativeFrom="column">
                  <wp:posOffset>4800600</wp:posOffset>
                </wp:positionH>
                <wp:positionV relativeFrom="paragraph">
                  <wp:posOffset>3962400</wp:posOffset>
                </wp:positionV>
                <wp:extent cx="533400" cy="2179320"/>
                <wp:effectExtent l="5080" t="4445" r="13970" b="6985"/>
                <wp:wrapNone/>
                <wp:docPr id="9" name="Text Box 19"/>
                <wp:cNvGraphicFramePr/>
                <a:graphic xmlns:a="http://schemas.openxmlformats.org/drawingml/2006/main">
                  <a:graphicData uri="http://schemas.microsoft.com/office/word/2010/wordprocessingShape">
                    <wps:wsp>
                      <wps:cNvSpPr txBox="1"/>
                      <wps:spPr>
                        <a:xfrm>
                          <a:off x="0" y="0"/>
                          <a:ext cx="533400" cy="21793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sz w:val="32"/>
                                <w:szCs w:val="32"/>
                              </w:rPr>
                            </w:pPr>
                            <w:r>
                              <w:rPr>
                                <w:rFonts w:hint="eastAsia" w:ascii="仿宋_GB2312" w:eastAsia="仿宋_GB2312"/>
                                <w:sz w:val="32"/>
                                <w:szCs w:val="32"/>
                              </w:rPr>
                              <w:t>南四湖水利管理局</w:t>
                            </w:r>
                          </w:p>
                        </w:txbxContent>
                      </wps:txbx>
                      <wps:bodyPr vert="eaVert" upright="1"/>
                    </wps:wsp>
                  </a:graphicData>
                </a:graphic>
              </wp:anchor>
            </w:drawing>
          </mc:Choice>
          <mc:Fallback>
            <w:pict>
              <v:shape id="Text Box 19" o:spid="_x0000_s1026" o:spt="202" type="#_x0000_t202" style="position:absolute;left:0pt;margin-left:378pt;margin-top:312pt;height:171.6pt;width:42pt;z-index:251667456;mso-width-relative:page;mso-height-relative:page;" fillcolor="#FFFFFF" filled="t" stroked="t" coordsize="21600,21600" o:gfxdata="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zMxftkAAAALAQAADwAAAAAAAAABACAAAAAiAAAA&#10;ZHJzL2Rvd25yZXYueG1sUEsBAhQAFAAAAAgAh07iQNT4MpAGAgAARAQAAA4AAAAAAAAAAQAgAAAA&#10;KAEAAGRycy9lMm9Eb2MueG1sUEsFBgAAAAAGAAYAWQEAAKAFAAAAAA==&#10;">
                <v:fill on="t" focussize="0,0"/>
                <v:stroke color="#000000" joinstyle="miter"/>
                <v:imagedata o:title=""/>
                <o:lock v:ext="edit" aspectratio="f"/>
                <v:textbox style="layout-flow:vertical-ideographic;">
                  <w:txbxContent>
                    <w:p>
                      <w:pPr>
                        <w:rPr>
                          <w:rFonts w:hint="eastAsia" w:ascii="仿宋_GB2312" w:eastAsia="仿宋_GB2312"/>
                          <w:sz w:val="32"/>
                          <w:szCs w:val="32"/>
                        </w:rPr>
                      </w:pPr>
                      <w:r>
                        <w:rPr>
                          <w:rFonts w:hint="eastAsia" w:ascii="仿宋_GB2312" w:eastAsia="仿宋_GB2312"/>
                          <w:sz w:val="32"/>
                          <w:szCs w:val="32"/>
                        </w:rPr>
                        <w:t>南四湖水利管理局</w:t>
                      </w:r>
                    </w:p>
                  </w:txbxContent>
                </v:textbox>
              </v:shape>
            </w:pict>
          </mc:Fallback>
        </mc:AlternateContent>
      </w:r>
      <w:r>
        <w:rPr>
          <w:rFonts w:hint="eastAsia" w:ascii="方正小标宋简体" w:eastAsia="方正小标宋简体"/>
          <w:sz w:val="44"/>
          <w:szCs w:val="44"/>
          <w:lang w:val="en-US" w:eastAsia="zh-CN"/>
        </w:rPr>
        <mc:AlternateContent>
          <mc:Choice Requires="wps">
            <w:drawing>
              <wp:anchor distT="0" distB="0" distL="114300" distR="114300" simplePos="0" relativeHeight="251675648" behindDoc="0" locked="0" layoutInCell="1" allowOverlap="1">
                <wp:simplePos x="0" y="0"/>
                <wp:positionH relativeFrom="column">
                  <wp:posOffset>5067300</wp:posOffset>
                </wp:positionH>
                <wp:positionV relativeFrom="paragraph">
                  <wp:posOffset>1783080</wp:posOffset>
                </wp:positionV>
                <wp:extent cx="635" cy="2179320"/>
                <wp:effectExtent l="4445" t="0" r="13970" b="11430"/>
                <wp:wrapNone/>
                <wp:docPr id="17" name="Line 33"/>
                <wp:cNvGraphicFramePr/>
                <a:graphic xmlns:a="http://schemas.openxmlformats.org/drawingml/2006/main">
                  <a:graphicData uri="http://schemas.microsoft.com/office/word/2010/wordprocessingShape">
                    <wps:wsp>
                      <wps:cNvSpPr/>
                      <wps:spPr>
                        <a:xfrm>
                          <a:off x="0" y="0"/>
                          <a:ext cx="635" cy="21793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33" o:spid="_x0000_s1026" o:spt="20" style="position:absolute;left:0pt;margin-left:399pt;margin-top:140.4pt;height:171.6pt;width:0.05pt;z-index:251675648;mso-width-relative:page;mso-height-relative:page;" filled="f" stroked="t" coordsize="21600,21600" o:gfxdata="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2Gxu02AAAAAsBAAAP&#10;AAAAAAAAAAEAIAAAACIAAABkcnMvZG93bnJldi54bWxQSwECFAAUAAAACACHTuJA2GgY1t8BAADd&#10;AwAADgAAAAAAAAABACAAAAAnAQAAZHJzL2Uyb0RvYy54bWxQSwUGAAAAAAYABgBZAQAAeAUAAAAA&#10;">
                <v:fill on="f" focussize="0,0"/>
                <v:stroke color="#000000" joinstyle="round"/>
                <v:imagedata o:title=""/>
                <o:lock v:ext="edit" aspectratio="f"/>
              </v:line>
            </w:pict>
          </mc:Fallback>
        </mc:AlternateContent>
      </w:r>
      <w:r>
        <w:rPr>
          <w:rFonts w:hint="eastAsia" w:ascii="方正小标宋简体" w:eastAsia="方正小标宋简体"/>
          <w:sz w:val="44"/>
          <w:szCs w:val="44"/>
          <w:lang w:val="en-US" w:eastAsia="zh-CN"/>
        </w:rPr>
        <mc:AlternateContent>
          <mc:Choice Requires="wps">
            <w:drawing>
              <wp:anchor distT="0" distB="0" distL="114300" distR="114300" simplePos="0" relativeHeight="251674624" behindDoc="0" locked="0" layoutInCell="1" allowOverlap="1">
                <wp:simplePos x="0" y="0"/>
                <wp:positionH relativeFrom="column">
                  <wp:posOffset>5067300</wp:posOffset>
                </wp:positionH>
                <wp:positionV relativeFrom="paragraph">
                  <wp:posOffset>693420</wp:posOffset>
                </wp:positionV>
                <wp:extent cx="635" cy="594360"/>
                <wp:effectExtent l="4445" t="0" r="13970" b="15240"/>
                <wp:wrapNone/>
                <wp:docPr id="16" name="Line 32"/>
                <wp:cNvGraphicFramePr/>
                <a:graphic xmlns:a="http://schemas.openxmlformats.org/drawingml/2006/main">
                  <a:graphicData uri="http://schemas.microsoft.com/office/word/2010/wordprocessingShape">
                    <wps:wsp>
                      <wps:cNvSpPr/>
                      <wps:spPr>
                        <a:xfrm>
                          <a:off x="0" y="0"/>
                          <a:ext cx="635" cy="5943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32" o:spid="_x0000_s1026" o:spt="20" style="position:absolute;left:0pt;margin-left:399pt;margin-top:54.6pt;height:46.8pt;width:0.05pt;z-index:251674624;mso-width-relative:page;mso-height-relative:page;" filled="f" stroked="t" coordsize="21600,21600" o:gfxdata="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bWxFjtcAAAALAQAADwAA&#10;AAAAAAABACAAAAAiAAAAZHJzL2Rvd25yZXYueG1sUEsBAhQAFAAAAAgAh07iQCFviWveAQAA3AMA&#10;AA4AAAAAAAAAAQAgAAAAJgEAAGRycy9lMm9Eb2MueG1sUEsFBgAAAAAGAAYAWQEAAHYFAAAAAA==&#10;">
                <v:fill on="f" focussize="0,0"/>
                <v:stroke color="#000000" joinstyle="round"/>
                <v:imagedata o:title=""/>
                <o:lock v:ext="edit" aspectratio="f"/>
              </v:line>
            </w:pict>
          </mc:Fallback>
        </mc:AlternateContent>
      </w:r>
      <w:r>
        <w:rPr>
          <w:rFonts w:hint="eastAsia" w:ascii="方正小标宋简体" w:eastAsia="方正小标宋简体"/>
          <w:sz w:val="44"/>
          <w:szCs w:val="44"/>
          <w:lang w:val="en-US" w:eastAsia="zh-CN"/>
        </w:rPr>
        <mc:AlternateContent>
          <mc:Choice Requires="wps">
            <w:drawing>
              <wp:anchor distT="0" distB="0" distL="114300" distR="114300" simplePos="0" relativeHeight="251673600" behindDoc="0" locked="0" layoutInCell="1" allowOverlap="1">
                <wp:simplePos x="0" y="0"/>
                <wp:positionH relativeFrom="column">
                  <wp:posOffset>2333625</wp:posOffset>
                </wp:positionH>
                <wp:positionV relativeFrom="paragraph">
                  <wp:posOffset>1584960</wp:posOffset>
                </wp:positionV>
                <wp:extent cx="1866900" cy="0"/>
                <wp:effectExtent l="0" t="0" r="0" b="0"/>
                <wp:wrapNone/>
                <wp:docPr id="15" name="Line 31"/>
                <wp:cNvGraphicFramePr/>
                <a:graphic xmlns:a="http://schemas.openxmlformats.org/drawingml/2006/main">
                  <a:graphicData uri="http://schemas.microsoft.com/office/word/2010/wordprocessingShape">
                    <wps:wsp>
                      <wps:cNvSpPr/>
                      <wps:spPr>
                        <a:xfrm>
                          <a:off x="0" y="0"/>
                          <a:ext cx="18669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31" o:spid="_x0000_s1026" o:spt="20" style="position:absolute;left:0pt;margin-left:183.75pt;margin-top:124.8pt;height:0pt;width:147pt;z-index:251673600;mso-width-relative:page;mso-height-relative:page;" filled="f" stroked="t" coordsize="21600,21600" o:gfxdata="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hF4EYtcAAAALAQAADwAAAAAA&#10;AAABACAAAAAiAAAAZHJzL2Rvd25yZXYueG1sUEsBAhQAFAAAAAgAh07iQL8acjPbAQAA2wMAAA4A&#10;AAAAAAAAAQAgAAAAJgEAAGRycy9lMm9Eb2MueG1sUEsFBgAAAAAGAAYAWQEAAHMFAAAAAA==&#10;">
                <v:fill on="f" focussize="0,0"/>
                <v:stroke color="#000000" joinstyle="round"/>
                <v:imagedata o:title=""/>
                <o:lock v:ext="edit" aspectratio="f"/>
              </v:line>
            </w:pict>
          </mc:Fallback>
        </mc:AlternateContent>
      </w:r>
      <w:r>
        <w:rPr>
          <w:rFonts w:hint="eastAsia" w:ascii="方正小标宋简体" w:eastAsia="方正小标宋简体"/>
          <w:sz w:val="44"/>
          <w:szCs w:val="44"/>
          <w:lang w:val="en-US" w:eastAsia="zh-CN"/>
        </w:rPr>
        <mc:AlternateContent>
          <mc:Choice Requires="wps">
            <w:drawing>
              <wp:anchor distT="0" distB="0" distL="114300" distR="114300" simplePos="0" relativeHeight="251672576" behindDoc="0" locked="0" layoutInCell="1" allowOverlap="1">
                <wp:simplePos x="0" y="0"/>
                <wp:positionH relativeFrom="column">
                  <wp:posOffset>1133475</wp:posOffset>
                </wp:positionH>
                <wp:positionV relativeFrom="paragraph">
                  <wp:posOffset>1584960</wp:posOffset>
                </wp:positionV>
                <wp:extent cx="1200150" cy="0"/>
                <wp:effectExtent l="0" t="0" r="0" b="0"/>
                <wp:wrapNone/>
                <wp:docPr id="14" name="Line 30"/>
                <wp:cNvGraphicFramePr/>
                <a:graphic xmlns:a="http://schemas.openxmlformats.org/drawingml/2006/main">
                  <a:graphicData uri="http://schemas.microsoft.com/office/word/2010/wordprocessingShape">
                    <wps:wsp>
                      <wps:cNvSpPr/>
                      <wps:spPr>
                        <a:xfrm>
                          <a:off x="0" y="0"/>
                          <a:ext cx="12001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30" o:spid="_x0000_s1026" o:spt="20" style="position:absolute;left:0pt;margin-left:89.25pt;margin-top:124.8pt;height:0pt;width:94.5pt;z-index:251672576;mso-width-relative:page;mso-height-relative:page;" filled="f" stroked="t" coordsize="21600,21600" o:gfxdata="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OMQWQbXAAAACwEAAA8AAAAAAAAA&#10;AQAgAAAAIgAAAGRycy9kb3ducmV2LnhtbFBLAQIUABQAAAAIAIdO4kAq1MGn2QEAANsDAAAOAAAA&#10;AAAAAAEAIAAAACYBAABkcnMvZTJvRG9jLnhtbFBLBQYAAAAABgAGAFkBAABxBQAAAAA=&#10;">
                <v:fill on="f" focussize="0,0"/>
                <v:stroke color="#000000" joinstyle="round"/>
                <v:imagedata o:title=""/>
                <o:lock v:ext="edit" aspectratio="f"/>
              </v:line>
            </w:pict>
          </mc:Fallback>
        </mc:AlternateContent>
      </w:r>
      <w:r>
        <w:rPr>
          <w:rFonts w:hint="eastAsia" w:ascii="方正小标宋简体" w:eastAsia="方正小标宋简体"/>
          <w:sz w:val="44"/>
          <w:szCs w:val="44"/>
          <w:lang w:val="en-US" w:eastAsia="zh-CN"/>
        </w:rPr>
        <mc:AlternateContent>
          <mc:Choice Requires="wps">
            <w:drawing>
              <wp:anchor distT="0" distB="0" distL="114300" distR="114300" simplePos="0" relativeHeight="251671552" behindDoc="0" locked="0" layoutInCell="1" allowOverlap="1">
                <wp:simplePos x="0" y="0"/>
                <wp:positionH relativeFrom="column">
                  <wp:posOffset>2066925</wp:posOffset>
                </wp:positionH>
                <wp:positionV relativeFrom="paragraph">
                  <wp:posOffset>5052060</wp:posOffset>
                </wp:positionV>
                <wp:extent cx="533400" cy="0"/>
                <wp:effectExtent l="0" t="0" r="0" b="0"/>
                <wp:wrapNone/>
                <wp:docPr id="13" name="Line 29"/>
                <wp:cNvGraphicFramePr/>
                <a:graphic xmlns:a="http://schemas.openxmlformats.org/drawingml/2006/main">
                  <a:graphicData uri="http://schemas.microsoft.com/office/word/2010/wordprocessingShape">
                    <wps:wsp>
                      <wps:cNvSpPr/>
                      <wps:spPr>
                        <a:xfrm>
                          <a:off x="0" y="0"/>
                          <a:ext cx="5334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29" o:spid="_x0000_s1026" o:spt="20" style="position:absolute;left:0pt;margin-left:162.75pt;margin-top:397.8pt;height:0pt;width:42pt;z-index:251671552;mso-width-relative:page;mso-height-relative:page;" filled="f" stroked="t" coordsize="21600,21600" o:gfxdata="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9EMdadcAAAALAQAADwAAAAAA&#10;AAABACAAAAAiAAAAZHJzL2Rvd25yZXYueG1sUEsBAhQAFAAAAAgAh07iQKMGCiPbAQAA2gMAAA4A&#10;AAAAAAAAAQAgAAAAJgEAAGRycy9lMm9Eb2MueG1sUEsFBgAAAAAGAAYAWQEAAHMFAAAAAA==&#10;">
                <v:fill on="f" focussize="0,0"/>
                <v:stroke color="#000000" joinstyle="round"/>
                <v:imagedata o:title=""/>
                <o:lock v:ext="edit" aspectratio="f"/>
              </v:line>
            </w:pict>
          </mc:Fallback>
        </mc:AlternateContent>
      </w:r>
      <w:r>
        <w:rPr>
          <w:rFonts w:hint="eastAsia" w:ascii="方正小标宋简体" w:eastAsia="方正小标宋简体"/>
          <w:sz w:val="44"/>
          <w:szCs w:val="44"/>
          <w:lang w:val="en-US" w:eastAsia="zh-CN"/>
        </w:rPr>
        <mc:AlternateContent>
          <mc:Choice Requires="wps">
            <w:drawing>
              <wp:anchor distT="0" distB="0" distL="114300" distR="114300" simplePos="0" relativeHeight="251670528" behindDoc="0" locked="0" layoutInCell="1" allowOverlap="1">
                <wp:simplePos x="0" y="0"/>
                <wp:positionH relativeFrom="column">
                  <wp:posOffset>2867025</wp:posOffset>
                </wp:positionH>
                <wp:positionV relativeFrom="paragraph">
                  <wp:posOffset>3070860</wp:posOffset>
                </wp:positionV>
                <wp:extent cx="635" cy="891540"/>
                <wp:effectExtent l="4445" t="0" r="13970" b="3810"/>
                <wp:wrapNone/>
                <wp:docPr id="12" name="Line 24"/>
                <wp:cNvGraphicFramePr/>
                <a:graphic xmlns:a="http://schemas.openxmlformats.org/drawingml/2006/main">
                  <a:graphicData uri="http://schemas.microsoft.com/office/word/2010/wordprocessingShape">
                    <wps:wsp>
                      <wps:cNvSpPr/>
                      <wps:spPr>
                        <a:xfrm>
                          <a:off x="0" y="0"/>
                          <a:ext cx="635" cy="8915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24" o:spid="_x0000_s1026" o:spt="20" style="position:absolute;left:0pt;margin-left:225.75pt;margin-top:241.8pt;height:70.2pt;width:0.05pt;z-index:251670528;mso-width-relative:page;mso-height-relative:page;" filled="f" stroked="t" coordsize="21600,21600" o:gfxdata="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IzmjJLYAAAACwEAAA8A&#10;AAAAAAAAAQAgAAAAIgAAAGRycy9kb3ducmV2LnhtbFBLAQIUABQAAAAIAIdO4kBO/BrT3gEAANwD&#10;AAAOAAAAAAAAAAEAIAAAACcBAABkcnMvZTJvRG9jLnhtbFBLBQYAAAAABgAGAFkBAAB3BQAAAAA=&#10;">
                <v:fill on="f" focussize="0,0"/>
                <v:stroke color="#000000" joinstyle="round"/>
                <v:imagedata o:title=""/>
                <o:lock v:ext="edit" aspectratio="f"/>
              </v:line>
            </w:pict>
          </mc:Fallback>
        </mc:AlternateContent>
      </w:r>
      <w:r>
        <w:rPr>
          <w:rFonts w:hint="eastAsia" w:ascii="方正小标宋简体" w:eastAsia="方正小标宋简体"/>
          <w:sz w:val="44"/>
          <w:szCs w:val="44"/>
          <w:lang w:val="en-US" w:eastAsia="zh-CN"/>
        </w:rPr>
        <mc:AlternateContent>
          <mc:Choice Requires="wps">
            <w:drawing>
              <wp:anchor distT="0" distB="0" distL="114300" distR="114300" simplePos="0" relativeHeight="251669504" behindDoc="0" locked="0" layoutInCell="1" allowOverlap="1">
                <wp:simplePos x="0" y="0"/>
                <wp:positionH relativeFrom="column">
                  <wp:posOffset>1800225</wp:posOffset>
                </wp:positionH>
                <wp:positionV relativeFrom="paragraph">
                  <wp:posOffset>3070860</wp:posOffset>
                </wp:positionV>
                <wp:extent cx="635" cy="891540"/>
                <wp:effectExtent l="4445" t="0" r="13970" b="3810"/>
                <wp:wrapNone/>
                <wp:docPr id="11" name="Line 23"/>
                <wp:cNvGraphicFramePr/>
                <a:graphic xmlns:a="http://schemas.openxmlformats.org/drawingml/2006/main">
                  <a:graphicData uri="http://schemas.microsoft.com/office/word/2010/wordprocessingShape">
                    <wps:wsp>
                      <wps:cNvSpPr/>
                      <wps:spPr>
                        <a:xfrm>
                          <a:off x="0" y="0"/>
                          <a:ext cx="635" cy="8915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23" o:spid="_x0000_s1026" o:spt="20" style="position:absolute;left:0pt;margin-left:141.75pt;margin-top:241.8pt;height:70.2pt;width:0.05pt;z-index:251669504;mso-width-relative:page;mso-height-relative:page;" filled="f" stroked="t" coordsize="21600,21600" o:gfxdata="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SQDj3YAAAACwEAAA8A&#10;AAAAAAAAAQAgAAAAIgAAAGRycy9kb3ducmV2LnhtbFBLAQIUABQAAAAIAIdO4kAzYknt3gEAANwD&#10;AAAOAAAAAAAAAAEAIAAAACcBAABkcnMvZTJvRG9jLnhtbFBLBQYAAAAABgAGAFkBAAB3BQAAAAA=&#10;">
                <v:fill on="f" focussize="0,0"/>
                <v:stroke color="#000000" joinstyle="round"/>
                <v:imagedata o:title=""/>
                <o:lock v:ext="edit" aspectratio="f"/>
              </v:line>
            </w:pict>
          </mc:Fallback>
        </mc:AlternateContent>
      </w:r>
      <w:r>
        <w:rPr>
          <w:rFonts w:hint="eastAsia" w:ascii="方正小标宋简体" w:eastAsia="方正小标宋简体"/>
          <w:sz w:val="44"/>
          <w:szCs w:val="44"/>
          <w:lang w:val="en-US" w:eastAsia="zh-CN"/>
        </w:rPr>
        <mc:AlternateContent>
          <mc:Choice Requires="wps">
            <w:drawing>
              <wp:anchor distT="0" distB="0" distL="114300" distR="114300" simplePos="0" relativeHeight="251668480" behindDoc="0" locked="0" layoutInCell="1" allowOverlap="1">
                <wp:simplePos x="0" y="0"/>
                <wp:positionH relativeFrom="column">
                  <wp:posOffset>2333625</wp:posOffset>
                </wp:positionH>
                <wp:positionV relativeFrom="paragraph">
                  <wp:posOffset>693420</wp:posOffset>
                </wp:positionV>
                <wp:extent cx="635" cy="1882140"/>
                <wp:effectExtent l="4445" t="0" r="13970" b="3810"/>
                <wp:wrapNone/>
                <wp:docPr id="10" name="Line 22"/>
                <wp:cNvGraphicFramePr/>
                <a:graphic xmlns:a="http://schemas.openxmlformats.org/drawingml/2006/main">
                  <a:graphicData uri="http://schemas.microsoft.com/office/word/2010/wordprocessingShape">
                    <wps:wsp>
                      <wps:cNvSpPr/>
                      <wps:spPr>
                        <a:xfrm>
                          <a:off x="0" y="0"/>
                          <a:ext cx="635" cy="18821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22" o:spid="_x0000_s1026" o:spt="20" style="position:absolute;left:0pt;margin-left:183.75pt;margin-top:54.6pt;height:148.2pt;width:0.05pt;z-index:251668480;mso-width-relative:page;mso-height-relative:page;" filled="f" stroked="t" coordsize="21600,21600" o:gfxdata="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K1vR9LYAAAACwEAAA8A&#10;AAAAAAAAAQAgAAAAIgAAAGRycy9kb3ducmV2LnhtbFBLAQIUABQAAAAIAIdO4kCoX0NY3gEAAN0D&#10;AAAOAAAAAAAAAAEAIAAAACcBAABkcnMvZTJvRG9jLnhtbFBLBQYAAAAABgAGAFkBAAB3BQAAAAA=&#10;">
                <v:fill on="f" focussize="0,0"/>
                <v:stroke color="#000000" joinstyle="round"/>
                <v:imagedata o:title=""/>
                <o:lock v:ext="edit" aspectratio="f"/>
              </v:line>
            </w:pict>
          </mc:Fallback>
        </mc:AlternateContent>
      </w:r>
      <w:r>
        <w:rPr>
          <w:rFonts w:hint="eastAsia" w:ascii="方正小标宋简体" w:eastAsia="方正小标宋简体"/>
          <w:sz w:val="44"/>
          <w:szCs w:val="44"/>
          <w:lang w:val="en-US" w:eastAsia="zh-CN"/>
        </w:rPr>
        <mc:AlternateContent>
          <mc:Choice Requires="wps">
            <w:drawing>
              <wp:anchor distT="0" distB="0" distL="114300" distR="114300" simplePos="0" relativeHeight="251666432" behindDoc="0" locked="0" layoutInCell="1" allowOverlap="1">
                <wp:simplePos x="0" y="0"/>
                <wp:positionH relativeFrom="column">
                  <wp:posOffset>4200525</wp:posOffset>
                </wp:positionH>
                <wp:positionV relativeFrom="paragraph">
                  <wp:posOffset>1287780</wp:posOffset>
                </wp:positionV>
                <wp:extent cx="1866900" cy="495300"/>
                <wp:effectExtent l="5080" t="4445" r="13970" b="14605"/>
                <wp:wrapNone/>
                <wp:docPr id="8" name="Text Box 18"/>
                <wp:cNvGraphicFramePr/>
                <a:graphic xmlns:a="http://schemas.openxmlformats.org/drawingml/2006/main">
                  <a:graphicData uri="http://schemas.microsoft.com/office/word/2010/wordprocessingShape">
                    <wps:wsp>
                      <wps:cNvSpPr txBox="1"/>
                      <wps:spPr>
                        <a:xfrm>
                          <a:off x="0" y="0"/>
                          <a:ext cx="1866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sz w:val="32"/>
                                <w:szCs w:val="32"/>
                              </w:rPr>
                            </w:pPr>
                            <w:r>
                              <w:rPr>
                                <w:rFonts w:hint="eastAsia" w:ascii="仿宋_GB2312" w:eastAsia="仿宋_GB2312"/>
                                <w:sz w:val="32"/>
                                <w:szCs w:val="32"/>
                              </w:rPr>
                              <w:t>沂沭泗水利管理局</w:t>
                            </w:r>
                          </w:p>
                        </w:txbxContent>
                      </wps:txbx>
                      <wps:bodyPr upright="1"/>
                    </wps:wsp>
                  </a:graphicData>
                </a:graphic>
              </wp:anchor>
            </w:drawing>
          </mc:Choice>
          <mc:Fallback>
            <w:pict>
              <v:shape id="Text Box 18" o:spid="_x0000_s1026" o:spt="202" type="#_x0000_t202" style="position:absolute;left:0pt;margin-left:330.75pt;margin-top:101.4pt;height:39pt;width:147pt;z-index:251666432;mso-width-relative:page;mso-height-relative:page;" fillcolor="#FFFFFF" filled="t" stroked="t" coordsize="21600,21600" o:gfxdata="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TAlk32AAAAAsBAAAPAAAAAAAAAAEAIAAAACIAAABkcnMvZG93bnJldi54&#10;bWxQSwECFAAUAAAACACHTuJAIDXWjvoBAAA2BAAADgAAAAAAAAABACAAAAAnAQAAZHJzL2Uyb0Rv&#10;Yy54bWxQSwUGAAAAAAYABgBZAQAAkwUAAAAA&#10;">
                <v:fill on="t" focussize="0,0"/>
                <v:stroke color="#000000" joinstyle="miter"/>
                <v:imagedata o:title=""/>
                <o:lock v:ext="edit" aspectratio="f"/>
                <v:textbox>
                  <w:txbxContent>
                    <w:p>
                      <w:pPr>
                        <w:rPr>
                          <w:rFonts w:hint="eastAsia" w:ascii="仿宋_GB2312" w:eastAsia="仿宋_GB2312"/>
                          <w:sz w:val="32"/>
                          <w:szCs w:val="32"/>
                        </w:rPr>
                      </w:pPr>
                      <w:r>
                        <w:rPr>
                          <w:rFonts w:hint="eastAsia" w:ascii="仿宋_GB2312" w:eastAsia="仿宋_GB2312"/>
                          <w:sz w:val="32"/>
                          <w:szCs w:val="32"/>
                        </w:rPr>
                        <w:t>沂沭泗水利管理局</w:t>
                      </w:r>
                    </w:p>
                  </w:txbxContent>
                </v:textbox>
              </v:shape>
            </w:pict>
          </mc:Fallback>
        </mc:AlternateContent>
      </w:r>
      <w:r>
        <w:rPr>
          <w:rFonts w:hint="eastAsia" w:ascii="方正小标宋简体" w:eastAsia="方正小标宋简体"/>
          <w:sz w:val="44"/>
          <w:szCs w:val="44"/>
          <w:lang w:val="en-US" w:eastAsia="zh-CN"/>
        </w:rPr>
        <mc:AlternateContent>
          <mc:Choice Requires="wps">
            <w:drawing>
              <wp:anchor distT="0" distB="0" distL="114300" distR="114300" simplePos="0" relativeHeight="251665408" behindDoc="0" locked="0" layoutInCell="1" allowOverlap="1">
                <wp:simplePos x="0" y="0"/>
                <wp:positionH relativeFrom="column">
                  <wp:posOffset>4467225</wp:posOffset>
                </wp:positionH>
                <wp:positionV relativeFrom="paragraph">
                  <wp:posOffset>198120</wp:posOffset>
                </wp:positionV>
                <wp:extent cx="1266825" cy="495300"/>
                <wp:effectExtent l="4445" t="4445" r="5080" b="14605"/>
                <wp:wrapNone/>
                <wp:docPr id="7" name="Text Box 17"/>
                <wp:cNvGraphicFramePr/>
                <a:graphic xmlns:a="http://schemas.openxmlformats.org/drawingml/2006/main">
                  <a:graphicData uri="http://schemas.microsoft.com/office/word/2010/wordprocessingShape">
                    <wps:wsp>
                      <wps:cNvSpPr txBox="1"/>
                      <wps:spPr>
                        <a:xfrm>
                          <a:off x="0" y="0"/>
                          <a:ext cx="1266825"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z w:val="32"/>
                                <w:szCs w:val="32"/>
                              </w:rPr>
                            </w:pPr>
                            <w:r>
                              <w:rPr>
                                <w:rFonts w:hint="eastAsia" w:ascii="仿宋_GB2312" w:eastAsia="仿宋_GB2312"/>
                                <w:sz w:val="32"/>
                                <w:szCs w:val="32"/>
                              </w:rPr>
                              <w:t>淮河防总</w:t>
                            </w:r>
                          </w:p>
                        </w:txbxContent>
                      </wps:txbx>
                      <wps:bodyPr upright="1"/>
                    </wps:wsp>
                  </a:graphicData>
                </a:graphic>
              </wp:anchor>
            </w:drawing>
          </mc:Choice>
          <mc:Fallback>
            <w:pict>
              <v:shape id="Text Box 17" o:spid="_x0000_s1026" o:spt="202" type="#_x0000_t202" style="position:absolute;left:0pt;margin-left:351.75pt;margin-top:15.6pt;height:39pt;width:99.75pt;z-index:251665408;mso-width-relative:page;mso-height-relative:page;" fillcolor="#FFFFFF" filled="t" stroked="t" coordsize="21600,21600" o:gfxdata="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xx1dNkAAAAKAQAADwAAAAAAAAABACAAAAAiAAAAZHJzL2Rvd25y&#10;ZXYueG1sUEsBAhQAFAAAAAgAh07iQG++C2j9AQAANgQAAA4AAAAAAAAAAQAgAAAAKAEAAGRycy9l&#10;Mm9Eb2MueG1sUEsFBgAAAAAGAAYAWQEAAJcFAAAAAA==&#10;">
                <v:fill on="t" focussize="0,0"/>
                <v:stroke color="#000000" joinstyle="miter"/>
                <v:imagedata o:title=""/>
                <o:lock v:ext="edit" aspectratio="f"/>
                <v:textbox>
                  <w:txbxContent>
                    <w:p>
                      <w:pPr>
                        <w:jc w:val="center"/>
                        <w:rPr>
                          <w:rFonts w:hint="eastAsia" w:ascii="仿宋_GB2312" w:eastAsia="仿宋_GB2312"/>
                          <w:sz w:val="32"/>
                          <w:szCs w:val="32"/>
                        </w:rPr>
                      </w:pPr>
                      <w:r>
                        <w:rPr>
                          <w:rFonts w:hint="eastAsia" w:ascii="仿宋_GB2312" w:eastAsia="仿宋_GB2312"/>
                          <w:sz w:val="32"/>
                          <w:szCs w:val="32"/>
                        </w:rPr>
                        <w:t>淮河防总</w:t>
                      </w:r>
                    </w:p>
                  </w:txbxContent>
                </v:textbox>
              </v:shape>
            </w:pict>
          </mc:Fallback>
        </mc:AlternateContent>
      </w:r>
      <w:r>
        <w:rPr>
          <w:rFonts w:hint="eastAsia" w:ascii="方正小标宋简体" w:eastAsia="方正小标宋简体"/>
          <w:sz w:val="44"/>
          <w:szCs w:val="44"/>
          <w:lang w:val="en-US" w:eastAsia="zh-CN"/>
        </w:rPr>
        <mc:AlternateContent>
          <mc:Choice Requires="wps">
            <w:drawing>
              <wp:anchor distT="0" distB="0" distL="114300" distR="114300" simplePos="0" relativeHeight="251663360" behindDoc="0" locked="0" layoutInCell="1" allowOverlap="1">
                <wp:simplePos x="0" y="0"/>
                <wp:positionH relativeFrom="column">
                  <wp:posOffset>1533525</wp:posOffset>
                </wp:positionH>
                <wp:positionV relativeFrom="paragraph">
                  <wp:posOffset>3962400</wp:posOffset>
                </wp:positionV>
                <wp:extent cx="533400" cy="2179320"/>
                <wp:effectExtent l="5080" t="4445" r="13970" b="6985"/>
                <wp:wrapNone/>
                <wp:docPr id="5" name="Text Box 15"/>
                <wp:cNvGraphicFramePr/>
                <a:graphic xmlns:a="http://schemas.openxmlformats.org/drawingml/2006/main">
                  <a:graphicData uri="http://schemas.microsoft.com/office/word/2010/wordprocessingShape">
                    <wps:wsp>
                      <wps:cNvSpPr txBox="1"/>
                      <wps:spPr>
                        <a:xfrm>
                          <a:off x="0" y="0"/>
                          <a:ext cx="533400" cy="21793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sz w:val="32"/>
                                <w:szCs w:val="32"/>
                              </w:rPr>
                            </w:pPr>
                            <w:r>
                              <w:rPr>
                                <w:rFonts w:hint="eastAsia" w:ascii="仿宋_GB2312" w:eastAsia="仿宋_GB2312"/>
                                <w:sz w:val="32"/>
                                <w:szCs w:val="32"/>
                              </w:rPr>
                              <w:t>滕州市防指</w:t>
                            </w:r>
                          </w:p>
                        </w:txbxContent>
                      </wps:txbx>
                      <wps:bodyPr vert="eaVert" upright="1"/>
                    </wps:wsp>
                  </a:graphicData>
                </a:graphic>
              </wp:anchor>
            </w:drawing>
          </mc:Choice>
          <mc:Fallback>
            <w:pict>
              <v:shape id="Text Box 15" o:spid="_x0000_s1026" o:spt="202" type="#_x0000_t202" style="position:absolute;left:0pt;margin-left:120.75pt;margin-top:312pt;height:171.6pt;width:42pt;z-index:251663360;mso-width-relative:page;mso-height-relative:page;" fillcolor="#FFFFFF" filled="t" stroked="t" coordsize="21600,21600" o:gfxdata="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AT13NkAAAALAQAADwAAAAAAAAABACAAAAAiAAAA&#10;ZHJzL2Rvd25yZXYueG1sUEsBAhQAFAAAAAgAh07iQC6XKcgGAgAARAQAAA4AAAAAAAAAAQAgAAAA&#10;KAEAAGRycy9lMm9Eb2MueG1sUEsFBgAAAAAGAAYAWQEAAKAFAAAAAA==&#10;">
                <v:fill on="t" focussize="0,0"/>
                <v:stroke color="#000000" joinstyle="miter"/>
                <v:imagedata o:title=""/>
                <o:lock v:ext="edit" aspectratio="f"/>
                <v:textbox style="layout-flow:vertical-ideographic;">
                  <w:txbxContent>
                    <w:p>
                      <w:pPr>
                        <w:rPr>
                          <w:rFonts w:hint="eastAsia" w:ascii="仿宋_GB2312" w:eastAsia="仿宋_GB2312"/>
                          <w:sz w:val="32"/>
                          <w:szCs w:val="32"/>
                        </w:rPr>
                      </w:pPr>
                      <w:r>
                        <w:rPr>
                          <w:rFonts w:hint="eastAsia" w:ascii="仿宋_GB2312" w:eastAsia="仿宋_GB2312"/>
                          <w:sz w:val="32"/>
                          <w:szCs w:val="32"/>
                        </w:rPr>
                        <w:t>滕州市防指</w:t>
                      </w:r>
                    </w:p>
                  </w:txbxContent>
                </v:textbox>
              </v:shape>
            </w:pict>
          </mc:Fallback>
        </mc:AlternateContent>
      </w:r>
      <w:r>
        <w:rPr>
          <w:rFonts w:hint="eastAsia" w:ascii="方正小标宋简体" w:eastAsia="方正小标宋简体"/>
          <w:sz w:val="44"/>
          <w:szCs w:val="44"/>
          <w:lang w:val="en-US" w:eastAsia="zh-CN"/>
        </w:rPr>
        <mc:AlternateContent>
          <mc:Choice Requires="wps">
            <w:drawing>
              <wp:anchor distT="0" distB="0" distL="114300" distR="114300" simplePos="0" relativeHeight="251664384" behindDoc="0" locked="0" layoutInCell="1" allowOverlap="1">
                <wp:simplePos x="0" y="0"/>
                <wp:positionH relativeFrom="column">
                  <wp:posOffset>2600325</wp:posOffset>
                </wp:positionH>
                <wp:positionV relativeFrom="paragraph">
                  <wp:posOffset>3962400</wp:posOffset>
                </wp:positionV>
                <wp:extent cx="533400" cy="2179320"/>
                <wp:effectExtent l="5080" t="4445" r="13970" b="6985"/>
                <wp:wrapNone/>
                <wp:docPr id="6" name="Text Box 16"/>
                <wp:cNvGraphicFramePr/>
                <a:graphic xmlns:a="http://schemas.openxmlformats.org/drawingml/2006/main">
                  <a:graphicData uri="http://schemas.microsoft.com/office/word/2010/wordprocessingShape">
                    <wps:wsp>
                      <wps:cNvSpPr txBox="1"/>
                      <wps:spPr>
                        <a:xfrm>
                          <a:off x="0" y="0"/>
                          <a:ext cx="533400" cy="21793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sz w:val="32"/>
                                <w:szCs w:val="32"/>
                              </w:rPr>
                            </w:pPr>
                            <w:r>
                              <w:rPr>
                                <w:rFonts w:hint="eastAsia" w:ascii="仿宋_GB2312" w:eastAsia="仿宋_GB2312"/>
                                <w:sz w:val="32"/>
                                <w:szCs w:val="32"/>
                              </w:rPr>
                              <w:t>枣庄市湖东堤管理局</w:t>
                            </w:r>
                          </w:p>
                        </w:txbxContent>
                      </wps:txbx>
                      <wps:bodyPr vert="eaVert" upright="1"/>
                    </wps:wsp>
                  </a:graphicData>
                </a:graphic>
              </wp:anchor>
            </w:drawing>
          </mc:Choice>
          <mc:Fallback>
            <w:pict>
              <v:shape id="Text Box 16" o:spid="_x0000_s1026" o:spt="202" type="#_x0000_t202" style="position:absolute;left:0pt;margin-left:204.75pt;margin-top:312pt;height:171.6pt;width:42pt;z-index:251664384;mso-width-relative:page;mso-height-relative:page;" fillcolor="#FFFFFF" filled="t" stroked="t" coordsize="21600,21600" o:gfxdata="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F/K4fZAAAACwEAAA8AAAAAAAAAAQAgAAAAIgAA&#10;AGRycy9kb3ducmV2LnhtbFBLAQIUABQAAAAIAIdO4kDwz5czBwIAAEQEAAAOAAAAAAAAAAEAIAAA&#10;ACgBAABkcnMvZTJvRG9jLnhtbFBLBQYAAAAABgAGAFkBAAChBQAAAAA=&#10;">
                <v:fill on="t" focussize="0,0"/>
                <v:stroke color="#000000" joinstyle="miter"/>
                <v:imagedata o:title=""/>
                <o:lock v:ext="edit" aspectratio="f"/>
                <v:textbox style="layout-flow:vertical-ideographic;">
                  <w:txbxContent>
                    <w:p>
                      <w:pPr>
                        <w:rPr>
                          <w:rFonts w:hint="eastAsia" w:ascii="仿宋_GB2312" w:eastAsia="仿宋_GB2312"/>
                          <w:sz w:val="32"/>
                          <w:szCs w:val="32"/>
                        </w:rPr>
                      </w:pPr>
                      <w:r>
                        <w:rPr>
                          <w:rFonts w:hint="eastAsia" w:ascii="仿宋_GB2312" w:eastAsia="仿宋_GB2312"/>
                          <w:sz w:val="32"/>
                          <w:szCs w:val="32"/>
                        </w:rPr>
                        <w:t>枣庄市湖东堤管理局</w:t>
                      </w:r>
                    </w:p>
                  </w:txbxContent>
                </v:textbox>
              </v:shape>
            </w:pict>
          </mc:Fallback>
        </mc:AlternateContent>
      </w:r>
      <w:r>
        <w:rPr>
          <w:rFonts w:hint="eastAsia" w:ascii="方正小标宋简体" w:eastAsia="方正小标宋简体"/>
          <w:sz w:val="44"/>
          <w:szCs w:val="44"/>
          <w:lang w:val="en-US" w:eastAsia="zh-CN"/>
        </w:rPr>
        <mc:AlternateContent>
          <mc:Choice Requires="wps">
            <w:drawing>
              <wp:anchor distT="0" distB="0" distL="114300" distR="114300" simplePos="0" relativeHeight="251662336" behindDoc="0" locked="0" layoutInCell="1" allowOverlap="1">
                <wp:simplePos x="0" y="0"/>
                <wp:positionH relativeFrom="column">
                  <wp:posOffset>1666875</wp:posOffset>
                </wp:positionH>
                <wp:positionV relativeFrom="paragraph">
                  <wp:posOffset>2575560</wp:posOffset>
                </wp:positionV>
                <wp:extent cx="1333500" cy="495300"/>
                <wp:effectExtent l="4445" t="4445" r="14605" b="14605"/>
                <wp:wrapNone/>
                <wp:docPr id="4" name="Text Box 12"/>
                <wp:cNvGraphicFramePr/>
                <a:graphic xmlns:a="http://schemas.openxmlformats.org/drawingml/2006/main">
                  <a:graphicData uri="http://schemas.microsoft.com/office/word/2010/wordprocessingShape">
                    <wps:wsp>
                      <wps:cNvSpPr txBox="1"/>
                      <wps:spPr>
                        <a:xfrm>
                          <a:off x="0" y="0"/>
                          <a:ext cx="13335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sz w:val="32"/>
                                <w:szCs w:val="32"/>
                              </w:rPr>
                            </w:pPr>
                            <w:r>
                              <w:rPr>
                                <w:rFonts w:hint="eastAsia" w:ascii="仿宋_GB2312" w:eastAsia="仿宋_GB2312"/>
                                <w:sz w:val="32"/>
                                <w:szCs w:val="32"/>
                              </w:rPr>
                              <w:t>枣庄市防指</w:t>
                            </w:r>
                          </w:p>
                        </w:txbxContent>
                      </wps:txbx>
                      <wps:bodyPr upright="1"/>
                    </wps:wsp>
                  </a:graphicData>
                </a:graphic>
              </wp:anchor>
            </w:drawing>
          </mc:Choice>
          <mc:Fallback>
            <w:pict>
              <v:shape id="Text Box 12" o:spid="_x0000_s1026" o:spt="202" type="#_x0000_t202" style="position:absolute;left:0pt;margin-left:131.25pt;margin-top:202.8pt;height:39pt;width:105pt;z-index:251662336;mso-width-relative:page;mso-height-relative:page;" fillcolor="#FFFFFF" filled="t" stroked="t" coordsize="21600,21600" o:gfxdata="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0loXbZAAAACwEAAA8AAAAAAAAAAQAgAAAAIgAAAGRycy9kb3ducmV2&#10;LnhtbFBLAQIUABQAAAAIAIdO4kDh4Dyp+wEAADYEAAAOAAAAAAAAAAEAIAAAACgBAABkcnMvZTJv&#10;RG9jLnhtbFBLBQYAAAAABgAGAFkBAACVBQAAAAA=&#10;">
                <v:fill on="t" focussize="0,0"/>
                <v:stroke color="#000000" joinstyle="miter"/>
                <v:imagedata o:title=""/>
                <o:lock v:ext="edit" aspectratio="f"/>
                <v:textbox>
                  <w:txbxContent>
                    <w:p>
                      <w:pPr>
                        <w:rPr>
                          <w:rFonts w:hint="eastAsia" w:ascii="仿宋_GB2312" w:eastAsia="仿宋_GB2312"/>
                          <w:sz w:val="32"/>
                          <w:szCs w:val="32"/>
                        </w:rPr>
                      </w:pPr>
                      <w:r>
                        <w:rPr>
                          <w:rFonts w:hint="eastAsia" w:ascii="仿宋_GB2312" w:eastAsia="仿宋_GB2312"/>
                          <w:sz w:val="32"/>
                          <w:szCs w:val="32"/>
                        </w:rPr>
                        <w:t>枣庄市防指</w:t>
                      </w:r>
                    </w:p>
                  </w:txbxContent>
                </v:textbox>
              </v:shape>
            </w:pict>
          </mc:Fallback>
        </mc:AlternateContent>
      </w:r>
      <w:r>
        <w:rPr>
          <w:rFonts w:hint="eastAsia" w:ascii="方正小标宋简体" w:eastAsia="方正小标宋简体"/>
          <w:sz w:val="44"/>
          <w:szCs w:val="44"/>
          <w:lang w:val="en-US" w:eastAsia="zh-CN"/>
        </w:rPr>
        <mc:AlternateContent>
          <mc:Choice Requires="wps">
            <w:drawing>
              <wp:anchor distT="0" distB="0" distL="114300" distR="114300" simplePos="0" relativeHeight="251661312" behindDoc="0" locked="0" layoutInCell="1" allowOverlap="1">
                <wp:simplePos x="0" y="0"/>
                <wp:positionH relativeFrom="column">
                  <wp:posOffset>-533400</wp:posOffset>
                </wp:positionH>
                <wp:positionV relativeFrom="paragraph">
                  <wp:posOffset>1188720</wp:posOffset>
                </wp:positionV>
                <wp:extent cx="1666875" cy="891540"/>
                <wp:effectExtent l="4445" t="4445" r="5080" b="18415"/>
                <wp:wrapNone/>
                <wp:docPr id="3" name="Text Box 11"/>
                <wp:cNvGraphicFramePr/>
                <a:graphic xmlns:a="http://schemas.openxmlformats.org/drawingml/2006/main">
                  <a:graphicData uri="http://schemas.microsoft.com/office/word/2010/wordprocessingShape">
                    <wps:wsp>
                      <wps:cNvSpPr txBox="1"/>
                      <wps:spPr>
                        <a:xfrm>
                          <a:off x="0" y="0"/>
                          <a:ext cx="1666875" cy="8915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sz w:val="32"/>
                                <w:szCs w:val="32"/>
                              </w:rPr>
                            </w:pPr>
                            <w:r>
                              <w:rPr>
                                <w:rFonts w:hint="eastAsia" w:ascii="仿宋_GB2312" w:eastAsia="仿宋_GB2312"/>
                                <w:sz w:val="32"/>
                                <w:szCs w:val="32"/>
                              </w:rPr>
                              <w:t>山东省淮河流域</w:t>
                            </w:r>
                          </w:p>
                          <w:p>
                            <w:pPr>
                              <w:rPr>
                                <w:rFonts w:hint="eastAsia" w:ascii="仿宋_GB2312" w:eastAsia="仿宋_GB2312"/>
                                <w:sz w:val="32"/>
                                <w:szCs w:val="32"/>
                              </w:rPr>
                            </w:pPr>
                            <w:r>
                              <w:rPr>
                                <w:rFonts w:hint="eastAsia" w:ascii="仿宋_GB2312" w:eastAsia="仿宋_GB2312"/>
                                <w:sz w:val="32"/>
                                <w:szCs w:val="32"/>
                              </w:rPr>
                              <w:t>防汛抗旱指挥部</w:t>
                            </w:r>
                          </w:p>
                        </w:txbxContent>
                      </wps:txbx>
                      <wps:bodyPr upright="1"/>
                    </wps:wsp>
                  </a:graphicData>
                </a:graphic>
              </wp:anchor>
            </w:drawing>
          </mc:Choice>
          <mc:Fallback>
            <w:pict>
              <v:shape id="Text Box 11" o:spid="_x0000_s1026" o:spt="202" type="#_x0000_t202" style="position:absolute;left:0pt;margin-left:-42pt;margin-top:93.6pt;height:70.2pt;width:131.25pt;z-index:251661312;mso-width-relative:page;mso-height-relative:page;" fillcolor="#FFFFFF" filled="t" stroked="t" coordsize="21600,21600" o:gfxdata="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pXbRm2gAAAAsBAAAPAAAAAAAAAAEAIAAAACIAAABkcnMvZG93&#10;bnJldi54bWxQSwECFAAUAAAACACHTuJAkhiSh/4BAAA2BAAADgAAAAAAAAABACAAAAApAQAAZHJz&#10;L2Uyb0RvYy54bWxQSwUGAAAAAAYABgBZAQAAmQUAAAAA&#10;">
                <v:fill on="t" focussize="0,0"/>
                <v:stroke color="#000000" joinstyle="miter"/>
                <v:imagedata o:title=""/>
                <o:lock v:ext="edit" aspectratio="f"/>
                <v:textbox>
                  <w:txbxContent>
                    <w:p>
                      <w:pPr>
                        <w:rPr>
                          <w:rFonts w:hint="eastAsia" w:ascii="仿宋_GB2312" w:eastAsia="仿宋_GB2312"/>
                          <w:sz w:val="32"/>
                          <w:szCs w:val="32"/>
                        </w:rPr>
                      </w:pPr>
                      <w:r>
                        <w:rPr>
                          <w:rFonts w:hint="eastAsia" w:ascii="仿宋_GB2312" w:eastAsia="仿宋_GB2312"/>
                          <w:sz w:val="32"/>
                          <w:szCs w:val="32"/>
                        </w:rPr>
                        <w:t>山东省淮河流域</w:t>
                      </w:r>
                    </w:p>
                    <w:p>
                      <w:pPr>
                        <w:rPr>
                          <w:rFonts w:hint="eastAsia" w:ascii="仿宋_GB2312" w:eastAsia="仿宋_GB2312"/>
                          <w:sz w:val="32"/>
                          <w:szCs w:val="32"/>
                        </w:rPr>
                      </w:pPr>
                      <w:r>
                        <w:rPr>
                          <w:rFonts w:hint="eastAsia" w:ascii="仿宋_GB2312" w:eastAsia="仿宋_GB2312"/>
                          <w:sz w:val="32"/>
                          <w:szCs w:val="32"/>
                        </w:rPr>
                        <w:t>防汛抗旱指挥部</w:t>
                      </w:r>
                    </w:p>
                  </w:txbxContent>
                </v:textbox>
              </v:shape>
            </w:pict>
          </mc:Fallback>
        </mc:AlternateContent>
      </w:r>
      <w:r>
        <w:rPr>
          <w:rFonts w:hint="eastAsia" w:ascii="方正小标宋简体" w:eastAsia="方正小标宋简体"/>
          <w:sz w:val="44"/>
          <w:szCs w:val="44"/>
          <w:lang w:val="en-US" w:eastAsia="zh-CN"/>
        </w:rPr>
        <mc:AlternateContent>
          <mc:Choice Requires="wps">
            <w:drawing>
              <wp:anchor distT="0" distB="0" distL="114300" distR="114300" simplePos="0" relativeHeight="251660288" behindDoc="0" locked="0" layoutInCell="1" allowOverlap="1">
                <wp:simplePos x="0" y="0"/>
                <wp:positionH relativeFrom="column">
                  <wp:posOffset>1066800</wp:posOffset>
                </wp:positionH>
                <wp:positionV relativeFrom="paragraph">
                  <wp:posOffset>198120</wp:posOffset>
                </wp:positionV>
                <wp:extent cx="2466975" cy="495300"/>
                <wp:effectExtent l="5080" t="4445" r="4445" b="14605"/>
                <wp:wrapNone/>
                <wp:docPr id="2" name="Text Box 10"/>
                <wp:cNvGraphicFramePr/>
                <a:graphic xmlns:a="http://schemas.openxmlformats.org/drawingml/2006/main">
                  <a:graphicData uri="http://schemas.microsoft.com/office/word/2010/wordprocessingShape">
                    <wps:wsp>
                      <wps:cNvSpPr txBox="1"/>
                      <wps:spPr>
                        <a:xfrm>
                          <a:off x="0" y="0"/>
                          <a:ext cx="2466975"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sz w:val="32"/>
                                <w:szCs w:val="32"/>
                              </w:rPr>
                            </w:pPr>
                            <w:r>
                              <w:rPr>
                                <w:rFonts w:hint="eastAsia" w:ascii="仿宋_GB2312" w:eastAsia="仿宋_GB2312"/>
                                <w:sz w:val="32"/>
                                <w:szCs w:val="32"/>
                              </w:rPr>
                              <w:t>山东省防汛抗旱总指挥部</w:t>
                            </w:r>
                          </w:p>
                        </w:txbxContent>
                      </wps:txbx>
                      <wps:bodyPr upright="1"/>
                    </wps:wsp>
                  </a:graphicData>
                </a:graphic>
              </wp:anchor>
            </w:drawing>
          </mc:Choice>
          <mc:Fallback>
            <w:pict>
              <v:shape id="Text Box 10" o:spid="_x0000_s1026" o:spt="202" type="#_x0000_t202" style="position:absolute;left:0pt;margin-left:84pt;margin-top:15.6pt;height:39pt;width:194.25pt;z-index:251660288;mso-width-relative:page;mso-height-relative:page;" fillcolor="#FFFFFF" filled="t" stroked="t" coordsize="21600,21600" o:gfxdata="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MjFdv2AAAAAoBAAAPAAAAAAAAAAEAIAAAACIAAABkcnMvZG93bnJl&#10;di54bWxQSwECFAAUAAAACACHTuJAKnxpg/0BAAA2BAAADgAAAAAAAAABACAAAAAnAQAAZHJzL2Uy&#10;b0RvYy54bWxQSwUGAAAAAAYABgBZAQAAlgUAAAAA&#10;">
                <v:fill on="t" focussize="0,0"/>
                <v:stroke color="#000000" joinstyle="miter"/>
                <v:imagedata o:title=""/>
                <o:lock v:ext="edit" aspectratio="f"/>
                <v:textbox>
                  <w:txbxContent>
                    <w:p>
                      <w:pPr>
                        <w:rPr>
                          <w:rFonts w:hint="eastAsia" w:ascii="仿宋_GB2312" w:eastAsia="仿宋_GB2312"/>
                          <w:sz w:val="32"/>
                          <w:szCs w:val="32"/>
                        </w:rPr>
                      </w:pPr>
                      <w:r>
                        <w:rPr>
                          <w:rFonts w:hint="eastAsia" w:ascii="仿宋_GB2312" w:eastAsia="仿宋_GB2312"/>
                          <w:sz w:val="32"/>
                          <w:szCs w:val="32"/>
                        </w:rPr>
                        <w:t>山东省防汛抗旱总指挥部</w:t>
                      </w:r>
                    </w:p>
                  </w:txbxContent>
                </v:textbox>
              </v:shape>
            </w:pict>
          </mc:Fallback>
        </mc:AlternateContent>
      </w:r>
    </w:p>
    <w:p>
      <w:pPr>
        <w:spacing w:beforeLines="100" w:afterLines="100"/>
        <w:outlineLvl w:val="0"/>
        <w:rPr>
          <w:rFonts w:hint="eastAsia"/>
        </w:rPr>
      </w:pPr>
    </w:p>
    <w:p>
      <w:pPr>
        <w:spacing w:beforeLines="100" w:afterLines="100"/>
        <w:outlineLvl w:val="0"/>
        <w:rPr>
          <w:rFonts w:hint="eastAsia"/>
        </w:rPr>
      </w:pPr>
    </w:p>
    <w:p>
      <w:pPr>
        <w:spacing w:beforeLines="100" w:afterLines="100"/>
        <w:outlineLvl w:val="0"/>
        <w:rPr>
          <w:rFonts w:hint="eastAsia"/>
        </w:rPr>
      </w:pPr>
    </w:p>
    <w:p>
      <w:pPr>
        <w:spacing w:beforeLines="100" w:afterLines="100"/>
        <w:outlineLvl w:val="0"/>
        <w:rPr>
          <w:rFonts w:hint="eastAsia"/>
        </w:rPr>
      </w:pPr>
    </w:p>
    <w:p>
      <w:pPr>
        <w:spacing w:beforeLines="100" w:afterLines="100"/>
        <w:outlineLvl w:val="0"/>
        <w:rPr>
          <w:rFonts w:hint="eastAsia"/>
        </w:rPr>
      </w:pPr>
    </w:p>
    <w:p>
      <w:pPr>
        <w:spacing w:beforeLines="100" w:afterLines="100"/>
        <w:outlineLvl w:val="0"/>
        <w:rPr>
          <w:rFonts w:hint="eastAsia"/>
        </w:rPr>
      </w:pPr>
    </w:p>
    <w:p>
      <w:pPr>
        <w:spacing w:beforeLines="100" w:afterLines="100"/>
        <w:outlineLvl w:val="0"/>
        <w:rPr>
          <w:rFonts w:hint="eastAsia"/>
        </w:rPr>
      </w:pPr>
    </w:p>
    <w:p>
      <w:pPr>
        <w:spacing w:beforeLines="100" w:afterLines="100"/>
        <w:outlineLvl w:val="0"/>
        <w:rPr>
          <w:rFonts w:hint="eastAsia"/>
        </w:rPr>
      </w:pPr>
    </w:p>
    <w:p>
      <w:pPr>
        <w:spacing w:beforeLines="100" w:afterLines="100"/>
        <w:outlineLvl w:val="0"/>
        <w:rPr>
          <w:rFonts w:hint="eastAsia"/>
        </w:rPr>
      </w:pPr>
    </w:p>
    <w:p>
      <w:pPr>
        <w:spacing w:beforeLines="100" w:afterLines="100"/>
        <w:outlineLvl w:val="0"/>
        <w:rPr>
          <w:rFonts w:hint="eastAsia"/>
        </w:rPr>
      </w:pPr>
    </w:p>
    <w:p>
      <w:pPr>
        <w:spacing w:beforeLines="100" w:afterLines="100"/>
        <w:outlineLvl w:val="0"/>
        <w:rPr>
          <w:rFonts w:hint="eastAsia"/>
        </w:rPr>
      </w:pPr>
    </w:p>
    <w:p>
      <w:pPr>
        <w:spacing w:beforeLines="100" w:afterLines="100"/>
        <w:outlineLvl w:val="0"/>
        <w:rPr>
          <w:rFonts w:hint="eastAsia"/>
        </w:rPr>
      </w:pPr>
    </w:p>
    <w:p>
      <w:pPr>
        <w:spacing w:beforeLines="100" w:afterLines="100"/>
        <w:outlineLvl w:val="0"/>
        <w:rPr>
          <w:rFonts w:hint="eastAsia"/>
        </w:rPr>
      </w:pPr>
    </w:p>
    <w:p>
      <w:pPr>
        <w:spacing w:beforeLines="100" w:afterLines="100"/>
        <w:outlineLvl w:val="0"/>
        <w:rPr>
          <w:rFonts w:hint="eastAsia"/>
        </w:rPr>
      </w:pPr>
    </w:p>
    <w:p>
      <w:pPr>
        <w:spacing w:beforeLines="100" w:afterLines="100"/>
        <w:outlineLvl w:val="0"/>
        <w:rPr>
          <w:rFonts w:hint="eastAsia"/>
        </w:rPr>
      </w:pPr>
    </w:p>
    <w:p>
      <w:pPr>
        <w:spacing w:beforeLines="100" w:afterLines="100"/>
        <w:outlineLvl w:val="0"/>
        <w:rPr>
          <w:rFonts w:hint="eastAsia"/>
        </w:rPr>
      </w:pPr>
    </w:p>
    <w:p>
      <w:pPr>
        <w:snapToGrid w:val="0"/>
        <w:spacing w:line="600" w:lineRule="exact"/>
        <w:outlineLvl w:val="0"/>
        <w:rPr>
          <w:rFonts w:hint="eastAsia" w:ascii="黑体" w:hAnsi="黑体" w:eastAsia="黑体"/>
          <w:sz w:val="32"/>
          <w:szCs w:val="32"/>
        </w:rPr>
      </w:pPr>
      <w:r>
        <w:rPr>
          <w:rFonts w:hint="eastAsia" w:ascii="黑体" w:hAnsi="黑体" w:eastAsia="黑体"/>
          <w:sz w:val="32"/>
          <w:szCs w:val="32"/>
        </w:rPr>
        <w:t>附图2</w:t>
      </w:r>
    </w:p>
    <w:p>
      <w:pPr>
        <w:spacing w:beforeLines="100" w:afterLines="100"/>
        <w:outlineLvl w:val="0"/>
        <w:rPr>
          <w:rFonts w:hint="eastAsia"/>
        </w:rPr>
      </w:pPr>
      <w:r>
        <w:drawing>
          <wp:anchor distT="0" distB="0" distL="114300" distR="114300" simplePos="0" relativeHeight="251678720" behindDoc="0" locked="0" layoutInCell="1" allowOverlap="1">
            <wp:simplePos x="0" y="0"/>
            <wp:positionH relativeFrom="page">
              <wp:posOffset>908050</wp:posOffset>
            </wp:positionH>
            <wp:positionV relativeFrom="page">
              <wp:posOffset>1461135</wp:posOffset>
            </wp:positionV>
            <wp:extent cx="5743575" cy="7720965"/>
            <wp:effectExtent l="19050" t="0" r="9525" b="0"/>
            <wp:wrapNone/>
            <wp:docPr id="21" name="图片 2" descr="说明: 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说明: ff"/>
                    <pic:cNvPicPr>
                      <a:picLocks noChangeAspect="1" noChangeArrowheads="1"/>
                    </pic:cNvPicPr>
                  </pic:nvPicPr>
                  <pic:blipFill>
                    <a:blip r:embed="rId6"/>
                    <a:srcRect/>
                    <a:stretch>
                      <a:fillRect/>
                    </a:stretch>
                  </pic:blipFill>
                  <pic:spPr>
                    <a:xfrm>
                      <a:off x="0" y="0"/>
                      <a:ext cx="5743575" cy="7720965"/>
                    </a:xfrm>
                    <a:prstGeom prst="rect">
                      <a:avLst/>
                    </a:prstGeom>
                    <a:solidFill>
                      <a:srgbClr val="000000"/>
                    </a:solidFill>
                    <a:ln w="9525">
                      <a:noFill/>
                      <a:miter lim="800000"/>
                      <a:headEnd/>
                      <a:tailEnd/>
                    </a:ln>
                  </pic:spPr>
                </pic:pic>
              </a:graphicData>
            </a:graphic>
          </wp:anchor>
        </w:drawing>
      </w:r>
    </w:p>
    <w:p>
      <w:pPr>
        <w:spacing w:beforeLines="100" w:afterLines="100"/>
        <w:outlineLvl w:val="0"/>
        <w:rPr>
          <w:rFonts w:hint="eastAsia"/>
          <w:b/>
          <w:sz w:val="36"/>
          <w:szCs w:val="36"/>
        </w:rPr>
      </w:pPr>
      <w:r>
        <w:rPr>
          <w:rFonts w:hint="eastAsia" w:ascii="仿宋_GB2312" w:hAnsi="宋体" w:eastAsia="仿宋_GB2312"/>
          <w:b/>
          <w:sz w:val="36"/>
          <w:szCs w:val="36"/>
        </w:rPr>
        <w:t>附图2、</w:t>
      </w:r>
    </w:p>
    <w:p>
      <w:pPr>
        <w:spacing w:beforeLines="100" w:afterLines="100"/>
        <w:outlineLvl w:val="0"/>
      </w:pPr>
    </w:p>
    <w:p>
      <w:pPr>
        <w:tabs>
          <w:tab w:val="left" w:pos="1260"/>
        </w:tabs>
        <w:rPr>
          <w:rFonts w:hint="eastAsia"/>
        </w:rPr>
      </w:pPr>
      <w:r>
        <w:tab/>
      </w:r>
    </w:p>
    <w:p>
      <w:pPr>
        <w:spacing w:line="560" w:lineRule="exact"/>
        <w:rPr>
          <w:rFonts w:hint="eastAsia"/>
          <w:color w:val="000000"/>
        </w:rPr>
      </w:pPr>
    </w:p>
    <w:p>
      <w:pPr>
        <w:spacing w:line="560" w:lineRule="exact"/>
        <w:rPr>
          <w:rFonts w:hint="eastAsia"/>
          <w:color w:val="000000"/>
        </w:rPr>
      </w:pPr>
    </w:p>
    <w:p>
      <w:pPr>
        <w:spacing w:line="560" w:lineRule="exact"/>
        <w:rPr>
          <w:rFonts w:hint="eastAsia"/>
          <w:color w:val="000000"/>
        </w:rPr>
      </w:pPr>
    </w:p>
    <w:p>
      <w:pPr>
        <w:spacing w:line="560" w:lineRule="exact"/>
        <w:rPr>
          <w:rFonts w:hint="eastAsia"/>
          <w:color w:val="000000"/>
        </w:rPr>
      </w:pPr>
    </w:p>
    <w:p>
      <w:pPr>
        <w:spacing w:line="560" w:lineRule="exact"/>
        <w:rPr>
          <w:rFonts w:hint="eastAsia"/>
          <w:color w:val="000000"/>
        </w:rPr>
      </w:pPr>
    </w:p>
    <w:p>
      <w:pPr>
        <w:spacing w:line="560" w:lineRule="exact"/>
        <w:jc w:val="center"/>
        <w:rPr>
          <w:rFonts w:hint="eastAsia" w:ascii="仿宋_GB2312" w:eastAsia="仿宋_GB2312"/>
          <w:color w:val="000000"/>
          <w:sz w:val="32"/>
          <w:szCs w:val="32"/>
        </w:rPr>
      </w:pPr>
    </w:p>
    <w:p>
      <w:pPr>
        <w:spacing w:line="560" w:lineRule="exact"/>
        <w:jc w:val="center"/>
        <w:rPr>
          <w:rFonts w:hint="eastAsia" w:ascii="仿宋_GB2312" w:eastAsia="仿宋_GB2312"/>
          <w:color w:val="000000"/>
          <w:sz w:val="32"/>
          <w:szCs w:val="32"/>
        </w:rPr>
      </w:pPr>
    </w:p>
    <w:p>
      <w:pPr>
        <w:spacing w:line="560" w:lineRule="exact"/>
        <w:jc w:val="center"/>
        <w:rPr>
          <w:rFonts w:hint="eastAsia" w:ascii="仿宋_GB2312" w:eastAsia="仿宋_GB2312"/>
          <w:color w:val="000000"/>
          <w:sz w:val="32"/>
          <w:szCs w:val="32"/>
        </w:rPr>
      </w:pPr>
    </w:p>
    <w:p>
      <w:pPr>
        <w:spacing w:line="560" w:lineRule="exact"/>
        <w:jc w:val="center"/>
        <w:rPr>
          <w:rFonts w:hint="eastAsia" w:ascii="仿宋_GB2312" w:eastAsia="仿宋_GB2312"/>
          <w:color w:val="000000"/>
          <w:sz w:val="32"/>
          <w:szCs w:val="32"/>
        </w:rPr>
      </w:pPr>
    </w:p>
    <w:p>
      <w:pPr>
        <w:spacing w:line="560" w:lineRule="exact"/>
        <w:jc w:val="center"/>
        <w:rPr>
          <w:rFonts w:hint="eastAsia" w:ascii="仿宋_GB2312" w:eastAsia="仿宋_GB2312"/>
          <w:color w:val="000000"/>
          <w:sz w:val="32"/>
          <w:szCs w:val="32"/>
        </w:rPr>
      </w:pPr>
    </w:p>
    <w:p>
      <w:pPr>
        <w:spacing w:line="560" w:lineRule="exact"/>
        <w:jc w:val="center"/>
        <w:rPr>
          <w:rFonts w:hint="eastAsia" w:ascii="仿宋_GB2312" w:eastAsia="仿宋_GB2312"/>
          <w:color w:val="000000"/>
          <w:sz w:val="32"/>
          <w:szCs w:val="32"/>
        </w:rPr>
      </w:pPr>
    </w:p>
    <w:p>
      <w:pPr>
        <w:spacing w:line="560" w:lineRule="exact"/>
        <w:jc w:val="center"/>
        <w:rPr>
          <w:rFonts w:hint="eastAsia" w:ascii="仿宋_GB2312" w:eastAsia="仿宋_GB2312"/>
          <w:color w:val="000000"/>
          <w:sz w:val="32"/>
          <w:szCs w:val="32"/>
        </w:rPr>
      </w:pPr>
    </w:p>
    <w:p>
      <w:pPr>
        <w:spacing w:line="560" w:lineRule="exact"/>
        <w:jc w:val="center"/>
        <w:rPr>
          <w:rFonts w:hint="eastAsia" w:ascii="仿宋_GB2312" w:eastAsia="仿宋_GB2312"/>
          <w:color w:val="000000"/>
          <w:sz w:val="32"/>
          <w:szCs w:val="32"/>
        </w:rPr>
      </w:pPr>
    </w:p>
    <w:p>
      <w:pPr>
        <w:spacing w:line="560" w:lineRule="exact"/>
        <w:jc w:val="center"/>
        <w:rPr>
          <w:rFonts w:hint="eastAsia" w:ascii="仿宋_GB2312" w:eastAsia="仿宋_GB2312"/>
          <w:color w:val="000000"/>
          <w:sz w:val="32"/>
          <w:szCs w:val="32"/>
        </w:rPr>
      </w:pPr>
    </w:p>
    <w:p>
      <w:pPr>
        <w:spacing w:line="560" w:lineRule="exact"/>
        <w:jc w:val="center"/>
        <w:rPr>
          <w:rFonts w:hint="eastAsia" w:ascii="仿宋_GB2312" w:eastAsia="仿宋_GB2312"/>
          <w:color w:val="000000"/>
          <w:sz w:val="32"/>
          <w:szCs w:val="32"/>
        </w:rPr>
      </w:pPr>
    </w:p>
    <w:p>
      <w:pPr>
        <w:spacing w:line="560" w:lineRule="exact"/>
        <w:jc w:val="center"/>
        <w:rPr>
          <w:rFonts w:hint="eastAsia" w:ascii="仿宋_GB2312" w:eastAsia="仿宋_GB2312"/>
          <w:color w:val="000000"/>
          <w:sz w:val="32"/>
          <w:szCs w:val="32"/>
        </w:rPr>
      </w:pPr>
    </w:p>
    <w:p>
      <w:pPr>
        <w:spacing w:line="560" w:lineRule="exact"/>
        <w:jc w:val="center"/>
        <w:rPr>
          <w:rFonts w:hint="eastAsia" w:ascii="仿宋_GB2312" w:eastAsia="仿宋_GB2312"/>
          <w:color w:val="000000"/>
          <w:sz w:val="32"/>
          <w:szCs w:val="32"/>
        </w:rPr>
      </w:pPr>
    </w:p>
    <w:p>
      <w:pPr>
        <w:snapToGrid w:val="0"/>
        <w:spacing w:line="600" w:lineRule="exact"/>
        <w:outlineLvl w:val="0"/>
        <w:rPr>
          <w:rFonts w:hint="eastAsia" w:ascii="黑体" w:hAnsi="黑体" w:eastAsia="黑体"/>
          <w:sz w:val="32"/>
          <w:szCs w:val="32"/>
        </w:rPr>
      </w:pPr>
      <w:r>
        <w:rPr>
          <w:rFonts w:hint="eastAsia" w:ascii="黑体" w:hAnsi="黑体" w:eastAsia="黑体"/>
          <w:sz w:val="32"/>
          <w:szCs w:val="32"/>
        </w:rPr>
        <w:t>附图3</w:t>
      </w:r>
    </w:p>
    <w:p>
      <w:pPr>
        <w:spacing w:line="560" w:lineRule="exact"/>
        <w:jc w:val="center"/>
        <w:rPr>
          <w:rFonts w:hint="eastAsia" w:ascii="仿宋_GB2312" w:eastAsia="仿宋_GB2312"/>
          <w:color w:val="000000"/>
          <w:sz w:val="32"/>
          <w:szCs w:val="32"/>
        </w:rPr>
      </w:pPr>
      <w:r>
        <w:rPr>
          <w:rFonts w:hint="eastAsia" w:ascii="仿宋_GB2312" w:eastAsia="仿宋_GB2312"/>
          <w:color w:val="000000"/>
          <w:sz w:val="32"/>
          <w:szCs w:val="32"/>
        </w:rPr>
        <w:drawing>
          <wp:anchor distT="0" distB="0" distL="114300" distR="114300" simplePos="0" relativeHeight="251679744" behindDoc="0" locked="0" layoutInCell="1" allowOverlap="1">
            <wp:simplePos x="0" y="0"/>
            <wp:positionH relativeFrom="column">
              <wp:posOffset>-99060</wp:posOffset>
            </wp:positionH>
            <wp:positionV relativeFrom="paragraph">
              <wp:posOffset>56515</wp:posOffset>
            </wp:positionV>
            <wp:extent cx="5734050" cy="7816850"/>
            <wp:effectExtent l="19050" t="0" r="0" b="0"/>
            <wp:wrapNone/>
            <wp:docPr id="22" name="图片 22" descr="img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041"/>
                    <pic:cNvPicPr>
                      <a:picLocks noChangeAspect="1" noChangeArrowheads="1"/>
                    </pic:cNvPicPr>
                  </pic:nvPicPr>
                  <pic:blipFill>
                    <a:blip r:embed="rId7"/>
                    <a:srcRect l="8638" t="7219" r="5968" b="6548"/>
                    <a:stretch>
                      <a:fillRect/>
                    </a:stretch>
                  </pic:blipFill>
                  <pic:spPr>
                    <a:xfrm>
                      <a:off x="0" y="0"/>
                      <a:ext cx="5734050" cy="7816850"/>
                    </a:xfrm>
                    <a:prstGeom prst="rect">
                      <a:avLst/>
                    </a:prstGeom>
                    <a:noFill/>
                    <a:ln w="9525">
                      <a:noFill/>
                      <a:miter lim="800000"/>
                      <a:headEnd/>
                      <a:tailEnd/>
                    </a:ln>
                  </pic:spPr>
                </pic:pic>
              </a:graphicData>
            </a:graphic>
          </wp:anchor>
        </w:drawing>
      </w:r>
    </w:p>
    <w:p>
      <w:pPr>
        <w:spacing w:line="560" w:lineRule="exact"/>
        <w:jc w:val="center"/>
        <w:rPr>
          <w:rFonts w:hint="eastAsia" w:ascii="仿宋_GB2312" w:eastAsia="仿宋_GB2312"/>
          <w:color w:val="000000"/>
          <w:sz w:val="32"/>
          <w:szCs w:val="32"/>
        </w:rPr>
      </w:pPr>
    </w:p>
    <w:p>
      <w:pPr>
        <w:spacing w:line="560" w:lineRule="exact"/>
        <w:jc w:val="center"/>
        <w:rPr>
          <w:rFonts w:hint="eastAsia" w:ascii="仿宋_GB2312" w:eastAsia="仿宋_GB2312"/>
          <w:color w:val="000000"/>
          <w:sz w:val="32"/>
          <w:szCs w:val="32"/>
        </w:rPr>
      </w:pPr>
    </w:p>
    <w:p>
      <w:pPr>
        <w:spacing w:line="560" w:lineRule="exact"/>
        <w:jc w:val="center"/>
        <w:rPr>
          <w:rFonts w:hint="eastAsia" w:ascii="仿宋_GB2312" w:eastAsia="仿宋_GB2312"/>
          <w:color w:val="000000"/>
          <w:sz w:val="32"/>
          <w:szCs w:val="32"/>
        </w:rPr>
      </w:pPr>
    </w:p>
    <w:p>
      <w:pPr>
        <w:spacing w:line="560" w:lineRule="exact"/>
        <w:jc w:val="center"/>
        <w:rPr>
          <w:rFonts w:hint="eastAsia" w:ascii="仿宋_GB2312" w:eastAsia="仿宋_GB2312"/>
          <w:color w:val="000000"/>
          <w:sz w:val="32"/>
          <w:szCs w:val="32"/>
        </w:rPr>
      </w:pPr>
    </w:p>
    <w:p>
      <w:pPr>
        <w:spacing w:line="560" w:lineRule="exact"/>
        <w:jc w:val="center"/>
        <w:rPr>
          <w:rFonts w:hint="eastAsia" w:ascii="仿宋_GB2312" w:eastAsia="仿宋_GB2312"/>
          <w:color w:val="000000"/>
          <w:sz w:val="32"/>
          <w:szCs w:val="32"/>
        </w:rPr>
      </w:pPr>
    </w:p>
    <w:p>
      <w:pPr>
        <w:spacing w:line="560" w:lineRule="exact"/>
        <w:jc w:val="center"/>
        <w:rPr>
          <w:rFonts w:hint="eastAsia" w:ascii="仿宋_GB2312" w:eastAsia="仿宋_GB2312"/>
          <w:color w:val="000000"/>
          <w:sz w:val="32"/>
          <w:szCs w:val="32"/>
        </w:rPr>
      </w:pPr>
    </w:p>
    <w:p>
      <w:pPr>
        <w:spacing w:line="560" w:lineRule="exact"/>
        <w:jc w:val="center"/>
        <w:rPr>
          <w:rFonts w:hint="eastAsia" w:ascii="仿宋_GB2312" w:eastAsia="仿宋_GB2312"/>
          <w:color w:val="000000"/>
          <w:sz w:val="32"/>
          <w:szCs w:val="32"/>
        </w:rPr>
      </w:pPr>
    </w:p>
    <w:p>
      <w:pPr>
        <w:spacing w:line="560" w:lineRule="exact"/>
        <w:jc w:val="center"/>
        <w:rPr>
          <w:rFonts w:hint="eastAsia" w:ascii="仿宋_GB2312" w:eastAsia="仿宋_GB2312"/>
          <w:color w:val="000000"/>
          <w:sz w:val="32"/>
          <w:szCs w:val="32"/>
        </w:rPr>
      </w:pPr>
    </w:p>
    <w:p>
      <w:pPr>
        <w:spacing w:line="560" w:lineRule="exact"/>
        <w:jc w:val="center"/>
        <w:rPr>
          <w:rFonts w:hint="eastAsia" w:ascii="仿宋_GB2312" w:eastAsia="仿宋_GB2312"/>
          <w:color w:val="000000"/>
          <w:sz w:val="32"/>
          <w:szCs w:val="32"/>
        </w:rPr>
      </w:pPr>
    </w:p>
    <w:p>
      <w:pPr>
        <w:spacing w:line="560" w:lineRule="exact"/>
        <w:jc w:val="center"/>
        <w:rPr>
          <w:rFonts w:hint="eastAsia" w:ascii="仿宋_GB2312" w:eastAsia="仿宋_GB2312"/>
          <w:color w:val="000000"/>
          <w:sz w:val="32"/>
          <w:szCs w:val="32"/>
        </w:rPr>
      </w:pPr>
    </w:p>
    <w:p>
      <w:pPr>
        <w:spacing w:line="560" w:lineRule="exact"/>
        <w:jc w:val="center"/>
        <w:rPr>
          <w:rFonts w:hint="eastAsia" w:ascii="仿宋_GB2312" w:eastAsia="仿宋_GB2312"/>
          <w:color w:val="000000"/>
          <w:sz w:val="32"/>
          <w:szCs w:val="32"/>
        </w:rPr>
      </w:pPr>
    </w:p>
    <w:p>
      <w:pPr>
        <w:spacing w:line="560" w:lineRule="exact"/>
        <w:jc w:val="center"/>
        <w:rPr>
          <w:rFonts w:hint="eastAsia" w:ascii="仿宋_GB2312" w:eastAsia="仿宋_GB2312"/>
          <w:color w:val="000000"/>
          <w:sz w:val="32"/>
          <w:szCs w:val="32"/>
        </w:rPr>
      </w:pPr>
    </w:p>
    <w:p>
      <w:pPr>
        <w:spacing w:line="560" w:lineRule="exact"/>
        <w:jc w:val="center"/>
        <w:rPr>
          <w:rFonts w:hint="eastAsia" w:ascii="仿宋_GB2312" w:eastAsia="仿宋_GB2312"/>
          <w:color w:val="000000"/>
          <w:sz w:val="32"/>
          <w:szCs w:val="32"/>
        </w:rPr>
      </w:pPr>
    </w:p>
    <w:p>
      <w:pPr>
        <w:spacing w:line="560" w:lineRule="exact"/>
        <w:jc w:val="center"/>
        <w:rPr>
          <w:rFonts w:hint="eastAsia" w:ascii="仿宋_GB2312" w:eastAsia="仿宋_GB2312"/>
          <w:color w:val="000000"/>
          <w:sz w:val="32"/>
          <w:szCs w:val="32"/>
        </w:rPr>
      </w:pPr>
    </w:p>
    <w:p>
      <w:pPr>
        <w:spacing w:line="560" w:lineRule="exact"/>
        <w:jc w:val="center"/>
        <w:rPr>
          <w:rFonts w:hint="eastAsia" w:ascii="仿宋_GB2312" w:eastAsia="仿宋_GB2312"/>
          <w:color w:val="000000"/>
          <w:sz w:val="32"/>
          <w:szCs w:val="32"/>
        </w:rPr>
      </w:pPr>
    </w:p>
    <w:p>
      <w:pPr>
        <w:spacing w:line="560" w:lineRule="exact"/>
        <w:jc w:val="center"/>
        <w:rPr>
          <w:rFonts w:hint="eastAsia" w:ascii="仿宋_GB2312" w:eastAsia="仿宋_GB2312"/>
          <w:color w:val="000000"/>
          <w:sz w:val="32"/>
          <w:szCs w:val="32"/>
        </w:rPr>
      </w:pPr>
    </w:p>
    <w:p>
      <w:pPr>
        <w:spacing w:line="560" w:lineRule="exact"/>
        <w:jc w:val="center"/>
        <w:rPr>
          <w:rFonts w:hint="eastAsia" w:ascii="仿宋_GB2312" w:eastAsia="仿宋_GB2312"/>
          <w:color w:val="000000"/>
          <w:sz w:val="32"/>
          <w:szCs w:val="32"/>
        </w:rPr>
      </w:pPr>
    </w:p>
    <w:p>
      <w:pPr>
        <w:spacing w:line="560" w:lineRule="exact"/>
        <w:jc w:val="center"/>
        <w:rPr>
          <w:rFonts w:hint="eastAsia" w:ascii="仿宋_GB2312" w:eastAsia="仿宋_GB2312"/>
          <w:color w:val="000000"/>
          <w:sz w:val="32"/>
          <w:szCs w:val="32"/>
        </w:rPr>
      </w:pPr>
    </w:p>
    <w:p>
      <w:pPr>
        <w:spacing w:line="560" w:lineRule="exact"/>
        <w:jc w:val="center"/>
        <w:rPr>
          <w:rFonts w:hint="eastAsia" w:ascii="仿宋_GB2312" w:eastAsia="仿宋_GB2312"/>
          <w:color w:val="000000"/>
          <w:sz w:val="32"/>
          <w:szCs w:val="32"/>
        </w:rPr>
      </w:pPr>
    </w:p>
    <w:p>
      <w:pPr>
        <w:spacing w:line="560" w:lineRule="exact"/>
        <w:jc w:val="center"/>
        <w:rPr>
          <w:rFonts w:hint="eastAsia" w:ascii="仿宋_GB2312" w:eastAsia="仿宋_GB2312"/>
          <w:color w:val="000000"/>
          <w:sz w:val="32"/>
          <w:szCs w:val="32"/>
        </w:rPr>
      </w:pPr>
    </w:p>
    <w:p>
      <w:pPr>
        <w:spacing w:line="560" w:lineRule="exact"/>
        <w:jc w:val="center"/>
        <w:rPr>
          <w:rFonts w:hint="eastAsia" w:ascii="仿宋_GB2312" w:eastAsia="仿宋_GB2312"/>
          <w:color w:val="000000"/>
          <w:sz w:val="32"/>
          <w:szCs w:val="32"/>
        </w:rPr>
      </w:pPr>
    </w:p>
    <w:p>
      <w:pPr>
        <w:spacing w:line="160" w:lineRule="exact"/>
        <w:ind w:firstLine="3465" w:firstLineChars="1650"/>
        <w:rPr>
          <w:rFonts w:hint="eastAsia" w:ascii="仿宋_GB2312" w:hAnsi="宋体" w:eastAsia="仿宋_GB2312"/>
          <w:sz w:val="32"/>
          <w:szCs w:val="32"/>
        </w:rPr>
      </w:pPr>
      <w:r>
        <w:rPr>
          <w:rFonts w:hint="eastAsia" w:ascii="仿宋_GB2312" w:eastAsia="仿宋_GB2312"/>
          <w:color w:val="000000"/>
        </w:rPr>
        <w:t xml:space="preserve">                                  </w:t>
      </w:r>
    </w:p>
    <w:p>
      <w:pPr>
        <w:spacing w:line="600" w:lineRule="exact"/>
        <w:jc w:val="center"/>
        <w:rPr>
          <w:rFonts w:hint="eastAsia" w:ascii="方正小标宋简体" w:eastAsia="方正小标宋简体"/>
          <w:sz w:val="44"/>
          <w:szCs w:val="44"/>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Arial">
    <w:panose1 w:val="020B0604020202020204"/>
    <w:charset w:val="00"/>
    <w:family w:val="swiss"/>
    <w:pitch w:val="default"/>
    <w:sig w:usb0="E0002E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00004FF" w:usb2="00000000" w:usb3="00000000" w:csb0="2000019F" w:csb1="00000000"/>
  </w:font>
  <w:font w:name="Verdana">
    <w:panose1 w:val="020B0604030504040204"/>
    <w:charset w:val="00"/>
    <w:family w:val="swiss"/>
    <w:pitch w:val="default"/>
    <w:sig w:usb0="A10006FF" w:usb1="4000205B" w:usb2="00000010" w:usb3="00000000" w:csb0="2000019F" w:csb1="00000000"/>
  </w:font>
  <w:font w:name="方正小标宋简体">
    <w:panose1 w:val="02010601030101010101"/>
    <w:charset w:val="86"/>
    <w:family w:val="auto"/>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Ђˎ̥">
    <w:altName w:val="Times New Roman"/>
    <w:panose1 w:val="00000000000000000000"/>
    <w:charset w:val="00"/>
    <w:family w:val="roman"/>
    <w:pitch w:val="default"/>
    <w:sig w:usb0="00000000" w:usb1="00000000" w:usb2="00000000"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right"/>
      <w:rPr>
        <w:rFonts w:ascii="宋体"/>
        <w:sz w:val="24"/>
      </w:rPr>
    </w:pPr>
    <w:r>
      <w:rPr>
        <w:rFonts w:ascii="宋体"/>
        <w:sz w:val="24"/>
      </w:rPr>
      <w:fldChar w:fldCharType="begin"/>
    </w:r>
    <w:r>
      <w:rPr>
        <w:rFonts w:ascii="宋体"/>
        <w:sz w:val="24"/>
      </w:rPr>
      <w:instrText xml:space="preserve"> PAGE   \* MERGEFORMAT </w:instrText>
    </w:r>
    <w:r>
      <w:rPr>
        <w:rFonts w:ascii="宋体"/>
        <w:sz w:val="24"/>
      </w:rPr>
      <w:fldChar w:fldCharType="separate"/>
    </w:r>
    <w:r>
      <w:rPr>
        <w:rFonts w:ascii="宋体"/>
        <w:sz w:val="24"/>
        <w:lang w:val="zh-CN"/>
      </w:rPr>
      <w:t>-</w:t>
    </w:r>
    <w:r>
      <w:rPr>
        <w:rFonts w:ascii="宋体"/>
        <w:sz w:val="24"/>
      </w:rPr>
      <w:t xml:space="preserve"> 191 -</w:t>
    </w:r>
    <w:r>
      <w:rPr>
        <w:rFonts w:ascii="宋体"/>
        <w:sz w:val="24"/>
      </w:rPr>
      <w:fldChar w:fldCharType="end"/>
    </w:r>
  </w:p>
  <w:p>
    <w:pPr>
      <w:pStyle w:val="17"/>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rPr>
        <w:rFonts w:ascii="宋体"/>
        <w:sz w:val="24"/>
      </w:rPr>
    </w:pPr>
    <w:r>
      <w:rPr>
        <w:rFonts w:ascii="宋体"/>
        <w:sz w:val="24"/>
      </w:rPr>
      <w:fldChar w:fldCharType="begin"/>
    </w:r>
    <w:r>
      <w:rPr>
        <w:rFonts w:ascii="宋体"/>
        <w:sz w:val="24"/>
      </w:rPr>
      <w:instrText xml:space="preserve"> PAGE   \* MERGEFORMAT </w:instrText>
    </w:r>
    <w:r>
      <w:rPr>
        <w:rFonts w:ascii="宋体"/>
        <w:sz w:val="24"/>
      </w:rPr>
      <w:fldChar w:fldCharType="separate"/>
    </w:r>
    <w:r>
      <w:rPr>
        <w:rFonts w:ascii="宋体"/>
        <w:sz w:val="24"/>
        <w:lang w:val="zh-CN"/>
      </w:rPr>
      <w:t>-</w:t>
    </w:r>
    <w:r>
      <w:rPr>
        <w:rFonts w:ascii="宋体"/>
        <w:sz w:val="24"/>
      </w:rPr>
      <w:t xml:space="preserve"> 236 -</w:t>
    </w:r>
    <w:r>
      <w:rPr>
        <w:rFonts w:ascii="宋体"/>
        <w:sz w:val="24"/>
      </w:rPr>
      <w:fldChar w:fldCharType="end"/>
    </w:r>
  </w:p>
  <w:p>
    <w:pPr>
      <w:pStyle w:val="17"/>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M0NGVlY2RjMDFkZWNkNzE4MWU2ZjE4NDE2ZmIzNDEifQ=="/>
  </w:docVars>
  <w:rsids>
    <w:rsidRoot w:val="0025717A"/>
    <w:rsid w:val="0025717A"/>
    <w:rsid w:val="004C2B39"/>
    <w:rsid w:val="006C4E82"/>
    <w:rsid w:val="00D758A2"/>
    <w:rsid w:val="57C32F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nhideWhenUsed="0" w:uiPriority="0" w:semiHidden="0"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nhideWhenUsed="0" w:uiPriority="0" w:semiHidden="0"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5"/>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6"/>
    <w:qFormat/>
    <w:uiPriority w:val="0"/>
    <w:pPr>
      <w:keepNext/>
      <w:keepLines/>
      <w:spacing w:before="260" w:after="260" w:line="416" w:lineRule="auto"/>
      <w:outlineLvl w:val="2"/>
    </w:pPr>
    <w:rPr>
      <w:b/>
      <w:bCs/>
      <w:sz w:val="32"/>
      <w:szCs w:val="32"/>
    </w:rPr>
  </w:style>
  <w:style w:type="character" w:default="1" w:styleId="31">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uiPriority w:val="0"/>
    <w:pPr>
      <w:ind w:left="1260"/>
      <w:jc w:val="left"/>
    </w:pPr>
    <w:rPr>
      <w:sz w:val="18"/>
      <w:szCs w:val="18"/>
    </w:rPr>
  </w:style>
  <w:style w:type="paragraph" w:styleId="6">
    <w:name w:val="Normal Indent"/>
    <w:basedOn w:val="1"/>
    <w:uiPriority w:val="0"/>
    <w:pPr>
      <w:ind w:firstLine="420" w:firstLineChars="200"/>
    </w:pPr>
    <w:rPr>
      <w:szCs w:val="20"/>
    </w:rPr>
  </w:style>
  <w:style w:type="paragraph" w:styleId="7">
    <w:name w:val="Document Map"/>
    <w:basedOn w:val="1"/>
    <w:link w:val="37"/>
    <w:semiHidden/>
    <w:qFormat/>
    <w:uiPriority w:val="0"/>
    <w:pPr>
      <w:shd w:val="clear" w:color="auto" w:fill="000080"/>
    </w:pPr>
  </w:style>
  <w:style w:type="paragraph" w:styleId="8">
    <w:name w:val="Body Text"/>
    <w:basedOn w:val="1"/>
    <w:link w:val="39"/>
    <w:qFormat/>
    <w:uiPriority w:val="0"/>
    <w:rPr>
      <w:rFonts w:ascii="仿宋_GB2312" w:eastAsia="仿宋_GB2312"/>
      <w:sz w:val="30"/>
    </w:rPr>
  </w:style>
  <w:style w:type="paragraph" w:styleId="9">
    <w:name w:val="Body Text Indent"/>
    <w:basedOn w:val="1"/>
    <w:link w:val="44"/>
    <w:qFormat/>
    <w:uiPriority w:val="0"/>
    <w:pPr>
      <w:spacing w:after="120"/>
      <w:ind w:left="420" w:leftChars="200"/>
    </w:pPr>
  </w:style>
  <w:style w:type="paragraph" w:styleId="10">
    <w:name w:val="toc 5"/>
    <w:basedOn w:val="1"/>
    <w:next w:val="1"/>
    <w:uiPriority w:val="0"/>
    <w:pPr>
      <w:ind w:left="840"/>
      <w:jc w:val="left"/>
    </w:pPr>
    <w:rPr>
      <w:sz w:val="18"/>
      <w:szCs w:val="18"/>
    </w:rPr>
  </w:style>
  <w:style w:type="paragraph" w:styleId="11">
    <w:name w:val="toc 3"/>
    <w:basedOn w:val="1"/>
    <w:next w:val="1"/>
    <w:uiPriority w:val="0"/>
    <w:pPr>
      <w:ind w:left="420"/>
      <w:jc w:val="left"/>
    </w:pPr>
    <w:rPr>
      <w:i/>
      <w:iCs/>
      <w:sz w:val="20"/>
      <w:szCs w:val="20"/>
    </w:rPr>
  </w:style>
  <w:style w:type="paragraph" w:styleId="12">
    <w:name w:val="Plain Text"/>
    <w:basedOn w:val="1"/>
    <w:link w:val="46"/>
    <w:uiPriority w:val="0"/>
    <w:rPr>
      <w:rFonts w:ascii="宋体" w:hAnsi="Courier New" w:cs="Courier New"/>
      <w:szCs w:val="21"/>
    </w:rPr>
  </w:style>
  <w:style w:type="paragraph" w:styleId="13">
    <w:name w:val="toc 8"/>
    <w:basedOn w:val="1"/>
    <w:next w:val="1"/>
    <w:uiPriority w:val="0"/>
    <w:pPr>
      <w:ind w:left="1470"/>
      <w:jc w:val="left"/>
    </w:pPr>
    <w:rPr>
      <w:sz w:val="18"/>
      <w:szCs w:val="18"/>
    </w:rPr>
  </w:style>
  <w:style w:type="paragraph" w:styleId="14">
    <w:name w:val="Date"/>
    <w:basedOn w:val="1"/>
    <w:next w:val="1"/>
    <w:link w:val="50"/>
    <w:uiPriority w:val="0"/>
    <w:pPr>
      <w:ind w:left="100" w:leftChars="2500"/>
    </w:pPr>
  </w:style>
  <w:style w:type="paragraph" w:styleId="15">
    <w:name w:val="Body Text Indent 2"/>
    <w:basedOn w:val="1"/>
    <w:link w:val="43"/>
    <w:qFormat/>
    <w:uiPriority w:val="0"/>
    <w:pPr>
      <w:spacing w:after="120" w:line="480" w:lineRule="auto"/>
      <w:ind w:left="420" w:leftChars="200"/>
    </w:pPr>
  </w:style>
  <w:style w:type="paragraph" w:styleId="16">
    <w:name w:val="Balloon Text"/>
    <w:basedOn w:val="1"/>
    <w:link w:val="49"/>
    <w:uiPriority w:val="0"/>
    <w:rPr>
      <w:sz w:val="18"/>
      <w:szCs w:val="18"/>
    </w:rPr>
  </w:style>
  <w:style w:type="paragraph" w:styleId="17">
    <w:name w:val="footer"/>
    <w:basedOn w:val="1"/>
    <w:link w:val="40"/>
    <w:qFormat/>
    <w:uiPriority w:val="99"/>
    <w:pPr>
      <w:tabs>
        <w:tab w:val="center" w:pos="4153"/>
        <w:tab w:val="right" w:pos="8306"/>
      </w:tabs>
      <w:snapToGrid w:val="0"/>
      <w:jc w:val="left"/>
    </w:pPr>
    <w:rPr>
      <w:sz w:val="18"/>
      <w:szCs w:val="18"/>
    </w:rPr>
  </w:style>
  <w:style w:type="paragraph" w:styleId="18">
    <w:name w:val="header"/>
    <w:basedOn w:val="1"/>
    <w:link w:val="38"/>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uiPriority w:val="39"/>
  </w:style>
  <w:style w:type="paragraph" w:styleId="20">
    <w:name w:val="toc 4"/>
    <w:basedOn w:val="1"/>
    <w:next w:val="1"/>
    <w:uiPriority w:val="0"/>
    <w:pPr>
      <w:ind w:left="630"/>
      <w:jc w:val="left"/>
    </w:pPr>
    <w:rPr>
      <w:sz w:val="18"/>
      <w:szCs w:val="18"/>
    </w:rPr>
  </w:style>
  <w:style w:type="paragraph" w:styleId="21">
    <w:name w:val="toc 6"/>
    <w:basedOn w:val="1"/>
    <w:next w:val="1"/>
    <w:uiPriority w:val="0"/>
    <w:pPr>
      <w:ind w:left="1050"/>
      <w:jc w:val="left"/>
    </w:pPr>
    <w:rPr>
      <w:sz w:val="18"/>
      <w:szCs w:val="18"/>
    </w:rPr>
  </w:style>
  <w:style w:type="paragraph" w:styleId="22">
    <w:name w:val="Body Text Indent 3"/>
    <w:basedOn w:val="1"/>
    <w:link w:val="45"/>
    <w:uiPriority w:val="0"/>
    <w:pPr>
      <w:spacing w:after="120"/>
      <w:ind w:left="420" w:leftChars="200"/>
    </w:pPr>
    <w:rPr>
      <w:sz w:val="16"/>
      <w:szCs w:val="16"/>
    </w:rPr>
  </w:style>
  <w:style w:type="paragraph" w:styleId="23">
    <w:name w:val="toc 2"/>
    <w:basedOn w:val="1"/>
    <w:next w:val="1"/>
    <w:uiPriority w:val="39"/>
    <w:pPr>
      <w:ind w:left="420" w:leftChars="200"/>
    </w:pPr>
  </w:style>
  <w:style w:type="paragraph" w:styleId="24">
    <w:name w:val="toc 9"/>
    <w:basedOn w:val="1"/>
    <w:next w:val="1"/>
    <w:uiPriority w:val="0"/>
    <w:pPr>
      <w:ind w:left="1680"/>
      <w:jc w:val="left"/>
    </w:pPr>
    <w:rPr>
      <w:sz w:val="18"/>
      <w:szCs w:val="18"/>
    </w:rPr>
  </w:style>
  <w:style w:type="paragraph" w:styleId="25">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26">
    <w:name w:val="index 1"/>
    <w:basedOn w:val="1"/>
    <w:next w:val="1"/>
    <w:uiPriority w:val="0"/>
  </w:style>
  <w:style w:type="paragraph" w:styleId="27">
    <w:name w:val="Title"/>
    <w:basedOn w:val="1"/>
    <w:next w:val="1"/>
    <w:link w:val="47"/>
    <w:qFormat/>
    <w:uiPriority w:val="0"/>
    <w:pPr>
      <w:spacing w:before="240" w:after="60"/>
      <w:jc w:val="center"/>
      <w:outlineLvl w:val="0"/>
    </w:pPr>
    <w:rPr>
      <w:rFonts w:ascii="Cambria" w:hAnsi="Cambria"/>
      <w:b/>
      <w:bCs/>
      <w:sz w:val="32"/>
      <w:szCs w:val="32"/>
    </w:rPr>
  </w:style>
  <w:style w:type="table" w:styleId="29">
    <w:name w:val="Table Grid"/>
    <w:basedOn w:val="28"/>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0">
    <w:name w:val="Table List 8"/>
    <w:basedOn w:val="28"/>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bl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color="auto" w:sz="6" w:space="0"/>
          <w:tr2bl w:val="nil"/>
        </w:tcBorders>
      </w:tcPr>
    </w:tblStylePr>
  </w:style>
  <w:style w:type="character" w:styleId="32">
    <w:name w:val="page number"/>
    <w:basedOn w:val="31"/>
    <w:qFormat/>
    <w:uiPriority w:val="0"/>
  </w:style>
  <w:style w:type="character" w:styleId="33">
    <w:name w:val="Hyperlink"/>
    <w:basedOn w:val="31"/>
    <w:uiPriority w:val="99"/>
    <w:rPr>
      <w:color w:val="0000FF"/>
      <w:u w:val="single"/>
    </w:rPr>
  </w:style>
  <w:style w:type="character" w:customStyle="1" w:styleId="34">
    <w:name w:val="标题 1 Char"/>
    <w:basedOn w:val="31"/>
    <w:link w:val="2"/>
    <w:qFormat/>
    <w:uiPriority w:val="9"/>
    <w:rPr>
      <w:rFonts w:ascii="Times New Roman" w:hAnsi="Times New Roman" w:eastAsia="宋体" w:cs="Times New Roman"/>
      <w:b/>
      <w:bCs/>
      <w:kern w:val="44"/>
      <w:sz w:val="44"/>
      <w:szCs w:val="44"/>
    </w:rPr>
  </w:style>
  <w:style w:type="character" w:customStyle="1" w:styleId="35">
    <w:name w:val="标题 2 Char"/>
    <w:basedOn w:val="31"/>
    <w:link w:val="3"/>
    <w:qFormat/>
    <w:uiPriority w:val="0"/>
    <w:rPr>
      <w:rFonts w:ascii="Arial" w:hAnsi="Arial" w:eastAsia="黑体" w:cs="Times New Roman"/>
      <w:b/>
      <w:bCs/>
      <w:sz w:val="32"/>
      <w:szCs w:val="32"/>
    </w:rPr>
  </w:style>
  <w:style w:type="character" w:customStyle="1" w:styleId="36">
    <w:name w:val="标题 3 Char"/>
    <w:basedOn w:val="31"/>
    <w:link w:val="4"/>
    <w:qFormat/>
    <w:uiPriority w:val="0"/>
    <w:rPr>
      <w:rFonts w:ascii="Times New Roman" w:hAnsi="Times New Roman" w:eastAsia="宋体" w:cs="Times New Roman"/>
      <w:b/>
      <w:bCs/>
      <w:sz w:val="32"/>
      <w:szCs w:val="32"/>
    </w:rPr>
  </w:style>
  <w:style w:type="character" w:customStyle="1" w:styleId="37">
    <w:name w:val="文档结构图 Char"/>
    <w:basedOn w:val="31"/>
    <w:link w:val="7"/>
    <w:semiHidden/>
    <w:qFormat/>
    <w:uiPriority w:val="0"/>
    <w:rPr>
      <w:rFonts w:ascii="Times New Roman" w:hAnsi="Times New Roman" w:eastAsia="宋体" w:cs="Times New Roman"/>
      <w:szCs w:val="24"/>
      <w:shd w:val="clear" w:color="auto" w:fill="000080"/>
    </w:rPr>
  </w:style>
  <w:style w:type="character" w:customStyle="1" w:styleId="38">
    <w:name w:val="页眉 Char"/>
    <w:basedOn w:val="31"/>
    <w:link w:val="18"/>
    <w:qFormat/>
    <w:uiPriority w:val="0"/>
    <w:rPr>
      <w:rFonts w:ascii="Times New Roman" w:hAnsi="Times New Roman" w:eastAsia="宋体" w:cs="Times New Roman"/>
      <w:sz w:val="18"/>
      <w:szCs w:val="18"/>
    </w:rPr>
  </w:style>
  <w:style w:type="character" w:customStyle="1" w:styleId="39">
    <w:name w:val="正文文本 Char"/>
    <w:basedOn w:val="31"/>
    <w:link w:val="8"/>
    <w:qFormat/>
    <w:uiPriority w:val="0"/>
    <w:rPr>
      <w:rFonts w:ascii="仿宋_GB2312" w:hAnsi="Times New Roman" w:eastAsia="仿宋_GB2312" w:cs="Times New Roman"/>
      <w:sz w:val="30"/>
      <w:szCs w:val="24"/>
    </w:rPr>
  </w:style>
  <w:style w:type="character" w:customStyle="1" w:styleId="40">
    <w:name w:val="页脚 Char"/>
    <w:basedOn w:val="31"/>
    <w:link w:val="17"/>
    <w:qFormat/>
    <w:uiPriority w:val="99"/>
    <w:rPr>
      <w:rFonts w:ascii="Times New Roman" w:hAnsi="Times New Roman" w:eastAsia="宋体" w:cs="Times New Roman"/>
      <w:sz w:val="18"/>
      <w:szCs w:val="18"/>
    </w:rPr>
  </w:style>
  <w:style w:type="paragraph" w:customStyle="1" w:styleId="41">
    <w:name w:val="Char Char"/>
    <w:basedOn w:val="1"/>
    <w:qFormat/>
    <w:uiPriority w:val="0"/>
    <w:pPr>
      <w:adjustRightInd w:val="0"/>
      <w:spacing w:line="360" w:lineRule="atLeast"/>
    </w:pPr>
  </w:style>
  <w:style w:type="paragraph" w:customStyle="1" w:styleId="42">
    <w:name w:val="Char Char Char Char Char Char Char Char Char1 Char Char Char Char Char Char Char Char Char Char Char Char Char"/>
    <w:basedOn w:val="2"/>
    <w:qFormat/>
    <w:uiPriority w:val="0"/>
    <w:pPr>
      <w:snapToGrid w:val="0"/>
      <w:spacing w:before="240" w:after="240" w:line="348" w:lineRule="auto"/>
    </w:pPr>
    <w:rPr>
      <w:rFonts w:ascii="Tahoma" w:hAnsi="Tahoma"/>
      <w:bCs w:val="0"/>
      <w:kern w:val="2"/>
      <w:sz w:val="24"/>
      <w:szCs w:val="20"/>
    </w:rPr>
  </w:style>
  <w:style w:type="character" w:customStyle="1" w:styleId="43">
    <w:name w:val="正文文本缩进 2 Char"/>
    <w:basedOn w:val="31"/>
    <w:link w:val="15"/>
    <w:qFormat/>
    <w:uiPriority w:val="0"/>
    <w:rPr>
      <w:rFonts w:ascii="Times New Roman" w:hAnsi="Times New Roman" w:eastAsia="宋体" w:cs="Times New Roman"/>
      <w:szCs w:val="24"/>
    </w:rPr>
  </w:style>
  <w:style w:type="character" w:customStyle="1" w:styleId="44">
    <w:name w:val="正文文本缩进 Char"/>
    <w:basedOn w:val="31"/>
    <w:link w:val="9"/>
    <w:qFormat/>
    <w:uiPriority w:val="0"/>
    <w:rPr>
      <w:rFonts w:ascii="Times New Roman" w:hAnsi="Times New Roman" w:eastAsia="宋体" w:cs="Times New Roman"/>
      <w:szCs w:val="24"/>
    </w:rPr>
  </w:style>
  <w:style w:type="character" w:customStyle="1" w:styleId="45">
    <w:name w:val="正文文本缩进 3 Char"/>
    <w:basedOn w:val="31"/>
    <w:link w:val="22"/>
    <w:qFormat/>
    <w:uiPriority w:val="0"/>
    <w:rPr>
      <w:rFonts w:ascii="Times New Roman" w:hAnsi="Times New Roman" w:eastAsia="宋体" w:cs="Times New Roman"/>
      <w:sz w:val="16"/>
      <w:szCs w:val="16"/>
    </w:rPr>
  </w:style>
  <w:style w:type="character" w:customStyle="1" w:styleId="46">
    <w:name w:val="纯文本 Char"/>
    <w:basedOn w:val="31"/>
    <w:link w:val="12"/>
    <w:uiPriority w:val="0"/>
    <w:rPr>
      <w:rFonts w:ascii="宋体" w:hAnsi="Courier New" w:eastAsia="宋体" w:cs="Courier New"/>
      <w:szCs w:val="21"/>
    </w:rPr>
  </w:style>
  <w:style w:type="character" w:customStyle="1" w:styleId="47">
    <w:name w:val="标题 Char"/>
    <w:basedOn w:val="31"/>
    <w:link w:val="27"/>
    <w:uiPriority w:val="0"/>
    <w:rPr>
      <w:rFonts w:ascii="Cambria" w:hAnsi="Cambria" w:eastAsia="宋体" w:cs="Times New Roman"/>
      <w:b/>
      <w:bCs/>
      <w:sz w:val="32"/>
      <w:szCs w:val="32"/>
    </w:rPr>
  </w:style>
  <w:style w:type="paragraph" w:customStyle="1" w:styleId="48">
    <w:name w:val="p0"/>
    <w:basedOn w:val="1"/>
    <w:uiPriority w:val="0"/>
    <w:pPr>
      <w:widowControl/>
      <w:spacing w:before="100" w:beforeAutospacing="1" w:after="100" w:afterAutospacing="1"/>
      <w:jc w:val="left"/>
    </w:pPr>
    <w:rPr>
      <w:rFonts w:ascii="宋体" w:hAnsi="宋体" w:cs="宋体"/>
      <w:kern w:val="0"/>
      <w:sz w:val="24"/>
    </w:rPr>
  </w:style>
  <w:style w:type="character" w:customStyle="1" w:styleId="49">
    <w:name w:val="批注框文本 Char"/>
    <w:basedOn w:val="31"/>
    <w:link w:val="16"/>
    <w:uiPriority w:val="0"/>
    <w:rPr>
      <w:rFonts w:ascii="Times New Roman" w:hAnsi="Times New Roman" w:eastAsia="宋体" w:cs="Times New Roman"/>
      <w:sz w:val="18"/>
      <w:szCs w:val="18"/>
    </w:rPr>
  </w:style>
  <w:style w:type="character" w:customStyle="1" w:styleId="50">
    <w:name w:val="日期 Char"/>
    <w:basedOn w:val="31"/>
    <w:link w:val="14"/>
    <w:uiPriority w:val="0"/>
    <w:rPr>
      <w:rFonts w:ascii="Times New Roman" w:hAnsi="Times New Roman" w:eastAsia="宋体" w:cs="Times New Roman"/>
      <w:szCs w:val="24"/>
    </w:rPr>
  </w:style>
  <w:style w:type="paragraph" w:customStyle="1" w:styleId="51">
    <w:name w:val=" Char1 Char Char Char"/>
    <w:basedOn w:val="1"/>
    <w:semiHidden/>
    <w:uiPriority w:val="0"/>
    <w:pPr>
      <w:adjustRightInd w:val="0"/>
      <w:spacing w:line="360" w:lineRule="atLeast"/>
    </w:pPr>
  </w:style>
  <w:style w:type="paragraph" w:customStyle="1" w:styleId="52">
    <w:name w:val="xl25"/>
    <w:basedOn w:val="1"/>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Cs w:val="21"/>
    </w:rPr>
  </w:style>
  <w:style w:type="character" w:customStyle="1" w:styleId="53">
    <w:name w:val="正文使用样式 Char"/>
    <w:basedOn w:val="31"/>
    <w:link w:val="54"/>
    <w:uiPriority w:val="0"/>
    <w:rPr>
      <w:rFonts w:cs="宋体"/>
      <w:spacing w:val="-6"/>
      <w:sz w:val="24"/>
      <w:szCs w:val="24"/>
    </w:rPr>
  </w:style>
  <w:style w:type="paragraph" w:customStyle="1" w:styleId="54">
    <w:name w:val="正文使用样式"/>
    <w:basedOn w:val="1"/>
    <w:link w:val="53"/>
    <w:uiPriority w:val="0"/>
    <w:pPr>
      <w:spacing w:line="360" w:lineRule="auto"/>
    </w:pPr>
    <w:rPr>
      <w:rFonts w:cs="宋体" w:asciiTheme="minorHAnsi" w:hAnsiTheme="minorHAnsi" w:eastAsiaTheme="minorEastAsia"/>
      <w:spacing w:val="-6"/>
      <w:sz w:val="24"/>
    </w:rPr>
  </w:style>
  <w:style w:type="paragraph" w:customStyle="1" w:styleId="55">
    <w:name w:val="样式 样式2 + 首行缩进:  2 字符"/>
    <w:basedOn w:val="1"/>
    <w:uiPriority w:val="0"/>
    <w:pPr>
      <w:spacing w:line="540" w:lineRule="exact"/>
      <w:ind w:firstLine="480" w:firstLineChars="200"/>
    </w:pPr>
    <w:rPr>
      <w:kern w:val="0"/>
      <w:sz w:val="24"/>
      <w:szCs w:val="20"/>
    </w:rPr>
  </w:style>
  <w:style w:type="character" w:customStyle="1" w:styleId="56">
    <w:name w:val="Default Paragraph Font"/>
    <w:uiPriority w:val="0"/>
    <w:rPr>
      <w:rFonts w:hint="default"/>
    </w:rPr>
  </w:style>
  <w:style w:type="character" w:customStyle="1" w:styleId="57">
    <w:name w:val="Default Paragraph Font New New New New New New"/>
    <w:uiPriority w:val="0"/>
    <w:rPr>
      <w:rFonts w:hint="default"/>
    </w:rPr>
  </w:style>
  <w:style w:type="character" w:customStyle="1" w:styleId="58">
    <w:name w:val="正文文本缩进 3 Char New"/>
    <w:link w:val="59"/>
    <w:uiPriority w:val="0"/>
    <w:rPr>
      <w:rFonts w:ascii="仿宋_GB2312" w:eastAsia="仿宋_GB2312"/>
      <w:sz w:val="30"/>
      <w:lang w:val="zh-CN"/>
    </w:rPr>
  </w:style>
  <w:style w:type="paragraph" w:customStyle="1" w:styleId="59">
    <w:name w:val="Body Text Indent 3"/>
    <w:basedOn w:val="60"/>
    <w:link w:val="58"/>
    <w:uiPriority w:val="0"/>
    <w:pPr>
      <w:autoSpaceDE w:val="0"/>
      <w:autoSpaceDN w:val="0"/>
      <w:spacing w:line="360" w:lineRule="auto"/>
      <w:ind w:firstLine="600" w:firstLineChars="200"/>
    </w:pPr>
    <w:rPr>
      <w:rFonts w:hint="default" w:ascii="仿宋_GB2312" w:eastAsia="仿宋_GB2312" w:hAnsiTheme="minorHAnsi" w:cstheme="minorBidi"/>
      <w:sz w:val="30"/>
      <w:szCs w:val="22"/>
      <w:lang w:val="zh-CN"/>
    </w:rPr>
  </w:style>
  <w:style w:type="paragraph" w:customStyle="1" w:styleId="60">
    <w:name w:val="Normal New New"/>
    <w:uiPriority w:val="0"/>
    <w:pPr>
      <w:widowControl w:val="0"/>
      <w:jc w:val="both"/>
    </w:pPr>
    <w:rPr>
      <w:rFonts w:hint="eastAsia" w:ascii="Times New Roman" w:hAnsi="Times New Roman" w:eastAsia="宋体" w:cs="Times New Roman"/>
      <w:kern w:val="2"/>
      <w:sz w:val="21"/>
      <w:szCs w:val="20"/>
      <w:lang w:val="en-US" w:eastAsia="zh-CN" w:bidi="ar-SA"/>
    </w:rPr>
  </w:style>
  <w:style w:type="character" w:customStyle="1" w:styleId="61">
    <w:name w:val="Default Paragraph Font New New New New New New New New New New"/>
    <w:uiPriority w:val="0"/>
    <w:rPr>
      <w:rFonts w:hint="default"/>
    </w:rPr>
  </w:style>
  <w:style w:type="character" w:customStyle="1" w:styleId="62">
    <w:name w:val="Default Paragraph Font New New"/>
    <w:uiPriority w:val="0"/>
    <w:rPr>
      <w:rFonts w:hint="default"/>
    </w:rPr>
  </w:style>
  <w:style w:type="character" w:customStyle="1" w:styleId="63">
    <w:name w:val="正文文本缩进 3 Char New New New"/>
    <w:link w:val="64"/>
    <w:uiPriority w:val="0"/>
    <w:rPr>
      <w:rFonts w:ascii="仿宋_GB2312" w:eastAsia="仿宋_GB2312"/>
      <w:sz w:val="30"/>
      <w:lang w:val="zh-CN"/>
    </w:rPr>
  </w:style>
  <w:style w:type="paragraph" w:customStyle="1" w:styleId="64">
    <w:name w:val="Body Text Indent 3 New New"/>
    <w:basedOn w:val="65"/>
    <w:link w:val="63"/>
    <w:qFormat/>
    <w:uiPriority w:val="0"/>
    <w:pPr>
      <w:autoSpaceDE w:val="0"/>
      <w:autoSpaceDN w:val="0"/>
      <w:spacing w:line="360" w:lineRule="auto"/>
      <w:ind w:firstLine="600" w:firstLineChars="200"/>
    </w:pPr>
    <w:rPr>
      <w:rFonts w:hint="default" w:ascii="仿宋_GB2312" w:eastAsia="仿宋_GB2312" w:hAnsiTheme="minorHAnsi" w:cstheme="minorBidi"/>
      <w:sz w:val="30"/>
      <w:szCs w:val="22"/>
      <w:lang w:val="zh-CN"/>
    </w:rPr>
  </w:style>
  <w:style w:type="paragraph" w:customStyle="1" w:styleId="65">
    <w:name w:val="Normal New New New New New New"/>
    <w:uiPriority w:val="0"/>
    <w:pPr>
      <w:widowControl w:val="0"/>
      <w:jc w:val="both"/>
    </w:pPr>
    <w:rPr>
      <w:rFonts w:hint="eastAsia" w:ascii="Times New Roman" w:hAnsi="Times New Roman" w:eastAsia="宋体" w:cs="Times New Roman"/>
      <w:kern w:val="2"/>
      <w:sz w:val="21"/>
      <w:szCs w:val="20"/>
      <w:lang w:val="en-US" w:eastAsia="zh-CN" w:bidi="ar-SA"/>
    </w:rPr>
  </w:style>
  <w:style w:type="character" w:customStyle="1" w:styleId="66">
    <w:name w:val="Default Paragraph Font New New New New New New New New"/>
    <w:uiPriority w:val="0"/>
    <w:rPr>
      <w:rFonts w:hint="default"/>
    </w:rPr>
  </w:style>
  <w:style w:type="character" w:customStyle="1" w:styleId="67">
    <w:name w:val="纯文本 Char1"/>
    <w:semiHidden/>
    <w:uiPriority w:val="99"/>
    <w:rPr>
      <w:rFonts w:ascii="宋体" w:hAnsi="Courier New" w:cs="Courier New"/>
      <w:kern w:val="2"/>
      <w:sz w:val="21"/>
      <w:szCs w:val="21"/>
    </w:rPr>
  </w:style>
  <w:style w:type="character" w:customStyle="1" w:styleId="68">
    <w:name w:val="Default Paragraph Font New New New New New New New New New"/>
    <w:uiPriority w:val="0"/>
    <w:rPr>
      <w:rFonts w:hint="default"/>
    </w:rPr>
  </w:style>
  <w:style w:type="character" w:customStyle="1" w:styleId="69">
    <w:name w:val="Default Paragraph Font New New New"/>
    <w:uiPriority w:val="0"/>
    <w:rPr>
      <w:rFonts w:hint="default"/>
    </w:rPr>
  </w:style>
  <w:style w:type="character" w:customStyle="1" w:styleId="70">
    <w:name w:val="Default Paragraph Font New New New New New"/>
    <w:uiPriority w:val="0"/>
    <w:rPr>
      <w:rFonts w:hint="default"/>
    </w:rPr>
  </w:style>
  <w:style w:type="character" w:customStyle="1" w:styleId="71">
    <w:name w:val="正文文本缩进 3 Char New New"/>
    <w:link w:val="72"/>
    <w:uiPriority w:val="0"/>
    <w:rPr>
      <w:rFonts w:ascii="仿宋_GB2312" w:eastAsia="仿宋_GB2312"/>
      <w:sz w:val="30"/>
      <w:lang w:val="zh-CN"/>
    </w:rPr>
  </w:style>
  <w:style w:type="paragraph" w:customStyle="1" w:styleId="72">
    <w:name w:val="Body Text Indent 3 New"/>
    <w:basedOn w:val="73"/>
    <w:link w:val="71"/>
    <w:qFormat/>
    <w:uiPriority w:val="0"/>
    <w:pPr>
      <w:autoSpaceDE w:val="0"/>
      <w:autoSpaceDN w:val="0"/>
      <w:spacing w:line="360" w:lineRule="auto"/>
      <w:ind w:firstLine="600" w:firstLineChars="200"/>
    </w:pPr>
    <w:rPr>
      <w:rFonts w:hint="default" w:ascii="仿宋_GB2312" w:eastAsia="仿宋_GB2312" w:hAnsiTheme="minorHAnsi" w:cstheme="minorBidi"/>
      <w:sz w:val="30"/>
      <w:szCs w:val="22"/>
      <w:lang w:val="zh-CN"/>
    </w:rPr>
  </w:style>
  <w:style w:type="paragraph" w:customStyle="1" w:styleId="73">
    <w:name w:val="Normal New New New"/>
    <w:qFormat/>
    <w:uiPriority w:val="0"/>
    <w:pPr>
      <w:widowControl w:val="0"/>
      <w:jc w:val="both"/>
    </w:pPr>
    <w:rPr>
      <w:rFonts w:hint="eastAsia" w:ascii="Times New Roman" w:hAnsi="Times New Roman" w:eastAsia="宋体" w:cs="Times New Roman"/>
      <w:kern w:val="2"/>
      <w:sz w:val="21"/>
      <w:szCs w:val="20"/>
      <w:lang w:val="en-US" w:eastAsia="zh-CN" w:bidi="ar-SA"/>
    </w:rPr>
  </w:style>
  <w:style w:type="character" w:customStyle="1" w:styleId="74">
    <w:name w:val="page number"/>
    <w:basedOn w:val="31"/>
    <w:uiPriority w:val="0"/>
  </w:style>
  <w:style w:type="character" w:customStyle="1" w:styleId="75">
    <w:name w:val="Default Paragraph Font New"/>
    <w:uiPriority w:val="0"/>
    <w:rPr>
      <w:rFonts w:hint="default"/>
    </w:rPr>
  </w:style>
  <w:style w:type="character" w:customStyle="1" w:styleId="76">
    <w:name w:val="Default Paragraph Font New New New New"/>
    <w:uiPriority w:val="0"/>
    <w:rPr>
      <w:rFonts w:hint="default"/>
    </w:rPr>
  </w:style>
  <w:style w:type="character" w:customStyle="1" w:styleId="77">
    <w:name w:val="Default Paragraph Font New New New New New New New"/>
    <w:uiPriority w:val="0"/>
    <w:rPr>
      <w:rFonts w:hint="default"/>
    </w:rPr>
  </w:style>
  <w:style w:type="paragraph" w:customStyle="1" w:styleId="78">
    <w:name w:val="Normal New New New New New New New New New New"/>
    <w:uiPriority w:val="0"/>
    <w:pPr>
      <w:widowControl w:val="0"/>
      <w:jc w:val="both"/>
    </w:pPr>
    <w:rPr>
      <w:rFonts w:hint="eastAsia" w:ascii="Times New Roman" w:hAnsi="Times New Roman" w:eastAsia="宋体" w:cs="Times New Roman"/>
      <w:kern w:val="2"/>
      <w:sz w:val="21"/>
      <w:szCs w:val="20"/>
      <w:lang w:val="en-US" w:eastAsia="zh-CN" w:bidi="ar-SA"/>
    </w:rPr>
  </w:style>
  <w:style w:type="paragraph" w:customStyle="1" w:styleId="79">
    <w:name w:val="正文 New"/>
    <w:uiPriority w:val="0"/>
    <w:pPr>
      <w:widowControl w:val="0"/>
      <w:jc w:val="both"/>
    </w:pPr>
    <w:rPr>
      <w:rFonts w:ascii="Times New Roman" w:hAnsi="Times New Roman" w:eastAsia="宋体" w:cs="Times New Roman"/>
      <w:kern w:val="2"/>
      <w:sz w:val="21"/>
      <w:szCs w:val="20"/>
      <w:lang w:val="en-US" w:eastAsia="zh-CN" w:bidi="ar-SA"/>
    </w:rPr>
  </w:style>
  <w:style w:type="paragraph" w:customStyle="1" w:styleId="80">
    <w:name w:val=" Char1 Char Char Char Char Char Char"/>
    <w:basedOn w:val="1"/>
    <w:uiPriority w:val="0"/>
    <w:pPr>
      <w:spacing w:line="360" w:lineRule="auto"/>
    </w:pPr>
  </w:style>
  <w:style w:type="paragraph" w:customStyle="1" w:styleId="81">
    <w:name w:val="List Paragraph"/>
    <w:basedOn w:val="1"/>
    <w:uiPriority w:val="0"/>
    <w:pPr>
      <w:ind w:firstLine="420" w:firstLineChars="200"/>
    </w:pPr>
  </w:style>
  <w:style w:type="paragraph" w:customStyle="1" w:styleId="82">
    <w:name w:val="Normal New New New New"/>
    <w:uiPriority w:val="0"/>
    <w:pPr>
      <w:widowControl w:val="0"/>
      <w:jc w:val="both"/>
    </w:pPr>
    <w:rPr>
      <w:rFonts w:hint="eastAsia" w:ascii="Times New Roman" w:hAnsi="Times New Roman" w:eastAsia="宋体" w:cs="Times New Roman"/>
      <w:kern w:val="2"/>
      <w:sz w:val="21"/>
      <w:szCs w:val="20"/>
      <w:lang w:val="en-US" w:eastAsia="zh-CN" w:bidi="ar-SA"/>
    </w:rPr>
  </w:style>
  <w:style w:type="paragraph" w:customStyle="1" w:styleId="83">
    <w:name w:val="Normal New New New New New New New New New"/>
    <w:qFormat/>
    <w:uiPriority w:val="0"/>
    <w:pPr>
      <w:widowControl w:val="0"/>
      <w:jc w:val="both"/>
    </w:pPr>
    <w:rPr>
      <w:rFonts w:hint="eastAsia" w:ascii="Times New Roman" w:hAnsi="Times New Roman" w:eastAsia="宋体" w:cs="Times New Roman"/>
      <w:kern w:val="2"/>
      <w:sz w:val="21"/>
      <w:szCs w:val="20"/>
      <w:lang w:val="en-US" w:eastAsia="zh-CN" w:bidi="ar-SA"/>
    </w:rPr>
  </w:style>
  <w:style w:type="paragraph" w:customStyle="1" w:styleId="84">
    <w:name w:val="Char1 Char Char2 Char Char Char Char"/>
    <w:basedOn w:val="1"/>
    <w:uiPriority w:val="0"/>
    <w:pPr>
      <w:tabs>
        <w:tab w:val="left" w:pos="1280"/>
      </w:tabs>
      <w:spacing w:line="360" w:lineRule="auto"/>
      <w:ind w:firstLine="200" w:firstLineChars="200"/>
    </w:pPr>
    <w:rPr>
      <w:rFonts w:cs="宋体"/>
      <w:color w:val="000000"/>
      <w:sz w:val="24"/>
    </w:rPr>
  </w:style>
  <w:style w:type="paragraph" w:customStyle="1" w:styleId="85">
    <w:name w:val="Date"/>
    <w:basedOn w:val="1"/>
    <w:next w:val="1"/>
    <w:uiPriority w:val="0"/>
    <w:pPr>
      <w:ind w:left="100" w:leftChars="2500"/>
    </w:pPr>
  </w:style>
  <w:style w:type="paragraph" w:customStyle="1" w:styleId="86">
    <w:name w:val="Plain Text"/>
    <w:basedOn w:val="1"/>
    <w:uiPriority w:val="99"/>
    <w:pPr>
      <w:widowControl/>
      <w:spacing w:before="100" w:beforeAutospacing="1" w:after="100" w:afterAutospacing="1"/>
      <w:jc w:val="left"/>
    </w:pPr>
    <w:rPr>
      <w:rFonts w:ascii="宋体" w:hAnsi="宋体"/>
      <w:kern w:val="0"/>
      <w:sz w:val="24"/>
    </w:rPr>
  </w:style>
  <w:style w:type="paragraph" w:customStyle="1" w:styleId="87">
    <w:name w:val="Normal New New New New New New New New"/>
    <w:uiPriority w:val="0"/>
    <w:pPr>
      <w:widowControl w:val="0"/>
      <w:jc w:val="both"/>
    </w:pPr>
    <w:rPr>
      <w:rFonts w:hint="eastAsia" w:ascii="Times New Roman" w:hAnsi="Times New Roman" w:eastAsia="宋体" w:cs="Times New Roman"/>
      <w:kern w:val="2"/>
      <w:sz w:val="21"/>
      <w:szCs w:val="20"/>
      <w:lang w:val="en-US" w:eastAsia="zh-CN" w:bidi="ar-SA"/>
    </w:rPr>
  </w:style>
  <w:style w:type="paragraph" w:customStyle="1" w:styleId="88">
    <w:name w:val="TOC Heading"/>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89">
    <w:name w:val="Normal New New New New New New New New New New New"/>
    <w:qFormat/>
    <w:uiPriority w:val="0"/>
    <w:pPr>
      <w:jc w:val="both"/>
    </w:pPr>
    <w:rPr>
      <w:rFonts w:ascii="Times New Roman" w:hAnsi="Times New Roman" w:eastAsia="宋体" w:cs="Times New Roman"/>
      <w:kern w:val="2"/>
      <w:sz w:val="21"/>
      <w:szCs w:val="20"/>
      <w:lang w:val="en-US" w:eastAsia="zh-CN" w:bidi="ar-SA"/>
    </w:rPr>
  </w:style>
  <w:style w:type="paragraph" w:customStyle="1" w:styleId="90">
    <w:name w:val="Body Text Indent"/>
    <w:basedOn w:val="1"/>
    <w:uiPriority w:val="0"/>
    <w:pPr>
      <w:ind w:firstLine="554" w:firstLineChars="198"/>
    </w:pPr>
    <w:rPr>
      <w:rFonts w:ascii="宋体" w:hAnsi="宋体"/>
      <w:sz w:val="28"/>
    </w:rPr>
  </w:style>
  <w:style w:type="paragraph" w:customStyle="1" w:styleId="91">
    <w:name w:val="Normal"/>
    <w:qFormat/>
    <w:uiPriority w:val="0"/>
    <w:pPr>
      <w:widowControl w:val="0"/>
      <w:jc w:val="both"/>
    </w:pPr>
    <w:rPr>
      <w:rFonts w:hint="eastAsia" w:ascii="Times New Roman" w:hAnsi="Times New Roman" w:eastAsia="宋体" w:cs="Times New Roman"/>
      <w:kern w:val="2"/>
      <w:sz w:val="21"/>
      <w:szCs w:val="20"/>
      <w:lang w:val="en-US" w:eastAsia="zh-CN" w:bidi="ar-SA"/>
    </w:rPr>
  </w:style>
  <w:style w:type="paragraph" w:customStyle="1" w:styleId="92">
    <w:name w:val="Normal New New New New New"/>
    <w:qFormat/>
    <w:uiPriority w:val="0"/>
    <w:pPr>
      <w:widowControl w:val="0"/>
      <w:jc w:val="both"/>
    </w:pPr>
    <w:rPr>
      <w:rFonts w:hint="eastAsia" w:ascii="Calibri" w:hAnsi="Calibri" w:eastAsia="宋体" w:cs="Times New Roman"/>
      <w:kern w:val="2"/>
      <w:sz w:val="21"/>
      <w:szCs w:val="20"/>
      <w:lang w:val="en-US" w:eastAsia="zh-CN" w:bidi="ar-SA"/>
    </w:rPr>
  </w:style>
  <w:style w:type="paragraph" w:customStyle="1" w:styleId="93">
    <w:name w:val="Normal New"/>
    <w:uiPriority w:val="0"/>
    <w:pPr>
      <w:widowControl w:val="0"/>
      <w:jc w:val="both"/>
    </w:pPr>
    <w:rPr>
      <w:rFonts w:hint="eastAsia" w:ascii="Times New Roman" w:hAnsi="Times New Roman" w:eastAsia="宋体" w:cs="Times New Roman"/>
      <w:kern w:val="2"/>
      <w:sz w:val="21"/>
      <w:szCs w:val="20"/>
      <w:lang w:val="en-US" w:eastAsia="zh-CN" w:bidi="ar-SA"/>
    </w:rPr>
  </w:style>
  <w:style w:type="paragraph" w:customStyle="1" w:styleId="94">
    <w:name w:val="Normal New New New New New New New"/>
    <w:qFormat/>
    <w:uiPriority w:val="0"/>
    <w:pPr>
      <w:widowControl w:val="0"/>
      <w:jc w:val="both"/>
    </w:pPr>
    <w:rPr>
      <w:rFonts w:hint="eastAsia" w:ascii="Times New Roman" w:hAnsi="Times New Roman" w:eastAsia="宋体" w:cs="Times New Roman"/>
      <w:kern w:val="2"/>
      <w:sz w:val="21"/>
      <w:szCs w:val="20"/>
      <w:lang w:val="en-US" w:eastAsia="zh-CN" w:bidi="ar-SA"/>
    </w:rPr>
  </w:style>
  <w:style w:type="paragraph" w:customStyle="1" w:styleId="95">
    <w:name w:val="纯文本 Char Char Char Char Char Char"/>
    <w:basedOn w:val="1"/>
    <w:next w:val="90"/>
    <w:uiPriority w:val="0"/>
    <w:pPr>
      <w:spacing w:line="360" w:lineRule="auto"/>
      <w:ind w:firstLine="480" w:firstLineChars="200"/>
    </w:pPr>
    <w:rPr>
      <w:sz w:val="24"/>
    </w:rPr>
  </w:style>
  <w:style w:type="paragraph" w:customStyle="1" w:styleId="96">
    <w:name w:val="Char Char Char Char Char Char Char Char Char Char Char Char Char Char Char Char Char Char Char Char Char Char Char Char Char Char Char Char Char Char Char Char Char"/>
    <w:basedOn w:val="1"/>
    <w:uiPriority w:val="0"/>
    <w:pPr>
      <w:widowControl/>
      <w:spacing w:after="160" w:line="240" w:lineRule="exact"/>
      <w:jc w:val="left"/>
    </w:pPr>
    <w:rPr>
      <w:rFonts w:ascii="Verdana" w:hAnsi="Verdana" w:eastAsia="仿宋_GB2312"/>
      <w:kern w:val="0"/>
      <w:sz w:val="24"/>
      <w:szCs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44</Pages>
  <Words>16755</Words>
  <Characters>19565</Characters>
  <Lines>164</Lines>
  <Paragraphs>46</Paragraphs>
  <TotalTime>1</TotalTime>
  <ScaleCrop>false</ScaleCrop>
  <LinksUpToDate>false</LinksUpToDate>
  <CharactersWithSpaces>20370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2021-07-15T02:51:00Z</dcterms:created>
  <dc:creator>user</dc:creator>
  <cp:lastModifiedBy>Administrator</cp:lastModifiedBy>
  <dcterms:modified xsi:type="dcterms:W3CDTF">2023-06-07T01:00:06Z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3D7FD65554D34DD59192FA59E5FE13F5_13</vt:lpwstr>
  </property>
</Properties>
</file>