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2F9" w:rsidRDefault="007852F9" w:rsidP="007852F9">
      <w:pPr>
        <w:spacing w:line="600" w:lineRule="exact"/>
        <w:jc w:val="center"/>
        <w:rPr>
          <w:rFonts w:ascii="方正小标宋简体" w:eastAsia="方正小标宋简体" w:hint="eastAsia"/>
          <w:sz w:val="44"/>
          <w:szCs w:val="44"/>
        </w:rPr>
      </w:pPr>
      <w:r>
        <w:rPr>
          <w:rFonts w:ascii="方正小标宋简体" w:eastAsia="方正小标宋简体" w:hint="eastAsia"/>
          <w:sz w:val="44"/>
          <w:szCs w:val="44"/>
        </w:rPr>
        <w:t>滕州市郭河</w:t>
      </w:r>
    </w:p>
    <w:p w:rsidR="007852F9" w:rsidRDefault="007852F9" w:rsidP="007852F9">
      <w:pPr>
        <w:spacing w:line="600" w:lineRule="exact"/>
        <w:jc w:val="center"/>
        <w:rPr>
          <w:rFonts w:ascii="方正小标宋简体" w:eastAsia="方正小标宋简体" w:hint="eastAsia"/>
          <w:sz w:val="44"/>
          <w:szCs w:val="44"/>
        </w:rPr>
      </w:pPr>
      <w:r>
        <w:rPr>
          <w:rFonts w:ascii="方正小标宋简体" w:eastAsia="方正小标宋简体" w:hint="eastAsia"/>
          <w:sz w:val="44"/>
          <w:szCs w:val="44"/>
        </w:rPr>
        <w:t>防御洪水与洪水调度方案</w:t>
      </w:r>
    </w:p>
    <w:p w:rsidR="007852F9" w:rsidRDefault="007852F9" w:rsidP="007852F9">
      <w:pPr>
        <w:spacing w:line="600" w:lineRule="exact"/>
        <w:ind w:firstLineChars="200" w:firstLine="640"/>
        <w:rPr>
          <w:rFonts w:ascii="方正仿宋简体" w:eastAsia="方正仿宋简体" w:hint="eastAsia"/>
          <w:sz w:val="32"/>
          <w:szCs w:val="32"/>
        </w:rPr>
      </w:pPr>
    </w:p>
    <w:p w:rsidR="007852F9" w:rsidRDefault="007852F9" w:rsidP="007852F9">
      <w:pPr>
        <w:adjustRightInd w:val="0"/>
        <w:snapToGrid w:val="0"/>
        <w:spacing w:line="560" w:lineRule="exact"/>
        <w:ind w:firstLineChars="200" w:firstLine="640"/>
        <w:rPr>
          <w:rFonts w:ascii="仿宋_GB2312" w:eastAsia="仿宋_GB2312" w:hint="eastAsia"/>
          <w:sz w:val="30"/>
        </w:rPr>
      </w:pPr>
      <w:r>
        <w:rPr>
          <w:rFonts w:ascii="仿宋_GB2312" w:eastAsia="仿宋_GB2312" w:hint="eastAsia"/>
          <w:sz w:val="32"/>
          <w:szCs w:val="32"/>
        </w:rPr>
        <w:t>为做好郭河防御洪水与洪水调度工作，随时迎战突发性及超标准洪水，特制订本方案</w:t>
      </w:r>
      <w:r>
        <w:rPr>
          <w:rFonts w:ascii="仿宋_GB2312" w:eastAsia="仿宋_GB2312" w:hint="eastAsia"/>
          <w:sz w:val="30"/>
        </w:rPr>
        <w:t>。</w:t>
      </w:r>
    </w:p>
    <w:p w:rsidR="007852F9" w:rsidRDefault="007852F9" w:rsidP="007852F9">
      <w:pPr>
        <w:adjustRightInd w:val="0"/>
        <w:snapToGrid w:val="0"/>
        <w:spacing w:line="560" w:lineRule="exact"/>
        <w:ind w:left="600"/>
        <w:rPr>
          <w:rFonts w:ascii="黑体" w:eastAsia="黑体" w:hint="eastAsia"/>
          <w:sz w:val="32"/>
          <w:szCs w:val="32"/>
        </w:rPr>
      </w:pPr>
      <w:r>
        <w:rPr>
          <w:rFonts w:ascii="黑体" w:eastAsia="黑体" w:hint="eastAsia"/>
          <w:sz w:val="32"/>
          <w:szCs w:val="32"/>
        </w:rPr>
        <w:t>一、指导思想</w:t>
      </w:r>
    </w:p>
    <w:p w:rsidR="007852F9" w:rsidRDefault="007852F9" w:rsidP="007852F9">
      <w:pPr>
        <w:adjustRightInd w:val="0"/>
        <w:snapToGrid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按照《中华人民共和国防洪法》，本着“安全第一，常备不懈，以防为主，全力抢险”的防汛工作方针，遵循统一领导、团结协作、顾全大局的原则，从郭河防汛实际出发，运用工程措施和非工程措施，确保在紧急情况下，做到反应快速、临阵不乱、指挥有序、有章可循，各相关镇（街）有计划、有组织、有步骤地投入到抗洪抢险斗争中去。做到在现状工程标准内，河堤不决口，内涝</w:t>
      </w:r>
      <w:proofErr w:type="gramStart"/>
      <w:r>
        <w:rPr>
          <w:rFonts w:ascii="仿宋_GB2312" w:eastAsia="仿宋_GB2312" w:hint="eastAsia"/>
          <w:sz w:val="32"/>
          <w:szCs w:val="32"/>
        </w:rPr>
        <w:t>不</w:t>
      </w:r>
      <w:proofErr w:type="gramEnd"/>
      <w:r>
        <w:rPr>
          <w:rFonts w:ascii="仿宋_GB2312" w:eastAsia="仿宋_GB2312" w:hint="eastAsia"/>
          <w:sz w:val="32"/>
          <w:szCs w:val="32"/>
        </w:rPr>
        <w:t>成灾，受灾不死人；遇超标准洪水有应急对策，力争把洪涝灾害损失减少到最低限度，千方百计夺取抗洪抢险斗争的胜利。</w:t>
      </w:r>
    </w:p>
    <w:p w:rsidR="007852F9" w:rsidRDefault="007852F9" w:rsidP="007852F9">
      <w:pPr>
        <w:adjustRightInd w:val="0"/>
        <w:snapToGrid w:val="0"/>
        <w:spacing w:line="560" w:lineRule="exact"/>
        <w:ind w:firstLineChars="200" w:firstLine="640"/>
        <w:rPr>
          <w:rFonts w:ascii="黑体" w:eastAsia="黑体" w:hint="eastAsia"/>
          <w:sz w:val="32"/>
          <w:szCs w:val="32"/>
        </w:rPr>
      </w:pPr>
      <w:r>
        <w:rPr>
          <w:rFonts w:ascii="黑体" w:eastAsia="黑体" w:hint="eastAsia"/>
          <w:sz w:val="32"/>
          <w:szCs w:val="32"/>
        </w:rPr>
        <w:t>二、编制原则</w:t>
      </w:r>
    </w:p>
    <w:p w:rsidR="007852F9" w:rsidRDefault="007852F9" w:rsidP="007852F9">
      <w:pPr>
        <w:adjustRightInd w:val="0"/>
        <w:snapToGrid w:val="0"/>
        <w:spacing w:line="560" w:lineRule="exact"/>
        <w:ind w:firstLineChars="200" w:firstLine="640"/>
        <w:rPr>
          <w:rFonts w:ascii="仿宋_GB2312" w:eastAsia="仿宋_GB2312" w:hint="eastAsia"/>
          <w:sz w:val="30"/>
        </w:rPr>
      </w:pPr>
      <w:r>
        <w:rPr>
          <w:rFonts w:ascii="仿宋_GB2312" w:eastAsia="仿宋_GB2312" w:hint="eastAsia"/>
          <w:sz w:val="32"/>
          <w:szCs w:val="32"/>
        </w:rPr>
        <w:t>贯彻行政首长负责制；以防为主，防抢结合；全面部署，确保重点；统一指挥，统一调度；服从大局，团结抗洪，工程措施和非工程措施相结合；尽可能调动全社会积极因素</w:t>
      </w:r>
      <w:r>
        <w:rPr>
          <w:rFonts w:ascii="仿宋_GB2312" w:eastAsia="仿宋_GB2312" w:hint="eastAsia"/>
          <w:sz w:val="30"/>
        </w:rPr>
        <w:t>。</w:t>
      </w:r>
    </w:p>
    <w:p w:rsidR="007852F9" w:rsidRDefault="007852F9" w:rsidP="007852F9">
      <w:pPr>
        <w:adjustRightInd w:val="0"/>
        <w:snapToGrid w:val="0"/>
        <w:spacing w:line="560" w:lineRule="exact"/>
        <w:ind w:firstLineChars="200" w:firstLine="640"/>
        <w:rPr>
          <w:rFonts w:ascii="黑体" w:eastAsia="黑体" w:hint="eastAsia"/>
          <w:sz w:val="32"/>
          <w:szCs w:val="32"/>
        </w:rPr>
      </w:pPr>
      <w:r>
        <w:rPr>
          <w:rFonts w:ascii="黑体" w:eastAsia="黑体" w:hint="eastAsia"/>
          <w:sz w:val="32"/>
          <w:szCs w:val="32"/>
        </w:rPr>
        <w:t>三、编制依据</w:t>
      </w:r>
    </w:p>
    <w:p w:rsidR="007852F9" w:rsidRDefault="007852F9" w:rsidP="007852F9">
      <w:pPr>
        <w:adjustRightInd w:val="0"/>
        <w:snapToGrid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编制防御洪水与洪水调度方案的依据是《中华人民共和国防洪法》《中华人民共和国水法》《中华人民共和国河道管理条例》等国家、省、市、县有关法规、条例和政策。</w:t>
      </w:r>
    </w:p>
    <w:p w:rsidR="007852F9" w:rsidRDefault="007852F9" w:rsidP="007852F9">
      <w:pPr>
        <w:spacing w:line="600" w:lineRule="exact"/>
        <w:ind w:left="600"/>
        <w:rPr>
          <w:rFonts w:ascii="黑体" w:eastAsia="黑体" w:hint="eastAsia"/>
          <w:sz w:val="32"/>
          <w:szCs w:val="32"/>
        </w:rPr>
      </w:pPr>
      <w:r>
        <w:rPr>
          <w:rFonts w:ascii="黑体" w:eastAsia="黑体" w:hint="eastAsia"/>
          <w:sz w:val="32"/>
          <w:szCs w:val="32"/>
        </w:rPr>
        <w:t>四、概述</w:t>
      </w:r>
    </w:p>
    <w:p w:rsidR="007852F9" w:rsidRDefault="007852F9" w:rsidP="007852F9">
      <w:pPr>
        <w:spacing w:line="600" w:lineRule="exact"/>
        <w:ind w:firstLineChars="200" w:firstLine="640"/>
        <w:rPr>
          <w:rFonts w:ascii="楷体_GB2312" w:eastAsia="楷体_GB2312" w:hint="eastAsia"/>
          <w:sz w:val="32"/>
          <w:szCs w:val="32"/>
        </w:rPr>
      </w:pPr>
      <w:r>
        <w:rPr>
          <w:rFonts w:ascii="楷体_GB2312" w:eastAsia="楷体_GB2312" w:hint="eastAsia"/>
          <w:sz w:val="32"/>
          <w:szCs w:val="32"/>
        </w:rPr>
        <w:lastRenderedPageBreak/>
        <w:t>（一）基本情况</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郭河发源于山亭区水泉乡长城一带山区，</w:t>
      </w:r>
      <w:proofErr w:type="gramStart"/>
      <w:r>
        <w:rPr>
          <w:rFonts w:ascii="仿宋_GB2312" w:eastAsia="仿宋_GB2312" w:hint="eastAsia"/>
          <w:sz w:val="32"/>
          <w:szCs w:val="32"/>
        </w:rPr>
        <w:t>在善南办事处</w:t>
      </w:r>
      <w:proofErr w:type="gramEnd"/>
      <w:r>
        <w:rPr>
          <w:rFonts w:ascii="仿宋_GB2312" w:eastAsia="仿宋_GB2312" w:hint="eastAsia"/>
          <w:sz w:val="32"/>
          <w:szCs w:val="32"/>
        </w:rPr>
        <w:t>王开村村</w:t>
      </w:r>
      <w:proofErr w:type="gramStart"/>
      <w:r>
        <w:rPr>
          <w:rFonts w:ascii="仿宋_GB2312" w:eastAsia="仿宋_GB2312" w:hint="eastAsia"/>
          <w:sz w:val="32"/>
          <w:szCs w:val="32"/>
        </w:rPr>
        <w:t>东分为</w:t>
      </w:r>
      <w:proofErr w:type="gramEnd"/>
      <w:r>
        <w:rPr>
          <w:rFonts w:ascii="仿宋_GB2312" w:eastAsia="仿宋_GB2312" w:hint="eastAsia"/>
          <w:sz w:val="32"/>
          <w:szCs w:val="32"/>
        </w:rPr>
        <w:t>南支和北支，于</w:t>
      </w:r>
      <w:proofErr w:type="gramStart"/>
      <w:r>
        <w:rPr>
          <w:rFonts w:ascii="仿宋_GB2312" w:eastAsia="仿宋_GB2312" w:hint="eastAsia"/>
          <w:sz w:val="32"/>
          <w:szCs w:val="32"/>
        </w:rPr>
        <w:t>鲍</w:t>
      </w:r>
      <w:proofErr w:type="gramEnd"/>
      <w:r>
        <w:rPr>
          <w:rFonts w:ascii="仿宋_GB2312" w:eastAsia="仿宋_GB2312" w:hint="eastAsia"/>
          <w:sz w:val="32"/>
          <w:szCs w:val="32"/>
        </w:rPr>
        <w:t>沟镇吕坡村北汇合至西岗镇北满庄村后入城河。流经我市东沙河、龙泉街道办事处，</w:t>
      </w:r>
      <w:proofErr w:type="gramStart"/>
      <w:r>
        <w:rPr>
          <w:rFonts w:ascii="仿宋_GB2312" w:eastAsia="仿宋_GB2312" w:hint="eastAsia"/>
          <w:sz w:val="32"/>
          <w:szCs w:val="32"/>
        </w:rPr>
        <w:t>善南街道办事处</w:t>
      </w:r>
      <w:proofErr w:type="gramEnd"/>
      <w:r>
        <w:rPr>
          <w:rFonts w:ascii="仿宋_GB2312" w:eastAsia="仿宋_GB2312" w:hint="eastAsia"/>
          <w:sz w:val="32"/>
          <w:szCs w:val="32"/>
        </w:rPr>
        <w:t>、南沙河、洪绪、</w:t>
      </w:r>
      <w:proofErr w:type="gramStart"/>
      <w:r>
        <w:rPr>
          <w:rFonts w:ascii="仿宋_GB2312" w:eastAsia="仿宋_GB2312" w:hint="eastAsia"/>
          <w:sz w:val="32"/>
          <w:szCs w:val="32"/>
        </w:rPr>
        <w:t>鲍</w:t>
      </w:r>
      <w:proofErr w:type="gramEnd"/>
      <w:r>
        <w:rPr>
          <w:rFonts w:ascii="仿宋_GB2312" w:eastAsia="仿宋_GB2312" w:hint="eastAsia"/>
          <w:sz w:val="32"/>
          <w:szCs w:val="32"/>
        </w:rPr>
        <w:t>沟、级索、西岗等8个镇（街），全长</w:t>
      </w:r>
      <w:smartTag w:uri="urn:schemas-microsoft-com:office:smarttags" w:element="chmetcnv">
        <w:smartTagPr>
          <w:attr w:name="UnitName" w:val="公里"/>
          <w:attr w:name="SourceValue" w:val="58"/>
          <w:attr w:name="HasSpace" w:val="False"/>
          <w:attr w:name="Negative" w:val="False"/>
          <w:attr w:name="NumberType" w:val="1"/>
          <w:attr w:name="TCSC" w:val="0"/>
        </w:smartTagPr>
        <w:r>
          <w:rPr>
            <w:rFonts w:ascii="仿宋_GB2312" w:eastAsia="仿宋_GB2312" w:hint="eastAsia"/>
            <w:sz w:val="32"/>
            <w:szCs w:val="32"/>
          </w:rPr>
          <w:t>58公里</w:t>
        </w:r>
      </w:smartTag>
      <w:r>
        <w:rPr>
          <w:rFonts w:ascii="仿宋_GB2312" w:eastAsia="仿宋_GB2312" w:hint="eastAsia"/>
          <w:sz w:val="32"/>
          <w:szCs w:val="32"/>
        </w:rPr>
        <w:t>，境内长</w:t>
      </w:r>
      <w:smartTag w:uri="urn:schemas-microsoft-com:office:smarttags" w:element="chmetcnv">
        <w:smartTagPr>
          <w:attr w:name="UnitName" w:val="公里"/>
          <w:attr w:name="SourceValue" w:val="32"/>
          <w:attr w:name="HasSpace" w:val="False"/>
          <w:attr w:name="Negative" w:val="False"/>
          <w:attr w:name="NumberType" w:val="1"/>
          <w:attr w:name="TCSC" w:val="0"/>
        </w:smartTagPr>
        <w:r>
          <w:rPr>
            <w:rFonts w:ascii="仿宋_GB2312" w:eastAsia="仿宋_GB2312" w:hint="eastAsia"/>
            <w:sz w:val="32"/>
            <w:szCs w:val="32"/>
          </w:rPr>
          <w:t>32公里</w:t>
        </w:r>
      </w:smartTag>
      <w:r>
        <w:rPr>
          <w:rFonts w:ascii="仿宋_GB2312" w:eastAsia="仿宋_GB2312" w:hint="eastAsia"/>
          <w:sz w:val="32"/>
          <w:szCs w:val="32"/>
        </w:rPr>
        <w:t>，流域面积244平方公里。</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吕坡以上为地下河道，以北支为主流，河口宽60—</w:t>
      </w:r>
      <w:smartTag w:uri="urn:schemas-microsoft-com:office:smarttags" w:element="chmetcnv">
        <w:smartTagPr>
          <w:attr w:name="UnitName" w:val="米"/>
          <w:attr w:name="SourceValue" w:val="80"/>
          <w:attr w:name="HasSpace" w:val="False"/>
          <w:attr w:name="Negative" w:val="False"/>
          <w:attr w:name="NumberType" w:val="1"/>
          <w:attr w:name="TCSC" w:val="0"/>
        </w:smartTagPr>
        <w:r>
          <w:rPr>
            <w:rFonts w:ascii="仿宋_GB2312" w:eastAsia="仿宋_GB2312" w:hint="eastAsia"/>
            <w:sz w:val="32"/>
            <w:szCs w:val="32"/>
          </w:rPr>
          <w:t>80米</w:t>
        </w:r>
      </w:smartTag>
      <w:r>
        <w:rPr>
          <w:rFonts w:ascii="仿宋_GB2312" w:eastAsia="仿宋_GB2312" w:hint="eastAsia"/>
          <w:sz w:val="32"/>
          <w:szCs w:val="32"/>
        </w:rPr>
        <w:t>，安全泄量为300—</w:t>
      </w:r>
      <w:smartTag w:uri="urn:schemas-microsoft-com:office:smarttags" w:element="chmetcnv">
        <w:smartTagPr>
          <w:attr w:name="UnitName" w:val="立方米"/>
          <w:attr w:name="SourceValue" w:val="400"/>
          <w:attr w:name="HasSpace" w:val="False"/>
          <w:attr w:name="Negative" w:val="False"/>
          <w:attr w:name="NumberType" w:val="1"/>
          <w:attr w:name="TCSC" w:val="0"/>
        </w:smartTagPr>
        <w:r>
          <w:rPr>
            <w:rFonts w:ascii="仿宋_GB2312" w:eastAsia="仿宋_GB2312" w:hint="eastAsia"/>
            <w:sz w:val="32"/>
            <w:szCs w:val="32"/>
          </w:rPr>
          <w:t>400立方米</w:t>
        </w:r>
      </w:smartTag>
      <w:r>
        <w:rPr>
          <w:rFonts w:ascii="仿宋_GB2312" w:eastAsia="仿宋_GB2312" w:hint="eastAsia"/>
          <w:sz w:val="32"/>
          <w:szCs w:val="32"/>
        </w:rPr>
        <w:t>/秒；吕坡以下筑有堤防，堤防总长</w:t>
      </w:r>
      <w:smartTag w:uri="urn:schemas-microsoft-com:office:smarttags" w:element="chmetcnv">
        <w:smartTagPr>
          <w:attr w:name="UnitName" w:val="公里"/>
          <w:attr w:name="SourceValue" w:val="24"/>
          <w:attr w:name="HasSpace" w:val="False"/>
          <w:attr w:name="Negative" w:val="False"/>
          <w:attr w:name="NumberType" w:val="1"/>
          <w:attr w:name="TCSC" w:val="0"/>
        </w:smartTagPr>
        <w:r>
          <w:rPr>
            <w:rFonts w:ascii="仿宋_GB2312" w:eastAsia="仿宋_GB2312" w:hint="eastAsia"/>
            <w:sz w:val="32"/>
            <w:szCs w:val="32"/>
          </w:rPr>
          <w:t>24公里</w:t>
        </w:r>
      </w:smartTag>
      <w:r>
        <w:rPr>
          <w:rFonts w:ascii="仿宋_GB2312" w:eastAsia="仿宋_GB2312" w:hint="eastAsia"/>
          <w:sz w:val="32"/>
          <w:szCs w:val="32"/>
        </w:rPr>
        <w:t>，堤距一般150—</w:t>
      </w:r>
      <w:smartTag w:uri="urn:schemas-microsoft-com:office:smarttags" w:element="chmetcnv">
        <w:smartTagPr>
          <w:attr w:name="UnitName" w:val="米"/>
          <w:attr w:name="SourceValue" w:val="200"/>
          <w:attr w:name="HasSpace" w:val="False"/>
          <w:attr w:name="Negative" w:val="False"/>
          <w:attr w:name="NumberType" w:val="1"/>
          <w:attr w:name="TCSC" w:val="0"/>
        </w:smartTagPr>
        <w:r>
          <w:rPr>
            <w:rFonts w:ascii="仿宋_GB2312" w:eastAsia="仿宋_GB2312" w:hint="eastAsia"/>
            <w:sz w:val="32"/>
            <w:szCs w:val="32"/>
          </w:rPr>
          <w:t>200米</w:t>
        </w:r>
      </w:smartTag>
      <w:r>
        <w:rPr>
          <w:rFonts w:ascii="仿宋_GB2312" w:eastAsia="仿宋_GB2312" w:hint="eastAsia"/>
          <w:sz w:val="32"/>
          <w:szCs w:val="32"/>
        </w:rPr>
        <w:t>，最窄处不足百米。</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郭河上游段未经治理，宽窄不一，弯曲蜿蜒，水流不畅，在京台高速东侧、东沙河镇西侧河段筹建了南水北调调蓄水库墨子湖，调蓄水库分上、下库区，建有上库橡胶坝，上、下库泄洪闸、下库放水洞和环库防渗墙等，工程投资7.69亿元，建设规模为50年一遇设计，200年一遇校核，总库容900万立方米，兴利库容688万立方米，水库总占地2593.46亩，工程大大减轻中下游的防洪压力。下游河道</w:t>
      </w:r>
      <w:proofErr w:type="gramStart"/>
      <w:r>
        <w:rPr>
          <w:rFonts w:ascii="仿宋_GB2312" w:eastAsia="仿宋_GB2312" w:hint="eastAsia"/>
          <w:sz w:val="32"/>
          <w:szCs w:val="32"/>
        </w:rPr>
        <w:t>鲍</w:t>
      </w:r>
      <w:proofErr w:type="gramEnd"/>
      <w:r>
        <w:rPr>
          <w:rFonts w:ascii="仿宋_GB2312" w:eastAsia="仿宋_GB2312" w:hint="eastAsia"/>
          <w:sz w:val="32"/>
          <w:szCs w:val="32"/>
        </w:rPr>
        <w:t>沟镇于仓村至</w:t>
      </w:r>
      <w:proofErr w:type="gramStart"/>
      <w:r>
        <w:rPr>
          <w:rFonts w:ascii="仿宋_GB2312" w:eastAsia="仿宋_GB2312" w:hint="eastAsia"/>
          <w:sz w:val="32"/>
          <w:szCs w:val="32"/>
        </w:rPr>
        <w:t>城郭河</w:t>
      </w:r>
      <w:proofErr w:type="gramEnd"/>
      <w:r>
        <w:rPr>
          <w:rFonts w:ascii="仿宋_GB2312" w:eastAsia="仿宋_GB2312" w:hint="eastAsia"/>
          <w:sz w:val="32"/>
          <w:szCs w:val="32"/>
        </w:rPr>
        <w:t>汇流口段2018年完成挖河复堤工程，设计标准按照20年一遇设计。</w:t>
      </w:r>
    </w:p>
    <w:p w:rsidR="007852F9" w:rsidRDefault="007852F9" w:rsidP="007852F9">
      <w:pPr>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(二)防汛重点</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重点为郭河南支，京沪铁路、京台高速、104国道、洪绪镇张楼至吕坡段、西岗镇曹庄段、级索镇前韩庄段及曹庄煤矿。</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lastRenderedPageBreak/>
        <w:t>曹庄煤矿西北闸门及曹庄泵站西闸门相关镇街要督促环保局落实责任人，加强值守。</w:t>
      </w:r>
    </w:p>
    <w:p w:rsidR="007852F9" w:rsidRDefault="007852F9" w:rsidP="007852F9">
      <w:pPr>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（三）防洪工程体系现状</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郭河属淮河流域，京杭大运河水系，发源于山亭区长城一带山区，由东北流向西南，注入微山湖，以京沪铁路为界，铁路以东为上游段，以西平原地区为中游段，</w:t>
      </w:r>
      <w:proofErr w:type="gramStart"/>
      <w:r>
        <w:rPr>
          <w:rFonts w:ascii="仿宋_GB2312" w:eastAsia="仿宋_GB2312" w:hint="eastAsia"/>
          <w:sz w:val="32"/>
          <w:szCs w:val="32"/>
        </w:rPr>
        <w:t>鲍</w:t>
      </w:r>
      <w:proofErr w:type="gramEnd"/>
      <w:r>
        <w:rPr>
          <w:rFonts w:ascii="仿宋_GB2312" w:eastAsia="仿宋_GB2312" w:hint="eastAsia"/>
          <w:sz w:val="32"/>
          <w:szCs w:val="32"/>
        </w:rPr>
        <w:t>沟镇于仓村以下为下游，其主要特点：</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1）上游冲刷。上游河道源短流急，河底比降在1/50—1/600，加之流域内山区植被差，治理程度低，因而造成上游河段洪水猛、流速大、历时短，洪水中含沙量大，水土流失严重，河床下切和侧向切割，上游河段为地下河。</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（2）中游较平稳。进入平原地区后，河道坡度放缓，河底比降在1/600——1/1000。因而造成行洪流速放慢，行洪断面加大。中游河段一般为复式河床，中泓河槽深度2—3米，堤防高度1—3米。</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（3）下游淤积。地面</w:t>
      </w:r>
      <w:smartTag w:uri="urn:schemas-microsoft-com:office:smarttags" w:element="chmetcnv">
        <w:smartTagPr>
          <w:attr w:name="UnitName" w:val="米"/>
          <w:attr w:name="SourceValue" w:val="39"/>
          <w:attr w:name="HasSpace" w:val="False"/>
          <w:attr w:name="Negative" w:val="False"/>
          <w:attr w:name="NumberType" w:val="1"/>
          <w:attr w:name="TCSC" w:val="0"/>
        </w:smartTagPr>
        <w:r>
          <w:rPr>
            <w:rFonts w:ascii="仿宋_GB2312" w:eastAsia="仿宋_GB2312" w:hint="eastAsia"/>
            <w:sz w:val="32"/>
            <w:szCs w:val="32"/>
          </w:rPr>
          <w:t>39米</w:t>
        </w:r>
      </w:smartTag>
      <w:r>
        <w:rPr>
          <w:rFonts w:ascii="仿宋_GB2312" w:eastAsia="仿宋_GB2312" w:hint="eastAsia"/>
          <w:sz w:val="32"/>
          <w:szCs w:val="32"/>
        </w:rPr>
        <w:t>等高线以下，河道坡度更加平缓，河底比降在1/1000—1/3000，这样行洪更慢，所需河道断面更大，行洪受湖水水位顶托，入湖困难。</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（4）防洪标准低。郭河下游于</w:t>
      </w:r>
      <w:proofErr w:type="gramStart"/>
      <w:r>
        <w:rPr>
          <w:rFonts w:ascii="仿宋_GB2312" w:eastAsia="仿宋_GB2312" w:hint="eastAsia"/>
          <w:sz w:val="32"/>
          <w:szCs w:val="32"/>
        </w:rPr>
        <w:t>仓至城郭河</w:t>
      </w:r>
      <w:proofErr w:type="gramEnd"/>
      <w:r>
        <w:rPr>
          <w:rFonts w:ascii="仿宋_GB2312" w:eastAsia="仿宋_GB2312" w:hint="eastAsia"/>
          <w:sz w:val="32"/>
          <w:szCs w:val="32"/>
        </w:rPr>
        <w:t>汇流口虽完成治理，但郭河整体防洪标准仍较低，仅能达五至十年一遇</w:t>
      </w:r>
      <w:proofErr w:type="gramStart"/>
      <w:r>
        <w:rPr>
          <w:rFonts w:ascii="仿宋_GB2312" w:eastAsia="仿宋_GB2312" w:hint="eastAsia"/>
          <w:sz w:val="32"/>
          <w:szCs w:val="32"/>
        </w:rPr>
        <w:t>，</w:t>
      </w:r>
      <w:proofErr w:type="gramEnd"/>
      <w:r>
        <w:rPr>
          <w:rFonts w:ascii="仿宋_GB2312" w:eastAsia="仿宋_GB2312" w:hint="eastAsia"/>
          <w:sz w:val="32"/>
          <w:szCs w:val="32"/>
        </w:rPr>
        <w:t>尤其郭河上中游未经统一治理，堤防单薄弯曲，中游中泓淤积，是防汛工作的隐患，且郭河上游无大型水库拦蓄，发生</w:t>
      </w:r>
      <w:proofErr w:type="gramStart"/>
      <w:r>
        <w:rPr>
          <w:rFonts w:ascii="仿宋_GB2312" w:eastAsia="仿宋_GB2312" w:hint="eastAsia"/>
          <w:sz w:val="32"/>
          <w:szCs w:val="32"/>
        </w:rPr>
        <w:t>洪水机遇</w:t>
      </w:r>
      <w:proofErr w:type="gramEnd"/>
      <w:r>
        <w:rPr>
          <w:rFonts w:ascii="仿宋_GB2312" w:eastAsia="仿宋_GB2312" w:hint="eastAsia"/>
          <w:sz w:val="32"/>
          <w:szCs w:val="32"/>
        </w:rPr>
        <w:t>更多，洪水也更凶猛。</w:t>
      </w:r>
    </w:p>
    <w:p w:rsidR="007852F9" w:rsidRDefault="007852F9" w:rsidP="007852F9">
      <w:pPr>
        <w:spacing w:line="600" w:lineRule="exact"/>
        <w:ind w:left="600"/>
        <w:rPr>
          <w:rFonts w:ascii="黑体" w:eastAsia="黑体" w:hAnsi="宋体" w:hint="eastAsia"/>
          <w:sz w:val="32"/>
          <w:szCs w:val="32"/>
        </w:rPr>
      </w:pPr>
      <w:r>
        <w:rPr>
          <w:rFonts w:ascii="黑体" w:eastAsia="黑体" w:hAnsi="宋体" w:hint="eastAsia"/>
          <w:sz w:val="32"/>
          <w:szCs w:val="32"/>
        </w:rPr>
        <w:lastRenderedPageBreak/>
        <w:t>五、保障系统</w:t>
      </w:r>
    </w:p>
    <w:p w:rsidR="007852F9" w:rsidRDefault="007852F9" w:rsidP="007852F9">
      <w:pPr>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（一）防洪调度图（见后附图）</w:t>
      </w:r>
    </w:p>
    <w:p w:rsidR="007852F9" w:rsidRDefault="007852F9" w:rsidP="007852F9">
      <w:pPr>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（二）组织领导</w:t>
      </w:r>
    </w:p>
    <w:p w:rsidR="007852F9" w:rsidRPr="00ED4732" w:rsidRDefault="007852F9" w:rsidP="007852F9">
      <w:pPr>
        <w:spacing w:line="550" w:lineRule="exact"/>
        <w:jc w:val="center"/>
        <w:rPr>
          <w:rFonts w:ascii="方正小标宋简体" w:eastAsia="方正小标宋简体" w:hAnsi="宋体" w:hint="eastAsia"/>
          <w:sz w:val="32"/>
          <w:szCs w:val="32"/>
        </w:rPr>
      </w:pPr>
      <w:proofErr w:type="gramStart"/>
      <w:r w:rsidRPr="00ED4732">
        <w:rPr>
          <w:rFonts w:ascii="方正小标宋简体" w:eastAsia="方正小标宋简体" w:hAnsi="宋体" w:hint="eastAsia"/>
          <w:sz w:val="32"/>
          <w:szCs w:val="32"/>
        </w:rPr>
        <w:t>郭</w:t>
      </w:r>
      <w:proofErr w:type="gramEnd"/>
      <w:r w:rsidRPr="00ED4732">
        <w:rPr>
          <w:rFonts w:ascii="方正小标宋简体" w:eastAsia="方正小标宋简体" w:hAnsi="宋体" w:hint="eastAsia"/>
          <w:sz w:val="32"/>
          <w:szCs w:val="32"/>
        </w:rPr>
        <w:t xml:space="preserve">  河</w:t>
      </w:r>
    </w:p>
    <w:p w:rsidR="007852F9" w:rsidRPr="00A96E2B" w:rsidRDefault="007852F9" w:rsidP="007852F9">
      <w:pPr>
        <w:spacing w:line="550" w:lineRule="exact"/>
        <w:ind w:firstLineChars="200" w:firstLine="640"/>
        <w:rPr>
          <w:rFonts w:ascii="黑体" w:eastAsia="黑体" w:hAnsi="宋体" w:hint="eastAsia"/>
          <w:sz w:val="32"/>
          <w:szCs w:val="32"/>
        </w:rPr>
      </w:pPr>
      <w:r w:rsidRPr="00A96E2B">
        <w:rPr>
          <w:rFonts w:ascii="黑体" w:eastAsia="黑体" w:hAnsi="宋体" w:hint="eastAsia"/>
          <w:sz w:val="32"/>
          <w:szCs w:val="32"/>
        </w:rPr>
        <w:t>帮包责任人：</w:t>
      </w:r>
      <w:proofErr w:type="gramStart"/>
      <w:r w:rsidRPr="00A96E2B">
        <w:rPr>
          <w:rFonts w:ascii="仿宋_GB2312" w:eastAsia="仿宋_GB2312" w:hAnsi="宋体" w:hint="eastAsia"/>
          <w:sz w:val="32"/>
          <w:szCs w:val="32"/>
        </w:rPr>
        <w:t>韩昌军</w:t>
      </w:r>
      <w:proofErr w:type="gramEnd"/>
      <w:r w:rsidRPr="00A96E2B">
        <w:rPr>
          <w:rFonts w:ascii="仿宋_GB2312" w:eastAsia="仿宋_GB2312" w:hAnsi="宋体" w:hint="eastAsia"/>
          <w:sz w:val="32"/>
          <w:szCs w:val="32"/>
        </w:rPr>
        <w:t xml:space="preserve">    市委常委、市人武部部长</w:t>
      </w:r>
    </w:p>
    <w:p w:rsidR="007852F9" w:rsidRPr="00A96E2B" w:rsidRDefault="007852F9" w:rsidP="007852F9">
      <w:pPr>
        <w:spacing w:line="550" w:lineRule="exact"/>
        <w:ind w:firstLineChars="800" w:firstLine="2560"/>
        <w:rPr>
          <w:rFonts w:ascii="仿宋_GB2312" w:eastAsia="仿宋_GB2312" w:hAnsi="宋体" w:hint="eastAsia"/>
          <w:sz w:val="32"/>
          <w:szCs w:val="32"/>
        </w:rPr>
      </w:pPr>
      <w:r w:rsidRPr="00A96E2B">
        <w:rPr>
          <w:rFonts w:ascii="仿宋_GB2312" w:eastAsia="仿宋_GB2312" w:hAnsi="宋体" w:hint="eastAsia"/>
          <w:sz w:val="32"/>
          <w:szCs w:val="32"/>
        </w:rPr>
        <w:t>卞俊善    枣庄供电公司滕州</w:t>
      </w:r>
      <w:proofErr w:type="gramStart"/>
      <w:r w:rsidRPr="00A96E2B">
        <w:rPr>
          <w:rFonts w:ascii="仿宋_GB2312" w:eastAsia="仿宋_GB2312" w:hAnsi="宋体" w:hint="eastAsia"/>
          <w:sz w:val="32"/>
          <w:szCs w:val="32"/>
        </w:rPr>
        <w:t>供电部</w:t>
      </w:r>
      <w:proofErr w:type="gramEnd"/>
      <w:r w:rsidRPr="00A96E2B">
        <w:rPr>
          <w:rFonts w:ascii="仿宋_GB2312" w:eastAsia="仿宋_GB2312" w:hAnsi="宋体" w:hint="eastAsia"/>
          <w:sz w:val="32"/>
          <w:szCs w:val="32"/>
        </w:rPr>
        <w:t>主任</w:t>
      </w:r>
    </w:p>
    <w:p w:rsidR="007852F9" w:rsidRPr="00A96E2B" w:rsidRDefault="007852F9" w:rsidP="007852F9">
      <w:pPr>
        <w:spacing w:line="550" w:lineRule="exact"/>
        <w:ind w:firstLineChars="800" w:firstLine="2560"/>
        <w:jc w:val="left"/>
        <w:rPr>
          <w:rFonts w:ascii="仿宋_GB2312" w:eastAsia="仿宋_GB2312" w:hAnsi="宋体" w:hint="eastAsia"/>
          <w:sz w:val="32"/>
          <w:szCs w:val="32"/>
        </w:rPr>
      </w:pPr>
      <w:r w:rsidRPr="00A96E2B">
        <w:rPr>
          <w:rFonts w:ascii="仿宋_GB2312" w:eastAsia="仿宋_GB2312" w:hAnsi="宋体" w:hint="eastAsia"/>
          <w:sz w:val="32"/>
          <w:szCs w:val="32"/>
        </w:rPr>
        <w:t>王延学    市城乡水务局副局长</w:t>
      </w:r>
    </w:p>
    <w:p w:rsidR="007852F9" w:rsidRPr="00A96E2B" w:rsidRDefault="007852F9" w:rsidP="007852F9">
      <w:pPr>
        <w:spacing w:line="550" w:lineRule="exact"/>
        <w:ind w:firstLineChars="200" w:firstLine="640"/>
        <w:rPr>
          <w:rFonts w:ascii="黑体" w:eastAsia="黑体" w:hAnsi="宋体" w:hint="eastAsia"/>
          <w:sz w:val="32"/>
          <w:szCs w:val="32"/>
        </w:rPr>
      </w:pPr>
      <w:r w:rsidRPr="00A96E2B">
        <w:rPr>
          <w:rFonts w:ascii="黑体" w:eastAsia="黑体" w:hAnsi="宋体" w:hint="eastAsia"/>
          <w:sz w:val="32"/>
          <w:szCs w:val="32"/>
        </w:rPr>
        <w:t>行政责任人：</w:t>
      </w:r>
      <w:r w:rsidRPr="00A96E2B">
        <w:rPr>
          <w:rFonts w:ascii="仿宋_GB2312" w:eastAsia="仿宋_GB2312" w:hAnsi="宋体" w:hint="eastAsia"/>
          <w:sz w:val="32"/>
          <w:szCs w:val="32"/>
        </w:rPr>
        <w:t xml:space="preserve">王  鹏    </w:t>
      </w:r>
      <w:proofErr w:type="gramStart"/>
      <w:r w:rsidRPr="00A96E2B">
        <w:rPr>
          <w:rFonts w:ascii="仿宋_GB2312" w:eastAsia="仿宋_GB2312" w:hAnsi="宋体" w:hint="eastAsia"/>
          <w:sz w:val="32"/>
          <w:szCs w:val="32"/>
        </w:rPr>
        <w:t>鲍</w:t>
      </w:r>
      <w:proofErr w:type="gramEnd"/>
      <w:r w:rsidRPr="00A96E2B">
        <w:rPr>
          <w:rFonts w:ascii="仿宋_GB2312" w:eastAsia="仿宋_GB2312" w:hAnsi="宋体" w:hint="eastAsia"/>
          <w:sz w:val="32"/>
          <w:szCs w:val="32"/>
        </w:rPr>
        <w:t>沟镇镇长</w:t>
      </w:r>
    </w:p>
    <w:p w:rsidR="007852F9" w:rsidRPr="00A96E2B" w:rsidRDefault="007852F9" w:rsidP="007852F9">
      <w:pPr>
        <w:spacing w:line="550" w:lineRule="exact"/>
        <w:ind w:firstLineChars="800" w:firstLine="2560"/>
        <w:rPr>
          <w:rFonts w:ascii="仿宋_GB2312" w:eastAsia="仿宋_GB2312" w:hAnsi="宋体" w:hint="eastAsia"/>
          <w:sz w:val="32"/>
          <w:szCs w:val="32"/>
        </w:rPr>
      </w:pPr>
      <w:r w:rsidRPr="00A96E2B">
        <w:rPr>
          <w:rFonts w:ascii="仿宋_GB2312" w:eastAsia="仿宋_GB2312" w:hAnsi="宋体" w:hint="eastAsia"/>
          <w:sz w:val="32"/>
          <w:szCs w:val="32"/>
        </w:rPr>
        <w:t>樊晓阳    南沙河镇镇长</w:t>
      </w:r>
    </w:p>
    <w:p w:rsidR="007852F9" w:rsidRPr="00A96E2B" w:rsidRDefault="007852F9" w:rsidP="007852F9">
      <w:pPr>
        <w:spacing w:line="550" w:lineRule="exact"/>
        <w:ind w:firstLineChars="800" w:firstLine="2560"/>
        <w:rPr>
          <w:rFonts w:ascii="仿宋_GB2312" w:eastAsia="仿宋_GB2312" w:hAnsi="宋体" w:hint="eastAsia"/>
          <w:sz w:val="32"/>
          <w:szCs w:val="32"/>
        </w:rPr>
      </w:pPr>
      <w:proofErr w:type="gramStart"/>
      <w:r w:rsidRPr="00A96E2B">
        <w:rPr>
          <w:rFonts w:ascii="仿宋_GB2312" w:eastAsia="仿宋_GB2312" w:hAnsi="宋体" w:hint="eastAsia"/>
          <w:sz w:val="32"/>
          <w:szCs w:val="32"/>
        </w:rPr>
        <w:t>宗成伟</w:t>
      </w:r>
      <w:proofErr w:type="gramEnd"/>
      <w:r w:rsidRPr="00A96E2B">
        <w:rPr>
          <w:rFonts w:ascii="仿宋_GB2312" w:eastAsia="仿宋_GB2312" w:hAnsi="宋体" w:hint="eastAsia"/>
          <w:sz w:val="32"/>
          <w:szCs w:val="32"/>
        </w:rPr>
        <w:t xml:space="preserve">    </w:t>
      </w:r>
      <w:proofErr w:type="gramStart"/>
      <w:r w:rsidRPr="00A96E2B">
        <w:rPr>
          <w:rFonts w:ascii="仿宋_GB2312" w:eastAsia="仿宋_GB2312" w:hAnsi="宋体" w:hint="eastAsia"/>
          <w:sz w:val="32"/>
          <w:szCs w:val="32"/>
        </w:rPr>
        <w:t>善南街道办事处</w:t>
      </w:r>
      <w:proofErr w:type="gramEnd"/>
      <w:r w:rsidRPr="00A96E2B">
        <w:rPr>
          <w:rFonts w:ascii="仿宋_GB2312" w:eastAsia="仿宋_GB2312" w:hAnsi="宋体" w:hint="eastAsia"/>
          <w:sz w:val="32"/>
          <w:szCs w:val="32"/>
        </w:rPr>
        <w:t>主任</w:t>
      </w:r>
    </w:p>
    <w:p w:rsidR="007852F9" w:rsidRPr="00A96E2B" w:rsidRDefault="007852F9" w:rsidP="007852F9">
      <w:pPr>
        <w:spacing w:line="550" w:lineRule="exact"/>
        <w:ind w:firstLineChars="800" w:firstLine="2560"/>
        <w:rPr>
          <w:rFonts w:ascii="仿宋_GB2312" w:eastAsia="仿宋_GB2312" w:hAnsi="宋体" w:hint="eastAsia"/>
          <w:sz w:val="32"/>
          <w:szCs w:val="32"/>
        </w:rPr>
      </w:pPr>
      <w:r w:rsidRPr="00A96E2B">
        <w:rPr>
          <w:rFonts w:ascii="仿宋_GB2312" w:eastAsia="仿宋_GB2312" w:hAnsi="宋体" w:hint="eastAsia"/>
          <w:sz w:val="32"/>
          <w:szCs w:val="32"/>
        </w:rPr>
        <w:t>闵庆跃    东沙河镇武装部长</w:t>
      </w:r>
    </w:p>
    <w:p w:rsidR="007852F9" w:rsidRPr="00A96E2B" w:rsidRDefault="007852F9" w:rsidP="007852F9">
      <w:pPr>
        <w:spacing w:line="550" w:lineRule="exact"/>
        <w:ind w:firstLineChars="800" w:firstLine="2560"/>
        <w:rPr>
          <w:rFonts w:ascii="仿宋_GB2312" w:eastAsia="仿宋_GB2312" w:hAnsi="宋体" w:hint="eastAsia"/>
          <w:sz w:val="32"/>
          <w:szCs w:val="32"/>
        </w:rPr>
      </w:pPr>
      <w:r w:rsidRPr="00A96E2B">
        <w:rPr>
          <w:rFonts w:ascii="仿宋_GB2312" w:eastAsia="仿宋_GB2312" w:hAnsi="宋体" w:hint="eastAsia"/>
          <w:sz w:val="32"/>
          <w:szCs w:val="32"/>
        </w:rPr>
        <w:t>张旭东    西岗镇副镇长</w:t>
      </w:r>
    </w:p>
    <w:p w:rsidR="007852F9" w:rsidRPr="00A96E2B" w:rsidRDefault="007852F9" w:rsidP="007852F9">
      <w:pPr>
        <w:spacing w:line="550" w:lineRule="exact"/>
        <w:ind w:firstLineChars="800" w:firstLine="2560"/>
        <w:rPr>
          <w:rFonts w:ascii="仿宋_GB2312" w:eastAsia="仿宋_GB2312" w:hAnsi="宋体" w:hint="eastAsia"/>
          <w:sz w:val="32"/>
          <w:szCs w:val="32"/>
        </w:rPr>
      </w:pPr>
      <w:proofErr w:type="gramStart"/>
      <w:r w:rsidRPr="00A96E2B">
        <w:rPr>
          <w:rFonts w:ascii="仿宋_GB2312" w:eastAsia="仿宋_GB2312" w:hAnsi="宋体" w:hint="eastAsia"/>
          <w:sz w:val="32"/>
          <w:szCs w:val="32"/>
        </w:rPr>
        <w:t>李居鹏</w:t>
      </w:r>
      <w:proofErr w:type="gramEnd"/>
      <w:r w:rsidRPr="00A96E2B">
        <w:rPr>
          <w:rFonts w:ascii="仿宋_GB2312" w:eastAsia="仿宋_GB2312" w:hAnsi="宋体" w:hint="eastAsia"/>
          <w:sz w:val="32"/>
          <w:szCs w:val="32"/>
        </w:rPr>
        <w:t xml:space="preserve">    洪绪镇副镇长</w:t>
      </w:r>
    </w:p>
    <w:p w:rsidR="007852F9" w:rsidRPr="00A96E2B" w:rsidRDefault="007852F9" w:rsidP="007852F9">
      <w:pPr>
        <w:spacing w:line="550" w:lineRule="exact"/>
        <w:ind w:firstLineChars="800" w:firstLine="2560"/>
        <w:rPr>
          <w:rFonts w:ascii="仿宋_GB2312" w:eastAsia="仿宋_GB2312" w:hAnsi="宋体" w:hint="eastAsia"/>
          <w:b/>
          <w:sz w:val="32"/>
          <w:szCs w:val="32"/>
        </w:rPr>
      </w:pPr>
      <w:r w:rsidRPr="00A96E2B">
        <w:rPr>
          <w:rFonts w:ascii="仿宋_GB2312" w:eastAsia="仿宋_GB2312" w:hAnsi="宋体" w:hint="eastAsia"/>
          <w:sz w:val="32"/>
          <w:szCs w:val="32"/>
        </w:rPr>
        <w:t>孙艳波    级索镇副镇长</w:t>
      </w:r>
    </w:p>
    <w:p w:rsidR="007852F9" w:rsidRPr="00A96E2B" w:rsidRDefault="007852F9" w:rsidP="007852F9">
      <w:pPr>
        <w:spacing w:line="550" w:lineRule="exact"/>
        <w:ind w:firstLineChars="800" w:firstLine="2560"/>
        <w:rPr>
          <w:rFonts w:ascii="仿宋_GB2312" w:eastAsia="仿宋_GB2312" w:hAnsi="宋体" w:hint="eastAsia"/>
          <w:sz w:val="32"/>
          <w:szCs w:val="32"/>
        </w:rPr>
      </w:pPr>
      <w:r w:rsidRPr="00A96E2B">
        <w:rPr>
          <w:rFonts w:ascii="仿宋_GB2312" w:eastAsia="仿宋_GB2312" w:hAnsi="宋体" w:hint="eastAsia"/>
          <w:sz w:val="32"/>
          <w:szCs w:val="32"/>
        </w:rPr>
        <w:t>杨洪山    龙泉街道办事处副主任</w:t>
      </w:r>
    </w:p>
    <w:p w:rsidR="007852F9" w:rsidRPr="00A96E2B" w:rsidRDefault="007852F9" w:rsidP="007852F9">
      <w:pPr>
        <w:spacing w:line="550" w:lineRule="exact"/>
        <w:ind w:firstLineChars="200" w:firstLine="640"/>
        <w:jc w:val="left"/>
        <w:rPr>
          <w:rFonts w:ascii="仿宋_GB2312" w:eastAsia="仿宋_GB2312" w:hAnsi="宋体" w:hint="eastAsia"/>
          <w:sz w:val="32"/>
          <w:szCs w:val="32"/>
        </w:rPr>
      </w:pPr>
      <w:r w:rsidRPr="00A96E2B">
        <w:rPr>
          <w:rFonts w:ascii="黑体" w:eastAsia="黑体" w:hAnsi="宋体" w:hint="eastAsia"/>
          <w:sz w:val="32"/>
          <w:szCs w:val="32"/>
        </w:rPr>
        <w:t>技术责任人：</w:t>
      </w:r>
      <w:r w:rsidRPr="00A96E2B">
        <w:rPr>
          <w:rFonts w:ascii="仿宋_GB2312" w:eastAsia="仿宋_GB2312" w:hAnsi="宋体" w:hint="eastAsia"/>
          <w:sz w:val="32"/>
          <w:szCs w:val="32"/>
        </w:rPr>
        <w:t>陈庆峰    市城乡水务局高级工程师</w:t>
      </w:r>
    </w:p>
    <w:p w:rsidR="007852F9" w:rsidRPr="00A96E2B" w:rsidRDefault="007852F9" w:rsidP="007852F9">
      <w:pPr>
        <w:spacing w:line="550" w:lineRule="exact"/>
        <w:ind w:firstLineChars="800" w:firstLine="2560"/>
        <w:jc w:val="left"/>
        <w:rPr>
          <w:rFonts w:ascii="仿宋_GB2312" w:eastAsia="仿宋_GB2312" w:hAnsi="宋体" w:hint="eastAsia"/>
          <w:sz w:val="32"/>
          <w:szCs w:val="32"/>
        </w:rPr>
      </w:pPr>
      <w:proofErr w:type="gramStart"/>
      <w:r w:rsidRPr="00A96E2B">
        <w:rPr>
          <w:rFonts w:ascii="仿宋_GB2312" w:eastAsia="仿宋_GB2312" w:hAnsi="宋体" w:hint="eastAsia"/>
          <w:sz w:val="32"/>
          <w:szCs w:val="32"/>
        </w:rPr>
        <w:t>韩百岭</w:t>
      </w:r>
      <w:proofErr w:type="gramEnd"/>
      <w:r w:rsidRPr="00A96E2B">
        <w:rPr>
          <w:rFonts w:ascii="仿宋_GB2312" w:eastAsia="仿宋_GB2312" w:hAnsi="宋体" w:hint="eastAsia"/>
          <w:sz w:val="32"/>
          <w:szCs w:val="32"/>
        </w:rPr>
        <w:t xml:space="preserve">    市城乡水务局工程师</w:t>
      </w:r>
    </w:p>
    <w:p w:rsidR="007852F9" w:rsidRPr="00A96E2B" w:rsidRDefault="007852F9" w:rsidP="007852F9">
      <w:pPr>
        <w:spacing w:line="550" w:lineRule="exact"/>
        <w:ind w:firstLineChars="800" w:firstLine="2560"/>
        <w:jc w:val="left"/>
        <w:rPr>
          <w:rFonts w:ascii="仿宋_GB2312" w:eastAsia="仿宋_GB2312" w:hAnsi="宋体" w:hint="eastAsia"/>
          <w:sz w:val="32"/>
          <w:szCs w:val="32"/>
        </w:rPr>
      </w:pPr>
      <w:r w:rsidRPr="00A96E2B">
        <w:rPr>
          <w:rFonts w:ascii="仿宋_GB2312" w:eastAsia="仿宋_GB2312" w:hAnsi="宋体" w:hint="eastAsia"/>
          <w:sz w:val="32"/>
          <w:szCs w:val="32"/>
        </w:rPr>
        <w:t>秦显斌    市河道管理中心助理工程师</w:t>
      </w:r>
    </w:p>
    <w:p w:rsidR="007852F9" w:rsidRDefault="007852F9" w:rsidP="007852F9">
      <w:pPr>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（三）料物准备</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防汛料物按照防汛抢险的要求，由各涉及镇（街）储备，并落实责任，专人负责，定期检查，严禁挪用。</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河道备料标准：每公里堤防应备草麻纺织袋150条，铁丝</w:t>
      </w:r>
      <w:smartTag w:uri="urn:schemas-microsoft-com:office:smarttags" w:element="chmetcnv">
        <w:smartTagPr>
          <w:attr w:name="UnitName" w:val="公斤"/>
          <w:attr w:name="SourceValue" w:val="40"/>
          <w:attr w:name="HasSpace" w:val="False"/>
          <w:attr w:name="Negative" w:val="False"/>
          <w:attr w:name="NumberType" w:val="1"/>
          <w:attr w:name="TCSC" w:val="0"/>
        </w:smartTagPr>
        <w:r>
          <w:rPr>
            <w:rFonts w:ascii="仿宋_GB2312" w:eastAsia="仿宋_GB2312" w:hint="eastAsia"/>
            <w:sz w:val="32"/>
            <w:szCs w:val="32"/>
          </w:rPr>
          <w:t>40公斤</w:t>
        </w:r>
      </w:smartTag>
      <w:r>
        <w:rPr>
          <w:rFonts w:ascii="仿宋_GB2312" w:eastAsia="仿宋_GB2312" w:hint="eastAsia"/>
          <w:sz w:val="32"/>
          <w:szCs w:val="32"/>
        </w:rPr>
        <w:t>，木材0.2方，木桩100根；每处险工备块石100</w:t>
      </w:r>
      <w:r>
        <w:rPr>
          <w:rFonts w:ascii="仿宋_GB2312" w:eastAsia="仿宋_GB2312" w:hint="eastAsia"/>
          <w:sz w:val="32"/>
          <w:szCs w:val="32"/>
        </w:rPr>
        <w:lastRenderedPageBreak/>
        <w:t>方；无弃土堤防每公里备土料100方。</w:t>
      </w:r>
    </w:p>
    <w:p w:rsidR="007852F9" w:rsidRPr="0054409F" w:rsidRDefault="007852F9" w:rsidP="007852F9">
      <w:pPr>
        <w:ind w:firstLineChars="100" w:firstLine="320"/>
        <w:jc w:val="left"/>
        <w:rPr>
          <w:rFonts w:ascii="仿宋_GB2312" w:eastAsia="仿宋_GB2312" w:hAnsi="黑体" w:hint="eastAsia"/>
          <w:b/>
          <w:sz w:val="32"/>
          <w:szCs w:val="32"/>
        </w:rPr>
      </w:pPr>
      <w:r w:rsidRPr="0054409F">
        <w:rPr>
          <w:rFonts w:ascii="仿宋_GB2312" w:eastAsia="仿宋_GB2312" w:hAnsi="黑体" w:hint="eastAsia"/>
          <w:b/>
          <w:sz w:val="32"/>
          <w:szCs w:val="32"/>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10" o:spid="_x0000_s1027" type="#_x0000_t75" style="position:absolute;left:0;text-align:left;margin-left:0;margin-top:28.8pt;width:428.95pt;height:186.15pt;z-index:251661312">
            <v:imagedata r:id="rId4" o:title=""/>
          </v:shape>
          <o:OLEObject Type="Embed" ProgID="Excel.Sheet.8" ShapeID="对象 110" DrawAspect="Content" ObjectID="_1687850917" r:id="rId5">
            <o:FieldCodes>\* MERGEFORMAT</o:FieldCodes>
          </o:OLEObject>
        </w:pict>
      </w:r>
      <w:r w:rsidRPr="0054409F">
        <w:rPr>
          <w:rFonts w:ascii="仿宋_GB2312" w:eastAsia="仿宋_GB2312" w:hAnsi="黑体" w:hint="eastAsia"/>
          <w:b/>
          <w:sz w:val="32"/>
          <w:szCs w:val="32"/>
        </w:rPr>
        <w:t>表</w:t>
      </w:r>
      <w:proofErr w:type="gramStart"/>
      <w:r w:rsidRPr="0054409F">
        <w:rPr>
          <w:rFonts w:ascii="仿宋_GB2312" w:eastAsia="仿宋_GB2312" w:hAnsi="黑体" w:hint="eastAsia"/>
          <w:b/>
          <w:sz w:val="32"/>
          <w:szCs w:val="32"/>
        </w:rPr>
        <w:t>一</w:t>
      </w:r>
      <w:proofErr w:type="gramEnd"/>
      <w:r>
        <w:rPr>
          <w:rFonts w:ascii="仿宋_GB2312" w:eastAsia="仿宋_GB2312" w:hAnsi="黑体" w:hint="eastAsia"/>
          <w:b/>
          <w:sz w:val="30"/>
          <w:szCs w:val="30"/>
        </w:rPr>
        <w:t xml:space="preserve">      </w:t>
      </w:r>
      <w:r w:rsidRPr="0054409F">
        <w:rPr>
          <w:rFonts w:ascii="仿宋_GB2312" w:eastAsia="仿宋_GB2312" w:hAnsi="黑体" w:hint="eastAsia"/>
          <w:b/>
          <w:sz w:val="30"/>
          <w:szCs w:val="30"/>
        </w:rPr>
        <w:t xml:space="preserve">  </w:t>
      </w:r>
      <w:r w:rsidRPr="0054409F">
        <w:rPr>
          <w:rFonts w:ascii="仿宋_GB2312" w:eastAsia="仿宋_GB2312" w:hAnsi="黑体" w:hint="eastAsia"/>
          <w:b/>
          <w:sz w:val="32"/>
          <w:szCs w:val="32"/>
        </w:rPr>
        <w:t>郭河（含郭河南支）堤防长度明细表</w:t>
      </w:r>
    </w:p>
    <w:p w:rsidR="007852F9" w:rsidRDefault="007852F9" w:rsidP="007852F9">
      <w:pPr>
        <w:ind w:firstLineChars="200" w:firstLine="640"/>
        <w:rPr>
          <w:rFonts w:ascii="仿宋_GB2312" w:eastAsia="仿宋_GB2312" w:hint="eastAsia"/>
          <w:sz w:val="32"/>
          <w:szCs w:val="32"/>
        </w:rPr>
      </w:pPr>
    </w:p>
    <w:p w:rsidR="007852F9" w:rsidRDefault="007852F9" w:rsidP="007852F9">
      <w:pPr>
        <w:ind w:firstLineChars="200" w:firstLine="640"/>
        <w:rPr>
          <w:rFonts w:ascii="仿宋_GB2312" w:eastAsia="仿宋_GB2312" w:hint="eastAsia"/>
          <w:sz w:val="32"/>
          <w:szCs w:val="32"/>
        </w:rPr>
      </w:pPr>
    </w:p>
    <w:p w:rsidR="007852F9" w:rsidRDefault="007852F9" w:rsidP="007852F9">
      <w:pPr>
        <w:ind w:firstLineChars="200" w:firstLine="640"/>
        <w:rPr>
          <w:rFonts w:ascii="仿宋_GB2312" w:eastAsia="仿宋_GB2312" w:hint="eastAsia"/>
          <w:sz w:val="32"/>
          <w:szCs w:val="32"/>
        </w:rPr>
      </w:pPr>
    </w:p>
    <w:p w:rsidR="007852F9" w:rsidRDefault="007852F9" w:rsidP="007852F9">
      <w:pPr>
        <w:ind w:firstLineChars="200" w:firstLine="640"/>
        <w:rPr>
          <w:rFonts w:ascii="仿宋_GB2312" w:eastAsia="仿宋_GB2312" w:hint="eastAsia"/>
          <w:sz w:val="32"/>
          <w:szCs w:val="32"/>
        </w:rPr>
      </w:pPr>
    </w:p>
    <w:p w:rsidR="007852F9" w:rsidRDefault="007852F9" w:rsidP="007852F9">
      <w:pPr>
        <w:rPr>
          <w:rFonts w:ascii="仿宋_GB2312" w:eastAsia="仿宋_GB2312" w:hint="eastAsia"/>
          <w:sz w:val="30"/>
        </w:rPr>
      </w:pPr>
    </w:p>
    <w:p w:rsidR="007852F9" w:rsidRDefault="007852F9" w:rsidP="007852F9">
      <w:pPr>
        <w:ind w:firstLineChars="200" w:firstLine="640"/>
        <w:rPr>
          <w:rFonts w:ascii="楷体_GB2312" w:eastAsia="楷体_GB2312" w:hint="eastAsia"/>
          <w:sz w:val="32"/>
          <w:szCs w:val="32"/>
        </w:rPr>
      </w:pPr>
    </w:p>
    <w:p w:rsidR="007852F9" w:rsidRDefault="007852F9" w:rsidP="007852F9">
      <w:pPr>
        <w:adjustRightInd w:val="0"/>
        <w:snapToGrid w:val="0"/>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（四）人防</w:t>
      </w:r>
    </w:p>
    <w:p w:rsidR="007852F9" w:rsidRPr="00F610B5"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重点水利工程和部位按照其工程情况、重要性、工程规模确定防汛队伍人数，一般分为常备队、抢险队、后备队，采取</w:t>
      </w:r>
      <w:proofErr w:type="gramStart"/>
      <w:r>
        <w:rPr>
          <w:rFonts w:ascii="仿宋_GB2312" w:eastAsia="仿宋_GB2312" w:hint="eastAsia"/>
          <w:sz w:val="32"/>
          <w:szCs w:val="32"/>
        </w:rPr>
        <w:t>就近按</w:t>
      </w:r>
      <w:proofErr w:type="gramEnd"/>
      <w:r>
        <w:rPr>
          <w:rFonts w:ascii="仿宋_GB2312" w:eastAsia="仿宋_GB2312" w:hint="eastAsia"/>
          <w:sz w:val="32"/>
          <w:szCs w:val="32"/>
        </w:rPr>
        <w:t>民兵编制的组织方式，做到登记造册、任务明确、责任到人，汛前应组织必要的演练，确保紧急时刻拉得出、用得上。</w:t>
      </w:r>
    </w:p>
    <w:p w:rsidR="007852F9" w:rsidRPr="0054409F" w:rsidRDefault="007852F9" w:rsidP="007852F9">
      <w:pPr>
        <w:ind w:firstLineChars="100" w:firstLine="320"/>
        <w:jc w:val="left"/>
        <w:rPr>
          <w:rFonts w:ascii="仿宋_GB2312" w:eastAsia="仿宋_GB2312" w:hAnsi="黑体" w:hint="eastAsia"/>
          <w:b/>
          <w:sz w:val="32"/>
          <w:szCs w:val="32"/>
          <w:lang w:val="en-US" w:eastAsia="zh-CN"/>
        </w:rPr>
      </w:pPr>
      <w:r w:rsidRPr="0054409F">
        <w:rPr>
          <w:rFonts w:ascii="仿宋_GB2312" w:eastAsia="仿宋_GB2312" w:hAnsi="黑体" w:hint="eastAsia"/>
          <w:b/>
          <w:sz w:val="32"/>
          <w:szCs w:val="32"/>
          <w:lang w:val="en-US" w:eastAsia="zh-CN"/>
        </w:rPr>
        <w:t>表二             郭河防汛队伍明细表</w:t>
      </w:r>
    </w:p>
    <w:p w:rsidR="007852F9" w:rsidRDefault="007852F9" w:rsidP="007852F9">
      <w:pPr>
        <w:rPr>
          <w:rFonts w:ascii="方正仿宋简体" w:eastAsia="方正仿宋简体" w:hint="eastAsia"/>
          <w:sz w:val="32"/>
          <w:szCs w:val="32"/>
        </w:rPr>
      </w:pPr>
      <w:r w:rsidRPr="0091001D">
        <w:rPr>
          <w:rFonts w:ascii="仿宋_GB2312" w:eastAsia="仿宋_GB2312" w:hint="eastAsia"/>
          <w:sz w:val="32"/>
          <w:szCs w:val="32"/>
          <w:lang w:val="en-US" w:eastAsia="zh-CN"/>
        </w:rPr>
        <w:pict>
          <v:shape id="对象 10" o:spid="_x0000_s1026" type="#_x0000_t75" style="position:absolute;left:0;text-align:left;margin-left:6.45pt;margin-top:3.45pt;width:401.15pt;height:140.4pt;z-index:251660288">
            <v:imagedata r:id="rId6" o:title=""/>
          </v:shape>
          <o:OLEObject Type="Embed" ProgID="Excel.Sheet.8" ShapeID="对象 10" DrawAspect="Content" ObjectID="_1687850918" r:id="rId7">
            <o:FieldCodes>\* MERGEFORMAT</o:FieldCodes>
          </o:OLEObject>
        </w:pict>
      </w:r>
    </w:p>
    <w:p w:rsidR="007852F9" w:rsidRDefault="007852F9" w:rsidP="007852F9">
      <w:pPr>
        <w:rPr>
          <w:rFonts w:ascii="方正仿宋简体" w:eastAsia="方正仿宋简体" w:hint="eastAsia"/>
          <w:sz w:val="32"/>
          <w:szCs w:val="32"/>
        </w:rPr>
      </w:pPr>
    </w:p>
    <w:p w:rsidR="007852F9" w:rsidRDefault="007852F9" w:rsidP="007852F9">
      <w:pPr>
        <w:rPr>
          <w:rFonts w:ascii="方正仿宋简体" w:eastAsia="方正仿宋简体" w:hint="eastAsia"/>
          <w:sz w:val="32"/>
          <w:szCs w:val="32"/>
        </w:rPr>
      </w:pPr>
    </w:p>
    <w:p w:rsidR="007852F9" w:rsidRDefault="007852F9" w:rsidP="007852F9">
      <w:pPr>
        <w:rPr>
          <w:rFonts w:ascii="方正仿宋简体" w:eastAsia="方正仿宋简体" w:hint="eastAsia"/>
          <w:sz w:val="32"/>
          <w:szCs w:val="32"/>
        </w:rPr>
      </w:pPr>
    </w:p>
    <w:p w:rsidR="007852F9" w:rsidRDefault="007852F9" w:rsidP="007852F9">
      <w:pPr>
        <w:spacing w:line="600" w:lineRule="exact"/>
        <w:ind w:firstLineChars="200" w:firstLine="640"/>
        <w:rPr>
          <w:rFonts w:ascii="楷体_GB2312" w:eastAsia="楷体_GB2312" w:hint="eastAsia"/>
          <w:sz w:val="32"/>
          <w:szCs w:val="32"/>
        </w:rPr>
      </w:pPr>
    </w:p>
    <w:p w:rsidR="007852F9" w:rsidRDefault="007852F9" w:rsidP="007852F9">
      <w:pPr>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（五）通信及雨水情遥测保障系统</w:t>
      </w:r>
    </w:p>
    <w:p w:rsidR="007852F9" w:rsidRDefault="007852F9" w:rsidP="007852F9">
      <w:pPr>
        <w:pStyle w:val="a3"/>
        <w:spacing w:line="600" w:lineRule="exact"/>
        <w:ind w:firstLineChars="200" w:firstLine="640"/>
        <w:rPr>
          <w:rFonts w:hint="eastAsia"/>
          <w:sz w:val="32"/>
          <w:szCs w:val="32"/>
        </w:rPr>
      </w:pPr>
      <w:r>
        <w:rPr>
          <w:rFonts w:hint="eastAsia"/>
          <w:sz w:val="32"/>
          <w:szCs w:val="32"/>
        </w:rPr>
        <w:t>通信是防汛抢险救灾的生命线。正常情况下，可使用有</w:t>
      </w:r>
      <w:r>
        <w:rPr>
          <w:rFonts w:hint="eastAsia"/>
          <w:sz w:val="32"/>
          <w:szCs w:val="32"/>
        </w:rPr>
        <w:lastRenderedPageBreak/>
        <w:t>线电话、移动电话进行联络。如汛情紧急，上述通讯全部中断时，可利用公安系统无线</w:t>
      </w:r>
      <w:proofErr w:type="gramStart"/>
      <w:r>
        <w:rPr>
          <w:rFonts w:hint="eastAsia"/>
          <w:sz w:val="32"/>
          <w:szCs w:val="32"/>
        </w:rPr>
        <w:t>通讯联络</w:t>
      </w:r>
      <w:proofErr w:type="gramEnd"/>
      <w:r>
        <w:rPr>
          <w:rFonts w:hint="eastAsia"/>
          <w:sz w:val="32"/>
          <w:szCs w:val="32"/>
        </w:rPr>
        <w:t>。雨水情信息是防汛抢险“耳目”和“哨兵”，要对境内22处雨量水位站进行检修完善，确保正常运行，及时准确地传递雨水情信息，为科学决策，正确调度洪水提供保证。</w:t>
      </w:r>
    </w:p>
    <w:p w:rsidR="007852F9" w:rsidRDefault="007852F9" w:rsidP="007852F9">
      <w:pPr>
        <w:pStyle w:val="a3"/>
        <w:adjustRightInd w:val="0"/>
        <w:snapToGrid w:val="0"/>
        <w:spacing w:line="600" w:lineRule="exact"/>
        <w:ind w:firstLineChars="200" w:firstLine="640"/>
        <w:rPr>
          <w:rFonts w:ascii="楷体_GB2312" w:eastAsia="楷体_GB2312" w:hint="eastAsia"/>
          <w:color w:val="000000"/>
          <w:sz w:val="32"/>
          <w:szCs w:val="32"/>
        </w:rPr>
      </w:pPr>
      <w:r>
        <w:rPr>
          <w:rFonts w:ascii="楷体_GB2312" w:eastAsia="楷体_GB2312" w:hint="eastAsia"/>
          <w:sz w:val="32"/>
          <w:szCs w:val="32"/>
        </w:rPr>
        <w:t>（六）交通运输保障系统</w:t>
      </w:r>
    </w:p>
    <w:p w:rsidR="007852F9" w:rsidRDefault="007852F9" w:rsidP="007852F9">
      <w:pPr>
        <w:pStyle w:val="a3"/>
        <w:adjustRightInd w:val="0"/>
        <w:snapToGrid w:val="0"/>
        <w:spacing w:line="600" w:lineRule="exact"/>
        <w:ind w:firstLineChars="200" w:firstLine="640"/>
        <w:rPr>
          <w:rFonts w:hint="eastAsia"/>
          <w:szCs w:val="30"/>
        </w:rPr>
      </w:pPr>
      <w:r>
        <w:rPr>
          <w:rFonts w:hint="eastAsia"/>
          <w:sz w:val="32"/>
          <w:szCs w:val="32"/>
        </w:rPr>
        <w:t>采用交通战备应急保障方案中的保障系统，由交通主管部门负责实施</w:t>
      </w:r>
      <w:r>
        <w:rPr>
          <w:rFonts w:hint="eastAsia"/>
          <w:szCs w:val="30"/>
        </w:rPr>
        <w:t>。</w:t>
      </w:r>
    </w:p>
    <w:p w:rsidR="007852F9" w:rsidRDefault="007852F9" w:rsidP="007852F9">
      <w:pPr>
        <w:pStyle w:val="a3"/>
        <w:spacing w:line="600" w:lineRule="exact"/>
        <w:ind w:firstLineChars="200" w:firstLine="640"/>
        <w:rPr>
          <w:rFonts w:ascii="黑体" w:eastAsia="黑体" w:hint="eastAsia"/>
          <w:sz w:val="32"/>
          <w:szCs w:val="32"/>
        </w:rPr>
      </w:pPr>
      <w:r>
        <w:rPr>
          <w:rFonts w:ascii="黑体" w:eastAsia="黑体" w:hint="eastAsia"/>
          <w:sz w:val="32"/>
          <w:szCs w:val="32"/>
        </w:rPr>
        <w:t>六、应急响应</w:t>
      </w:r>
    </w:p>
    <w:p w:rsidR="007852F9" w:rsidRDefault="007852F9" w:rsidP="007852F9">
      <w:pPr>
        <w:pStyle w:val="a4"/>
        <w:spacing w:line="600" w:lineRule="exact"/>
        <w:ind w:firstLineChars="200" w:firstLine="640"/>
        <w:rPr>
          <w:rFonts w:ascii="楷体_GB2312" w:eastAsia="楷体_GB2312" w:hAnsi="宋体" w:hint="eastAsia"/>
          <w:sz w:val="32"/>
          <w:szCs w:val="32"/>
        </w:rPr>
      </w:pPr>
      <w:r>
        <w:rPr>
          <w:rFonts w:ascii="楷体_GB2312" w:eastAsia="楷体_GB2312" w:hAnsi="宋体" w:hint="eastAsia"/>
          <w:sz w:val="32"/>
          <w:szCs w:val="32"/>
        </w:rPr>
        <w:t>（一）Ⅰ级应急响应</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int="eastAsia"/>
          <w:sz w:val="32"/>
          <w:szCs w:val="32"/>
        </w:rPr>
        <w:t>.</w:t>
      </w:r>
      <w:r>
        <w:rPr>
          <w:rFonts w:ascii="仿宋_GB2312" w:eastAsia="仿宋_GB2312" w:hAnsi="宋体" w:hint="eastAsia"/>
          <w:sz w:val="32"/>
          <w:szCs w:val="32"/>
        </w:rPr>
        <w:t>出现下列情况之一者，为Ⅰ级响应</w:t>
      </w:r>
    </w:p>
    <w:p w:rsidR="007852F9" w:rsidRDefault="007852F9" w:rsidP="007852F9">
      <w:pPr>
        <w:pStyle w:val="a4"/>
        <w:tabs>
          <w:tab w:val="left" w:pos="720"/>
          <w:tab w:val="left" w:pos="1980"/>
        </w:tabs>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（1）郭河多处决堤；</w:t>
      </w:r>
    </w:p>
    <w:p w:rsidR="007852F9" w:rsidRDefault="007852F9" w:rsidP="007852F9">
      <w:pPr>
        <w:pStyle w:val="a4"/>
        <w:tabs>
          <w:tab w:val="left" w:pos="720"/>
          <w:tab w:val="left" w:pos="1980"/>
        </w:tabs>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（2）小（一）型水库跨坝；</w:t>
      </w:r>
    </w:p>
    <w:p w:rsidR="007852F9" w:rsidRDefault="007852F9" w:rsidP="007852F9">
      <w:pPr>
        <w:pStyle w:val="a4"/>
        <w:tabs>
          <w:tab w:val="left" w:pos="720"/>
          <w:tab w:val="left" w:pos="1980"/>
        </w:tabs>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（3）镇驻地日降雨量超过300毫米。</w:t>
      </w:r>
    </w:p>
    <w:p w:rsidR="007852F9" w:rsidRDefault="007852F9" w:rsidP="007852F9">
      <w:pPr>
        <w:pStyle w:val="a4"/>
        <w:tabs>
          <w:tab w:val="left" w:pos="720"/>
          <w:tab w:val="left" w:pos="1080"/>
        </w:tabs>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Pr>
          <w:rFonts w:ascii="仿宋_GB2312" w:eastAsia="仿宋_GB2312" w:hint="eastAsia"/>
          <w:sz w:val="32"/>
          <w:szCs w:val="32"/>
        </w:rPr>
        <w:t>.</w:t>
      </w:r>
      <w:r>
        <w:rPr>
          <w:rFonts w:ascii="仿宋_GB2312" w:eastAsia="仿宋_GB2312" w:hAnsi="宋体" w:hint="eastAsia"/>
          <w:sz w:val="32"/>
          <w:szCs w:val="32"/>
        </w:rPr>
        <w:t>Ⅰ级响应行动</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由市防指宣布进入紧急防汛期，</w:t>
      </w:r>
      <w:proofErr w:type="gramStart"/>
      <w:r>
        <w:rPr>
          <w:rFonts w:ascii="仿宋_GB2312" w:eastAsia="仿宋_GB2312" w:hAnsi="宋体" w:hint="eastAsia"/>
          <w:sz w:val="32"/>
          <w:szCs w:val="32"/>
        </w:rPr>
        <w:t>作出</w:t>
      </w:r>
      <w:proofErr w:type="gramEnd"/>
      <w:r>
        <w:rPr>
          <w:rFonts w:ascii="仿宋_GB2312" w:eastAsia="仿宋_GB2312" w:hAnsi="宋体" w:hint="eastAsia"/>
          <w:sz w:val="32"/>
          <w:szCs w:val="32"/>
        </w:rPr>
        <w:t>防汛应急工作部署。</w:t>
      </w:r>
      <w:r>
        <w:rPr>
          <w:rFonts w:ascii="仿宋_GB2312" w:eastAsia="仿宋_GB2312" w:hAnsi="Times New Roman" w:cs="Times New Roman" w:hint="eastAsia"/>
          <w:sz w:val="32"/>
          <w:szCs w:val="32"/>
        </w:rPr>
        <w:t>各镇防汛机构组织相应的防汛物质、队伍等，</w:t>
      </w:r>
      <w:r>
        <w:rPr>
          <w:rFonts w:ascii="仿宋_GB2312" w:eastAsia="仿宋_GB2312" w:hAnsi="宋体" w:hint="eastAsia"/>
          <w:sz w:val="32"/>
          <w:szCs w:val="32"/>
        </w:rPr>
        <w:t>在市防指的统一指挥下，现场组织指挥防汛抢险救灾工作。</w:t>
      </w:r>
    </w:p>
    <w:p w:rsidR="007852F9" w:rsidRDefault="007852F9" w:rsidP="007852F9">
      <w:pPr>
        <w:pStyle w:val="a4"/>
        <w:spacing w:line="600" w:lineRule="exact"/>
        <w:ind w:firstLineChars="200" w:firstLine="640"/>
        <w:rPr>
          <w:rFonts w:ascii="楷体_GB2312" w:eastAsia="楷体_GB2312" w:hAnsi="宋体" w:hint="eastAsia"/>
          <w:sz w:val="32"/>
          <w:szCs w:val="32"/>
        </w:rPr>
      </w:pPr>
      <w:r>
        <w:rPr>
          <w:rFonts w:ascii="楷体_GB2312" w:eastAsia="楷体_GB2312" w:hAnsi="宋体" w:hint="eastAsia"/>
          <w:sz w:val="32"/>
          <w:szCs w:val="32"/>
        </w:rPr>
        <w:t>（二）Ⅱ级应急响应</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int="eastAsia"/>
          <w:sz w:val="32"/>
          <w:szCs w:val="32"/>
        </w:rPr>
        <w:t>.</w:t>
      </w:r>
      <w:r>
        <w:rPr>
          <w:rFonts w:ascii="仿宋_GB2312" w:eastAsia="仿宋_GB2312" w:hAnsi="宋体" w:hint="eastAsia"/>
          <w:sz w:val="32"/>
          <w:szCs w:val="32"/>
        </w:rPr>
        <w:t>出现下列情况之一者，为Ⅱ级响应</w:t>
      </w:r>
    </w:p>
    <w:p w:rsidR="007852F9" w:rsidRDefault="007852F9" w:rsidP="007852F9">
      <w:pPr>
        <w:pStyle w:val="a4"/>
        <w:spacing w:line="600" w:lineRule="exact"/>
        <w:ind w:firstLineChars="200" w:firstLine="640"/>
        <w:jc w:val="left"/>
        <w:rPr>
          <w:rFonts w:ascii="仿宋_GB2312" w:eastAsia="仿宋_GB2312" w:hAnsi="宋体" w:hint="eastAsia"/>
          <w:sz w:val="32"/>
          <w:szCs w:val="32"/>
        </w:rPr>
      </w:pPr>
      <w:r>
        <w:rPr>
          <w:rFonts w:ascii="仿宋_GB2312" w:eastAsia="仿宋_GB2312" w:hAnsi="宋体" w:hint="eastAsia"/>
          <w:sz w:val="32"/>
          <w:szCs w:val="32"/>
        </w:rPr>
        <w:t>（1）小（一）型水库发生超标准洪水，或发生重大险情；</w:t>
      </w:r>
    </w:p>
    <w:p w:rsidR="007852F9" w:rsidRDefault="007852F9" w:rsidP="007852F9">
      <w:pPr>
        <w:pStyle w:val="a4"/>
        <w:spacing w:line="600" w:lineRule="exact"/>
        <w:ind w:firstLineChars="200" w:firstLine="640"/>
        <w:jc w:val="left"/>
        <w:rPr>
          <w:rFonts w:ascii="仿宋_GB2312" w:eastAsia="仿宋_GB2312" w:hAnsi="宋体" w:hint="eastAsia"/>
          <w:sz w:val="32"/>
          <w:szCs w:val="32"/>
        </w:rPr>
      </w:pPr>
      <w:r>
        <w:rPr>
          <w:rFonts w:ascii="仿宋_GB2312" w:eastAsia="仿宋_GB2312" w:hAnsi="宋体" w:hint="eastAsia"/>
          <w:sz w:val="32"/>
          <w:szCs w:val="32"/>
        </w:rPr>
        <w:t>（2）郭河发生超标准洪水，或发生重大险情；</w:t>
      </w:r>
    </w:p>
    <w:p w:rsidR="007852F9" w:rsidRDefault="007852F9" w:rsidP="007852F9">
      <w:pPr>
        <w:tabs>
          <w:tab w:val="left" w:pos="720"/>
          <w:tab w:val="left" w:pos="1260"/>
        </w:tabs>
        <w:spacing w:line="600" w:lineRule="exact"/>
        <w:ind w:firstLineChars="200" w:firstLine="640"/>
        <w:jc w:val="left"/>
        <w:rPr>
          <w:rFonts w:ascii="仿宋_GB2312" w:eastAsia="仿宋_GB2312" w:hAnsi="宋体" w:hint="eastAsia"/>
          <w:sz w:val="32"/>
          <w:szCs w:val="32"/>
        </w:rPr>
      </w:pPr>
      <w:r>
        <w:rPr>
          <w:rFonts w:ascii="仿宋_GB2312" w:eastAsia="仿宋_GB2312" w:hAnsi="宋体" w:hint="eastAsia"/>
          <w:sz w:val="32"/>
          <w:szCs w:val="32"/>
        </w:rPr>
        <w:lastRenderedPageBreak/>
        <w:t>（3）小（二）型水库发生跨坝；</w:t>
      </w:r>
    </w:p>
    <w:p w:rsidR="007852F9" w:rsidRDefault="007852F9" w:rsidP="007852F9">
      <w:pPr>
        <w:pStyle w:val="a4"/>
        <w:spacing w:line="600" w:lineRule="exact"/>
        <w:ind w:firstLineChars="200" w:firstLine="640"/>
        <w:jc w:val="left"/>
        <w:rPr>
          <w:rFonts w:ascii="仿宋_GB2312" w:eastAsia="仿宋_GB2312" w:hAnsi="宋体" w:hint="eastAsia"/>
          <w:sz w:val="32"/>
          <w:szCs w:val="32"/>
        </w:rPr>
      </w:pPr>
      <w:r>
        <w:rPr>
          <w:rFonts w:ascii="仿宋_GB2312" w:eastAsia="仿宋_GB2312" w:hAnsi="宋体" w:hint="eastAsia"/>
          <w:sz w:val="32"/>
          <w:szCs w:val="32"/>
        </w:rPr>
        <w:t>（4）镇驻地日降雨量超过250毫米。</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Pr>
          <w:rFonts w:ascii="仿宋_GB2312" w:eastAsia="仿宋_GB2312" w:hint="eastAsia"/>
          <w:sz w:val="32"/>
          <w:szCs w:val="32"/>
        </w:rPr>
        <w:t>.</w:t>
      </w:r>
      <w:r>
        <w:rPr>
          <w:rFonts w:ascii="仿宋_GB2312" w:eastAsia="仿宋_GB2312" w:hAnsi="宋体" w:hint="eastAsia"/>
          <w:sz w:val="32"/>
          <w:szCs w:val="32"/>
        </w:rPr>
        <w:t>Ⅱ级响应行动</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Times New Roman" w:cs="Times New Roman" w:hint="eastAsia"/>
          <w:sz w:val="32"/>
          <w:szCs w:val="32"/>
        </w:rPr>
        <w:t>各镇防汛机构</w:t>
      </w:r>
      <w:r>
        <w:rPr>
          <w:rFonts w:ascii="仿宋_GB2312" w:eastAsia="仿宋_GB2312" w:hAnsi="宋体" w:hint="eastAsia"/>
          <w:sz w:val="32"/>
          <w:szCs w:val="32"/>
        </w:rPr>
        <w:t>加强值班力量，密切监视汛情和工情的发展变化，做好水利、防洪工程的调度；</w:t>
      </w:r>
      <w:r>
        <w:rPr>
          <w:rFonts w:ascii="仿宋_GB2312" w:eastAsia="仿宋_GB2312" w:hAnsi="Times New Roman" w:cs="Times New Roman" w:hint="eastAsia"/>
          <w:sz w:val="32"/>
          <w:szCs w:val="32"/>
        </w:rPr>
        <w:t>组织相应的防汛物质、队伍等，</w:t>
      </w:r>
      <w:r>
        <w:rPr>
          <w:rFonts w:ascii="仿宋_GB2312" w:eastAsia="仿宋_GB2312" w:hAnsi="宋体" w:hint="eastAsia"/>
          <w:sz w:val="32"/>
          <w:szCs w:val="32"/>
        </w:rPr>
        <w:t>在市防指的统一指挥下，现场组织指挥防汛抢险救灾工作。</w:t>
      </w:r>
    </w:p>
    <w:p w:rsidR="007852F9" w:rsidRDefault="007852F9" w:rsidP="007852F9">
      <w:pPr>
        <w:pStyle w:val="a4"/>
        <w:spacing w:line="600" w:lineRule="exact"/>
        <w:ind w:firstLineChars="200" w:firstLine="640"/>
        <w:rPr>
          <w:rFonts w:ascii="楷体_GB2312" w:eastAsia="楷体_GB2312" w:hAnsi="宋体" w:hint="eastAsia"/>
          <w:sz w:val="32"/>
          <w:szCs w:val="32"/>
        </w:rPr>
      </w:pPr>
      <w:r>
        <w:rPr>
          <w:rFonts w:ascii="楷体_GB2312" w:eastAsia="楷体_GB2312" w:hAnsi="宋体" w:hint="eastAsia"/>
          <w:sz w:val="32"/>
          <w:szCs w:val="32"/>
        </w:rPr>
        <w:t>（三）Ⅲ级应急响应</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int="eastAsia"/>
          <w:sz w:val="32"/>
          <w:szCs w:val="32"/>
        </w:rPr>
        <w:t>.</w:t>
      </w:r>
      <w:r>
        <w:rPr>
          <w:rFonts w:ascii="仿宋_GB2312" w:eastAsia="仿宋_GB2312" w:hAnsi="宋体" w:hint="eastAsia"/>
          <w:sz w:val="32"/>
          <w:szCs w:val="32"/>
        </w:rPr>
        <w:t>出现下列情况之一者，为Ⅲ级响应</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（1）郭河发生超警戒水位；</w:t>
      </w:r>
    </w:p>
    <w:p w:rsidR="007852F9" w:rsidRDefault="007852F9" w:rsidP="007852F9">
      <w:pPr>
        <w:spacing w:line="600" w:lineRule="exact"/>
        <w:ind w:firstLineChars="200" w:firstLine="640"/>
        <w:rPr>
          <w:rFonts w:ascii="仿宋_GB2312" w:eastAsia="仿宋_GB2312" w:hAnsi="宋体" w:cs="宋体" w:hint="eastAsia"/>
          <w:sz w:val="32"/>
          <w:szCs w:val="32"/>
        </w:rPr>
      </w:pPr>
      <w:r>
        <w:rPr>
          <w:rFonts w:ascii="仿宋_GB2312" w:eastAsia="仿宋_GB2312" w:hAnsi="宋体" w:hint="eastAsia"/>
          <w:sz w:val="32"/>
          <w:szCs w:val="32"/>
        </w:rPr>
        <w:t>（2）小（二）型水库超警戒水位；</w:t>
      </w:r>
      <w:r>
        <w:rPr>
          <w:rFonts w:ascii="仿宋_GB2312" w:eastAsia="仿宋_GB2312" w:hAnsi="宋体" w:cs="宋体" w:hint="eastAsia"/>
          <w:sz w:val="32"/>
          <w:szCs w:val="32"/>
        </w:rPr>
        <w:t xml:space="preserve"> </w:t>
      </w:r>
    </w:p>
    <w:p w:rsidR="007852F9" w:rsidRDefault="007852F9" w:rsidP="007852F9">
      <w:pPr>
        <w:tabs>
          <w:tab w:val="left" w:pos="720"/>
          <w:tab w:val="left" w:pos="1260"/>
        </w:tabs>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（3）镇驻地日降雨量超过180毫米。</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Pr>
          <w:rFonts w:ascii="仿宋_GB2312" w:eastAsia="仿宋_GB2312" w:hint="eastAsia"/>
          <w:sz w:val="32"/>
          <w:szCs w:val="32"/>
        </w:rPr>
        <w:t>.</w:t>
      </w:r>
      <w:r>
        <w:rPr>
          <w:rFonts w:ascii="仿宋_GB2312" w:eastAsia="仿宋_GB2312" w:hAnsi="宋体" w:hint="eastAsia"/>
          <w:sz w:val="32"/>
          <w:szCs w:val="32"/>
        </w:rPr>
        <w:t>Ⅲ级响应行动</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Ansi="Times New Roman" w:cs="Times New Roman" w:hint="eastAsia"/>
          <w:sz w:val="32"/>
          <w:szCs w:val="32"/>
        </w:rPr>
        <w:t>各镇防汛机构</w:t>
      </w:r>
      <w:r>
        <w:rPr>
          <w:rFonts w:ascii="仿宋_GB2312" w:eastAsia="仿宋_GB2312" w:hAnsi="宋体" w:hint="eastAsia"/>
          <w:sz w:val="32"/>
          <w:szCs w:val="32"/>
        </w:rPr>
        <w:t>，要密切监视汛情的发展变化，加强防汛工作的现场指导，做好水利、防洪工程的调度，分赴一线指导防汛抢险工作。</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（2）郭河防汛领导组织，由第一帮包责任人主持会商，落实防汛抢险工作；根据防汛抢险预案组织防汛抢险，并将防汛抢险工作情况上报市防指。</w:t>
      </w:r>
    </w:p>
    <w:p w:rsidR="007852F9" w:rsidRDefault="007852F9" w:rsidP="007852F9">
      <w:pPr>
        <w:pStyle w:val="a4"/>
        <w:spacing w:line="600" w:lineRule="exact"/>
        <w:ind w:firstLineChars="200" w:firstLine="640"/>
        <w:rPr>
          <w:rFonts w:ascii="楷体_GB2312" w:eastAsia="楷体_GB2312" w:hAnsi="宋体" w:hint="eastAsia"/>
          <w:sz w:val="32"/>
          <w:szCs w:val="32"/>
        </w:rPr>
      </w:pPr>
      <w:r>
        <w:rPr>
          <w:rFonts w:ascii="楷体_GB2312" w:eastAsia="楷体_GB2312" w:hAnsi="宋体" w:hint="eastAsia"/>
          <w:sz w:val="32"/>
          <w:szCs w:val="32"/>
        </w:rPr>
        <w:t>（四）Ⅳ级应急响应</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int="eastAsia"/>
          <w:sz w:val="32"/>
          <w:szCs w:val="32"/>
        </w:rPr>
        <w:t>.</w:t>
      </w:r>
      <w:r>
        <w:rPr>
          <w:rFonts w:ascii="仿宋_GB2312" w:eastAsia="仿宋_GB2312" w:hAnsi="宋体" w:hint="eastAsia"/>
          <w:sz w:val="32"/>
          <w:szCs w:val="32"/>
        </w:rPr>
        <w:t>出现下列情况之一者，为Ⅳ级响应</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（1）小型河道决口；</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（2）小（二）型水库出险；</w:t>
      </w:r>
    </w:p>
    <w:p w:rsidR="007852F9" w:rsidRDefault="007852F9" w:rsidP="007852F9">
      <w:pPr>
        <w:pStyle w:val="a4"/>
        <w:spacing w:line="600" w:lineRule="exact"/>
        <w:ind w:firstLineChars="200" w:firstLine="640"/>
        <w:rPr>
          <w:rFonts w:ascii="仿宋_GB2312" w:eastAsia="仿宋_GB2312" w:hAnsi="宋体" w:cs="宋体" w:hint="eastAsia"/>
          <w:sz w:val="32"/>
          <w:szCs w:val="32"/>
        </w:rPr>
      </w:pPr>
      <w:r>
        <w:rPr>
          <w:rFonts w:ascii="仿宋_GB2312" w:eastAsia="仿宋_GB2312" w:hAnsi="宋体" w:hint="eastAsia"/>
          <w:sz w:val="32"/>
          <w:szCs w:val="32"/>
        </w:rPr>
        <w:lastRenderedPageBreak/>
        <w:t>（3）塘坝溃坝；</w:t>
      </w:r>
    </w:p>
    <w:p w:rsidR="007852F9" w:rsidRDefault="007852F9" w:rsidP="007852F9">
      <w:pPr>
        <w:tabs>
          <w:tab w:val="left" w:pos="720"/>
          <w:tab w:val="left" w:pos="1260"/>
        </w:tabs>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（4）镇驻地日降雨量超过150毫米。</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Pr>
          <w:rFonts w:ascii="仿宋_GB2312" w:eastAsia="仿宋_GB2312" w:hint="eastAsia"/>
          <w:sz w:val="32"/>
          <w:szCs w:val="32"/>
        </w:rPr>
        <w:t>.</w:t>
      </w:r>
      <w:r>
        <w:rPr>
          <w:rFonts w:ascii="仿宋_GB2312" w:eastAsia="仿宋_GB2312" w:hAnsi="宋体" w:hint="eastAsia"/>
          <w:sz w:val="32"/>
          <w:szCs w:val="32"/>
        </w:rPr>
        <w:t>Ⅳ级响应行动</w:t>
      </w:r>
    </w:p>
    <w:p w:rsidR="007852F9" w:rsidRDefault="007852F9" w:rsidP="007852F9">
      <w:pPr>
        <w:pStyle w:val="a4"/>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Ansi="Times New Roman" w:cs="Times New Roman" w:hint="eastAsia"/>
          <w:sz w:val="32"/>
          <w:szCs w:val="32"/>
        </w:rPr>
        <w:t>各镇防汛机构</w:t>
      </w:r>
      <w:r>
        <w:rPr>
          <w:rFonts w:ascii="仿宋_GB2312" w:eastAsia="仿宋_GB2312" w:hAnsi="宋体" w:hint="eastAsia"/>
          <w:sz w:val="32"/>
          <w:szCs w:val="32"/>
        </w:rPr>
        <w:t>，将防汛抢险等情况及时上报市防指。</w:t>
      </w:r>
    </w:p>
    <w:p w:rsidR="007852F9" w:rsidRDefault="007852F9" w:rsidP="007852F9">
      <w:pPr>
        <w:spacing w:line="600" w:lineRule="exact"/>
        <w:ind w:firstLineChars="200" w:firstLine="640"/>
        <w:rPr>
          <w:rFonts w:ascii="仿宋_GB2312" w:eastAsia="仿宋_GB2312" w:hint="eastAsia"/>
          <w:sz w:val="32"/>
          <w:szCs w:val="32"/>
        </w:rPr>
      </w:pPr>
      <w:r>
        <w:rPr>
          <w:rFonts w:ascii="仿宋_GB2312" w:eastAsia="仿宋_GB2312" w:hAnsi="宋体" w:hint="eastAsia"/>
          <w:sz w:val="32"/>
          <w:szCs w:val="32"/>
        </w:rPr>
        <w:t>（2）</w:t>
      </w:r>
      <w:r>
        <w:rPr>
          <w:rFonts w:ascii="仿宋_GB2312" w:eastAsia="仿宋_GB2312" w:hint="eastAsia"/>
          <w:sz w:val="32"/>
          <w:szCs w:val="32"/>
        </w:rPr>
        <w:t>各镇防汛机构</w:t>
      </w:r>
      <w:r>
        <w:rPr>
          <w:rFonts w:ascii="仿宋_GB2312" w:eastAsia="仿宋_GB2312" w:hAnsi="宋体" w:hint="eastAsia"/>
          <w:sz w:val="32"/>
          <w:szCs w:val="32"/>
        </w:rPr>
        <w:t>负责同志主持会商，具体安排防汛工作；郭河防汛技术责任人赴一线指导防汛抢险工作，并将防汛工作情况上报市防指。</w:t>
      </w:r>
    </w:p>
    <w:p w:rsidR="007852F9" w:rsidRDefault="007852F9" w:rsidP="007852F9">
      <w:pPr>
        <w:adjustRightInd w:val="0"/>
        <w:snapToGrid w:val="0"/>
        <w:spacing w:line="600" w:lineRule="exact"/>
        <w:ind w:left="600"/>
        <w:rPr>
          <w:rFonts w:ascii="黑体" w:eastAsia="黑体" w:hint="eastAsia"/>
          <w:sz w:val="32"/>
          <w:szCs w:val="32"/>
        </w:rPr>
      </w:pPr>
      <w:r>
        <w:rPr>
          <w:rFonts w:ascii="黑体" w:eastAsia="黑体" w:hint="eastAsia"/>
          <w:sz w:val="32"/>
          <w:szCs w:val="32"/>
        </w:rPr>
        <w:t>七、郭河防洪调度及抢险方案</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郭河防洪控制方案是：河道洪水达到警戒水位时（水位距现状堤顶</w:t>
      </w:r>
      <w:smartTag w:uri="urn:schemas-microsoft-com:office:smarttags" w:element="chmetcnv">
        <w:smartTagPr>
          <w:attr w:name="UnitName" w:val="米"/>
          <w:attr w:name="SourceValue" w:val="1"/>
          <w:attr w:name="HasSpace" w:val="False"/>
          <w:attr w:name="Negative" w:val="False"/>
          <w:attr w:name="NumberType" w:val="1"/>
          <w:attr w:name="TCSC" w:val="0"/>
        </w:smartTagPr>
        <w:r>
          <w:rPr>
            <w:rFonts w:ascii="仿宋_GB2312" w:eastAsia="仿宋_GB2312" w:hint="eastAsia"/>
            <w:sz w:val="32"/>
            <w:szCs w:val="32"/>
          </w:rPr>
          <w:t>1米</w:t>
        </w:r>
      </w:smartTag>
      <w:r>
        <w:rPr>
          <w:rFonts w:ascii="仿宋_GB2312" w:eastAsia="仿宋_GB2312" w:hint="eastAsia"/>
          <w:sz w:val="32"/>
          <w:szCs w:val="32"/>
        </w:rPr>
        <w:t>），沿河镇抢险队集结上堤，加固险工险段；河道洪水位达到允许最高水位时（水位距现状堤顶</w:t>
      </w:r>
      <w:smartTag w:uri="urn:schemas-microsoft-com:office:smarttags" w:element="chmetcnv">
        <w:smartTagPr>
          <w:attr w:name="UnitName" w:val="米"/>
          <w:attr w:name="SourceValue" w:val=".5"/>
          <w:attr w:name="HasSpace" w:val="False"/>
          <w:attr w:name="Negative" w:val="False"/>
          <w:attr w:name="NumberType" w:val="1"/>
          <w:attr w:name="TCSC" w:val="0"/>
        </w:smartTagPr>
        <w:r>
          <w:rPr>
            <w:rFonts w:ascii="仿宋_GB2312" w:eastAsia="仿宋_GB2312" w:hint="eastAsia"/>
            <w:sz w:val="32"/>
            <w:szCs w:val="32"/>
          </w:rPr>
          <w:t>0.5米</w:t>
        </w:r>
      </w:smartTag>
      <w:r>
        <w:rPr>
          <w:rFonts w:ascii="仿宋_GB2312" w:eastAsia="仿宋_GB2312" w:hint="eastAsia"/>
          <w:sz w:val="32"/>
          <w:szCs w:val="32"/>
        </w:rPr>
        <w:t>），抢险队抢筑子埝，加固堤防，后备队集结待命，以备调用，确保安全行洪。</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目前河道现状：</w:t>
      </w:r>
      <w:proofErr w:type="gramStart"/>
      <w:r>
        <w:rPr>
          <w:rFonts w:ascii="仿宋_GB2312" w:eastAsia="仿宋_GB2312" w:hint="eastAsia"/>
          <w:sz w:val="32"/>
          <w:szCs w:val="32"/>
        </w:rPr>
        <w:t>善南街道</w:t>
      </w:r>
      <w:proofErr w:type="gramEnd"/>
      <w:r>
        <w:rPr>
          <w:rFonts w:ascii="仿宋_GB2312" w:eastAsia="仿宋_GB2312" w:hint="eastAsia"/>
          <w:sz w:val="32"/>
          <w:szCs w:val="32"/>
        </w:rPr>
        <w:t>王开村以上达到五年至十年一遇洪水标准，</w:t>
      </w:r>
      <w:proofErr w:type="gramStart"/>
      <w:r>
        <w:rPr>
          <w:rFonts w:ascii="仿宋_GB2312" w:eastAsia="仿宋_GB2312" w:hint="eastAsia"/>
          <w:sz w:val="32"/>
          <w:szCs w:val="32"/>
        </w:rPr>
        <w:t>鲍</w:t>
      </w:r>
      <w:proofErr w:type="gramEnd"/>
      <w:r>
        <w:rPr>
          <w:rFonts w:ascii="仿宋_GB2312" w:eastAsia="仿宋_GB2312" w:hint="eastAsia"/>
          <w:sz w:val="32"/>
          <w:szCs w:val="32"/>
        </w:rPr>
        <w:t>沟镇于仓村以下达到二十年一遇防洪标准，安全泄量</w:t>
      </w:r>
      <w:smartTag w:uri="urn:schemas-microsoft-com:office:smarttags" w:element="chmetcnv">
        <w:smartTagPr>
          <w:attr w:name="UnitName" w:val="立方米"/>
          <w:attr w:name="SourceValue" w:val="750"/>
          <w:attr w:name="HasSpace" w:val="False"/>
          <w:attr w:name="Negative" w:val="False"/>
          <w:attr w:name="NumberType" w:val="1"/>
          <w:attr w:name="TCSC" w:val="0"/>
        </w:smartTagPr>
        <w:r>
          <w:rPr>
            <w:rFonts w:ascii="仿宋_GB2312" w:eastAsia="仿宋_GB2312" w:hint="eastAsia"/>
            <w:sz w:val="32"/>
            <w:szCs w:val="32"/>
          </w:rPr>
          <w:t>750立方米</w:t>
        </w:r>
      </w:smartTag>
      <w:r>
        <w:rPr>
          <w:rFonts w:ascii="仿宋_GB2312" w:eastAsia="仿宋_GB2312" w:hint="eastAsia"/>
          <w:sz w:val="32"/>
          <w:szCs w:val="32"/>
        </w:rPr>
        <w:t>/秒；洪绪镇张楼至</w:t>
      </w:r>
      <w:proofErr w:type="gramStart"/>
      <w:r>
        <w:rPr>
          <w:rFonts w:ascii="仿宋_GB2312" w:eastAsia="仿宋_GB2312" w:hint="eastAsia"/>
          <w:sz w:val="32"/>
          <w:szCs w:val="32"/>
        </w:rPr>
        <w:t>鲍</w:t>
      </w:r>
      <w:proofErr w:type="gramEnd"/>
      <w:r>
        <w:rPr>
          <w:rFonts w:ascii="仿宋_GB2312" w:eastAsia="仿宋_GB2312" w:hint="eastAsia"/>
          <w:sz w:val="32"/>
          <w:szCs w:val="32"/>
        </w:rPr>
        <w:t>沟镇</w:t>
      </w:r>
      <w:proofErr w:type="gramStart"/>
      <w:r>
        <w:rPr>
          <w:rFonts w:ascii="仿宋_GB2312" w:eastAsia="仿宋_GB2312" w:hint="eastAsia"/>
          <w:sz w:val="32"/>
          <w:szCs w:val="32"/>
        </w:rPr>
        <w:t>于仓段仅</w:t>
      </w:r>
      <w:proofErr w:type="gramEnd"/>
      <w:r>
        <w:rPr>
          <w:rFonts w:ascii="仿宋_GB2312" w:eastAsia="仿宋_GB2312" w:hint="eastAsia"/>
          <w:sz w:val="32"/>
          <w:szCs w:val="32"/>
        </w:rPr>
        <w:t>能达到三年一遇洪水标准，安全泄量</w:t>
      </w:r>
      <w:smartTag w:uri="urn:schemas-microsoft-com:office:smarttags" w:element="chmetcnv">
        <w:smartTagPr>
          <w:attr w:name="UnitName" w:val="立方米"/>
          <w:attr w:name="SourceValue" w:val="400"/>
          <w:attr w:name="HasSpace" w:val="False"/>
          <w:attr w:name="Negative" w:val="False"/>
          <w:attr w:name="NumberType" w:val="1"/>
          <w:attr w:name="TCSC" w:val="0"/>
        </w:smartTagPr>
        <w:r>
          <w:rPr>
            <w:rFonts w:ascii="仿宋_GB2312" w:eastAsia="仿宋_GB2312" w:hint="eastAsia"/>
            <w:sz w:val="32"/>
            <w:szCs w:val="32"/>
          </w:rPr>
          <w:t>400立方米</w:t>
        </w:r>
      </w:smartTag>
      <w:r>
        <w:rPr>
          <w:rFonts w:ascii="仿宋_GB2312" w:eastAsia="仿宋_GB2312" w:hint="eastAsia"/>
          <w:sz w:val="32"/>
          <w:szCs w:val="32"/>
        </w:rPr>
        <w:t>/秒。要确保河道发生</w:t>
      </w:r>
      <w:smartTag w:uri="urn:schemas-microsoft-com:office:smarttags" w:element="chmetcnv">
        <w:smartTagPr>
          <w:attr w:name="UnitName" w:val="立方米"/>
          <w:attr w:name="SourceValue" w:val="400"/>
          <w:attr w:name="HasSpace" w:val="False"/>
          <w:attr w:name="Negative" w:val="False"/>
          <w:attr w:name="NumberType" w:val="1"/>
          <w:attr w:name="TCSC" w:val="0"/>
        </w:smartTagPr>
        <w:r>
          <w:rPr>
            <w:rFonts w:ascii="仿宋_GB2312" w:eastAsia="仿宋_GB2312" w:hint="eastAsia"/>
            <w:sz w:val="32"/>
            <w:szCs w:val="32"/>
          </w:rPr>
          <w:t>400立方米</w:t>
        </w:r>
      </w:smartTag>
      <w:r>
        <w:rPr>
          <w:rFonts w:ascii="仿宋_GB2312" w:eastAsia="仿宋_GB2312" w:hint="eastAsia"/>
          <w:sz w:val="32"/>
          <w:szCs w:val="32"/>
        </w:rPr>
        <w:t>每秒流量的洪水时，沿河堤防不决口，重点加强</w:t>
      </w:r>
      <w:proofErr w:type="gramStart"/>
      <w:r>
        <w:rPr>
          <w:rFonts w:ascii="仿宋_GB2312" w:eastAsia="仿宋_GB2312" w:hint="eastAsia"/>
          <w:sz w:val="32"/>
          <w:szCs w:val="32"/>
        </w:rPr>
        <w:t>鲍</w:t>
      </w:r>
      <w:proofErr w:type="gramEnd"/>
      <w:r>
        <w:rPr>
          <w:rFonts w:ascii="仿宋_GB2312" w:eastAsia="仿宋_GB2312" w:hint="eastAsia"/>
          <w:sz w:val="32"/>
          <w:szCs w:val="32"/>
        </w:rPr>
        <w:t>沟镇、洪绪镇张楼至于仓段，西岗和级索镇曹庄、</w:t>
      </w:r>
      <w:proofErr w:type="gramStart"/>
      <w:r>
        <w:rPr>
          <w:rFonts w:ascii="仿宋_GB2312" w:eastAsia="仿宋_GB2312" w:hint="eastAsia"/>
          <w:sz w:val="32"/>
          <w:szCs w:val="32"/>
        </w:rPr>
        <w:t>前韩段的</w:t>
      </w:r>
      <w:proofErr w:type="gramEnd"/>
      <w:r>
        <w:rPr>
          <w:rFonts w:ascii="仿宋_GB2312" w:eastAsia="仿宋_GB2312" w:hint="eastAsia"/>
          <w:sz w:val="32"/>
          <w:szCs w:val="32"/>
        </w:rPr>
        <w:t>人力防守；当河水位达到警戒水位，相应流量为</w:t>
      </w:r>
      <w:smartTag w:uri="urn:schemas-microsoft-com:office:smarttags" w:element="chmetcnv">
        <w:smartTagPr>
          <w:attr w:name="UnitName" w:val="立方米"/>
          <w:attr w:name="SourceValue" w:val="750"/>
          <w:attr w:name="HasSpace" w:val="False"/>
          <w:attr w:name="Negative" w:val="False"/>
          <w:attr w:name="NumberType" w:val="1"/>
          <w:attr w:name="TCSC" w:val="0"/>
        </w:smartTagPr>
        <w:r>
          <w:rPr>
            <w:rFonts w:ascii="仿宋_GB2312" w:eastAsia="仿宋_GB2312" w:hint="eastAsia"/>
            <w:sz w:val="32"/>
            <w:szCs w:val="32"/>
          </w:rPr>
          <w:t>750立方米</w:t>
        </w:r>
      </w:smartTag>
      <w:r>
        <w:rPr>
          <w:rFonts w:ascii="仿宋_GB2312" w:eastAsia="仿宋_GB2312" w:hint="eastAsia"/>
          <w:sz w:val="32"/>
          <w:szCs w:val="32"/>
        </w:rPr>
        <w:t>每秒时，沿河8个镇（街）抢险队应立即上岗到位，采取除险加固措施，后备队待命。重点加强南支及张楼至于</w:t>
      </w:r>
      <w:r>
        <w:rPr>
          <w:rFonts w:ascii="仿宋_GB2312" w:eastAsia="仿宋_GB2312" w:hint="eastAsia"/>
          <w:sz w:val="32"/>
          <w:szCs w:val="32"/>
        </w:rPr>
        <w:lastRenderedPageBreak/>
        <w:t>仓段，西岗镇曹庄段，级索镇前韩庄段的人力防守，落实加固措施。</w:t>
      </w:r>
    </w:p>
    <w:p w:rsidR="007852F9" w:rsidRDefault="007852F9" w:rsidP="007852F9">
      <w:pPr>
        <w:rPr>
          <w:rFonts w:ascii="仿宋_GB2312" w:eastAsia="仿宋_GB2312" w:hint="eastAsia"/>
          <w:sz w:val="32"/>
          <w:szCs w:val="32"/>
        </w:rPr>
      </w:pPr>
      <w:r>
        <w:rPr>
          <w:rFonts w:ascii="仿宋_GB2312" w:eastAsia="仿宋_GB2312" w:hint="eastAsia"/>
          <w:noProof/>
          <w:sz w:val="32"/>
          <w:szCs w:val="32"/>
        </w:rPr>
        <w:drawing>
          <wp:inline distT="0" distB="0" distL="0" distR="0">
            <wp:extent cx="5397500" cy="3810000"/>
            <wp:effectExtent l="19050" t="0" r="0" b="0"/>
            <wp:docPr id="1" name="图片 1" descr="洪水调度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洪水调度表"/>
                    <pic:cNvPicPr>
                      <a:picLocks noChangeAspect="1" noChangeArrowheads="1"/>
                    </pic:cNvPicPr>
                  </pic:nvPicPr>
                  <pic:blipFill>
                    <a:blip r:embed="rId8"/>
                    <a:srcRect/>
                    <a:stretch>
                      <a:fillRect/>
                    </a:stretch>
                  </pic:blipFill>
                  <pic:spPr bwMode="auto">
                    <a:xfrm>
                      <a:off x="0" y="0"/>
                      <a:ext cx="5397500" cy="3810000"/>
                    </a:xfrm>
                    <a:prstGeom prst="rect">
                      <a:avLst/>
                    </a:prstGeom>
                    <a:noFill/>
                    <a:ln w="9525">
                      <a:noFill/>
                      <a:miter lim="800000"/>
                      <a:headEnd/>
                      <a:tailEnd/>
                    </a:ln>
                  </pic:spPr>
                </pic:pic>
              </a:graphicData>
            </a:graphic>
          </wp:inline>
        </w:drawing>
      </w:r>
    </w:p>
    <w:p w:rsidR="007852F9" w:rsidRDefault="007852F9" w:rsidP="007852F9">
      <w:pPr>
        <w:spacing w:line="600" w:lineRule="exact"/>
        <w:ind w:left="600"/>
        <w:rPr>
          <w:rFonts w:ascii="黑体" w:eastAsia="黑体" w:hint="eastAsia"/>
          <w:sz w:val="32"/>
          <w:szCs w:val="32"/>
        </w:rPr>
      </w:pPr>
      <w:r>
        <w:rPr>
          <w:rFonts w:ascii="黑体" w:eastAsia="黑体" w:hint="eastAsia"/>
          <w:sz w:val="32"/>
          <w:szCs w:val="32"/>
        </w:rPr>
        <w:t>八、超标准洪水发生时群众转移救灾方案</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一般洪水，群众可及时抢险或就近向高地或楼顶躲避；当发生超标准洪水时，应及时有效地通知群众转移，全力以赴进行救灾。</w:t>
      </w:r>
    </w:p>
    <w:p w:rsidR="007852F9" w:rsidRDefault="007852F9" w:rsidP="007852F9">
      <w:pPr>
        <w:adjustRightInd w:val="0"/>
        <w:snapToGrid w:val="0"/>
        <w:spacing w:line="600" w:lineRule="exact"/>
        <w:ind w:left="640"/>
        <w:rPr>
          <w:rFonts w:ascii="楷体_GB2312" w:eastAsia="楷体_GB2312" w:hint="eastAsia"/>
          <w:sz w:val="32"/>
          <w:szCs w:val="32"/>
        </w:rPr>
      </w:pPr>
      <w:r>
        <w:rPr>
          <w:rFonts w:ascii="楷体_GB2312" w:eastAsia="楷体_GB2312" w:hint="eastAsia"/>
          <w:sz w:val="32"/>
          <w:szCs w:val="32"/>
        </w:rPr>
        <w:t>（一）通讯与预报、警报</w:t>
      </w:r>
    </w:p>
    <w:p w:rsidR="007852F9" w:rsidRDefault="007852F9" w:rsidP="007852F9">
      <w:pPr>
        <w:pStyle w:val="a3"/>
        <w:spacing w:line="600" w:lineRule="exact"/>
        <w:ind w:firstLineChars="200" w:firstLine="640"/>
        <w:rPr>
          <w:rFonts w:hint="eastAsia"/>
          <w:sz w:val="32"/>
          <w:szCs w:val="32"/>
        </w:rPr>
      </w:pPr>
      <w:r>
        <w:rPr>
          <w:rFonts w:hint="eastAsia"/>
          <w:sz w:val="32"/>
          <w:szCs w:val="32"/>
        </w:rPr>
        <w:t>1.通讯方式。一是通过电台、电视台发布紧急汛情公告。二是利用有线电话，移动电话进行联络，通知各级防指领导成员，然后由其再向下一级进行信息传递。三是建立警报传递机制，有关镇（街）和部门根据各自情况在适当的高地设立警报点，警报人员采用敲锣、吹哨、喇叭广播等方式。使</w:t>
      </w:r>
      <w:r>
        <w:rPr>
          <w:rFonts w:hint="eastAsia"/>
          <w:sz w:val="32"/>
          <w:szCs w:val="32"/>
        </w:rPr>
        <w:lastRenderedPageBreak/>
        <w:t>每家每户和外来人员都能及时得到警报信息。</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2.洪水预报。依据市防</w:t>
      </w:r>
      <w:proofErr w:type="gramStart"/>
      <w:r>
        <w:rPr>
          <w:rFonts w:ascii="仿宋_GB2312" w:eastAsia="仿宋_GB2312" w:hint="eastAsia"/>
          <w:sz w:val="32"/>
          <w:szCs w:val="32"/>
        </w:rPr>
        <w:t>指做出</w:t>
      </w:r>
      <w:proofErr w:type="gramEnd"/>
      <w:r>
        <w:rPr>
          <w:rFonts w:ascii="仿宋_GB2312" w:eastAsia="仿宋_GB2312" w:hint="eastAsia"/>
          <w:sz w:val="32"/>
          <w:szCs w:val="32"/>
        </w:rPr>
        <w:t>的洪水预报及时通知郭河防汛领导小组成员，使群众做好准备。如家庭财产和家畜、家禽的处理、转移携带物品的清点和装载运输工具的安排等。</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3.洪水警报。防汛指挥部门发布洪水警报后，各项躲避洪水工作必须迅速展开，使受灾群众及时转移。</w:t>
      </w:r>
    </w:p>
    <w:p w:rsidR="007852F9" w:rsidRDefault="007852F9" w:rsidP="007852F9">
      <w:pPr>
        <w:adjustRightInd w:val="0"/>
        <w:snapToGrid w:val="0"/>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（二）组织指挥</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市防汛指挥部可宣布进入紧急防汛期，由有关镇（街）人民政府负责组织与指挥撤离，公安机关负责维护社会治安，镇、村基层干部要在各级防指统一指挥下，具体负责群众的撤离与安置工作。</w:t>
      </w:r>
    </w:p>
    <w:p w:rsidR="007852F9" w:rsidRDefault="007852F9" w:rsidP="007852F9">
      <w:pPr>
        <w:adjustRightInd w:val="0"/>
        <w:snapToGrid w:val="0"/>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（三）群众转移</w:t>
      </w:r>
    </w:p>
    <w:p w:rsidR="007852F9" w:rsidRDefault="007852F9" w:rsidP="007852F9">
      <w:pPr>
        <w:adjustRightInd w:val="0"/>
        <w:snapToGrid w:val="0"/>
        <w:spacing w:line="600" w:lineRule="exact"/>
        <w:ind w:firstLineChars="200" w:firstLine="640"/>
        <w:rPr>
          <w:rFonts w:ascii="仿宋_GB2312" w:eastAsia="仿宋_GB2312" w:hint="eastAsia"/>
          <w:spacing w:val="-4"/>
          <w:sz w:val="32"/>
          <w:szCs w:val="32"/>
        </w:rPr>
      </w:pPr>
      <w:r>
        <w:rPr>
          <w:rFonts w:ascii="仿宋_GB2312" w:eastAsia="仿宋_GB2312" w:hint="eastAsia"/>
          <w:sz w:val="32"/>
          <w:szCs w:val="32"/>
        </w:rPr>
        <w:t>1.撤离道路。由涉及镇（</w:t>
      </w:r>
      <w:r>
        <w:rPr>
          <w:rFonts w:ascii="仿宋_GB2312" w:eastAsia="仿宋_GB2312" w:hint="eastAsia"/>
          <w:spacing w:val="-4"/>
          <w:sz w:val="32"/>
          <w:szCs w:val="32"/>
        </w:rPr>
        <w:t>街）人民政府按照避洪转移需要，结合城乡道路建设，按照行政区域、路程、交通条件指定撤离路线。</w:t>
      </w:r>
    </w:p>
    <w:p w:rsidR="007852F9" w:rsidRDefault="007852F9" w:rsidP="007852F9">
      <w:pPr>
        <w:adjustRightInd w:val="0"/>
        <w:snapToGrid w:val="0"/>
        <w:spacing w:line="600" w:lineRule="exact"/>
        <w:ind w:firstLineChars="200" w:firstLine="624"/>
        <w:rPr>
          <w:rFonts w:ascii="仿宋_GB2312" w:eastAsia="仿宋_GB2312" w:hint="eastAsia"/>
          <w:sz w:val="32"/>
          <w:szCs w:val="32"/>
        </w:rPr>
      </w:pPr>
      <w:r>
        <w:rPr>
          <w:rFonts w:ascii="仿宋_GB2312" w:eastAsia="仿宋_GB2312" w:hint="eastAsia"/>
          <w:spacing w:val="-4"/>
          <w:sz w:val="32"/>
          <w:szCs w:val="32"/>
        </w:rPr>
        <w:t>2</w:t>
      </w:r>
      <w:r>
        <w:rPr>
          <w:rFonts w:ascii="仿宋_GB2312" w:eastAsia="仿宋_GB2312" w:hint="eastAsia"/>
          <w:sz w:val="32"/>
          <w:szCs w:val="32"/>
        </w:rPr>
        <w:t>.</w:t>
      </w:r>
      <w:r>
        <w:rPr>
          <w:rFonts w:ascii="仿宋_GB2312" w:eastAsia="仿宋_GB2312" w:hint="eastAsia"/>
          <w:spacing w:val="-4"/>
          <w:sz w:val="32"/>
          <w:szCs w:val="32"/>
        </w:rPr>
        <w:t>转移路线。洪绪镇、级索镇一部分向东沙河镇的步云庄、</w:t>
      </w:r>
      <w:r>
        <w:rPr>
          <w:rFonts w:ascii="仿宋_GB2312" w:eastAsia="仿宋_GB2312" w:hint="eastAsia"/>
          <w:sz w:val="32"/>
          <w:szCs w:val="32"/>
        </w:rPr>
        <w:t>吉山转移，也可沿铁路至城区</w:t>
      </w:r>
      <w:proofErr w:type="gramStart"/>
      <w:r>
        <w:rPr>
          <w:rFonts w:ascii="仿宋_GB2312" w:eastAsia="仿宋_GB2312" w:hint="eastAsia"/>
          <w:sz w:val="32"/>
          <w:szCs w:val="32"/>
        </w:rPr>
        <w:t>去北辛于</w:t>
      </w:r>
      <w:proofErr w:type="gramEnd"/>
      <w:r>
        <w:rPr>
          <w:rFonts w:ascii="仿宋_GB2312" w:eastAsia="仿宋_GB2312" w:hint="eastAsia"/>
          <w:sz w:val="32"/>
          <w:szCs w:val="32"/>
        </w:rPr>
        <w:t>岗。</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郭河以南的西岗镇、</w:t>
      </w:r>
      <w:proofErr w:type="gramStart"/>
      <w:r>
        <w:rPr>
          <w:rFonts w:ascii="仿宋_GB2312" w:eastAsia="仿宋_GB2312" w:hint="eastAsia"/>
          <w:sz w:val="32"/>
          <w:szCs w:val="32"/>
        </w:rPr>
        <w:t>鲍</w:t>
      </w:r>
      <w:proofErr w:type="gramEnd"/>
      <w:r>
        <w:rPr>
          <w:rFonts w:ascii="仿宋_GB2312" w:eastAsia="仿宋_GB2312" w:hint="eastAsia"/>
          <w:sz w:val="32"/>
          <w:szCs w:val="32"/>
        </w:rPr>
        <w:t>沟镇向木石山口、官桥镇北山区、官桥车站转移，西岗镇一部分可扎筏防洪。</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3.交通工具。各涉及镇（街）汛前有计划地备置必要的交通工具，汛情紧急时可征用，调度交通工具负责老弱病残群众的转移和防汛物资的运输。</w:t>
      </w:r>
    </w:p>
    <w:p w:rsidR="007852F9" w:rsidRDefault="007852F9" w:rsidP="007852F9">
      <w:pPr>
        <w:adjustRightInd w:val="0"/>
        <w:snapToGrid w:val="0"/>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（四）人员安置</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lastRenderedPageBreak/>
        <w:t>受灾镇（街）政府按照行政区划，以村为单位，落实对口安置地点，安排受灾群众到相邻安全地区的村户居住，由这些村户为受灾群众提供住宿及炊事条件。邻近居民难以接待时，也可以选择安全地带</w:t>
      </w:r>
      <w:proofErr w:type="gramStart"/>
      <w:r>
        <w:rPr>
          <w:rFonts w:ascii="仿宋_GB2312" w:eastAsia="仿宋_GB2312" w:hint="eastAsia"/>
          <w:sz w:val="32"/>
          <w:szCs w:val="32"/>
        </w:rPr>
        <w:t>建集体</w:t>
      </w:r>
      <w:proofErr w:type="gramEnd"/>
      <w:r>
        <w:rPr>
          <w:rFonts w:ascii="仿宋_GB2312" w:eastAsia="仿宋_GB2312" w:hint="eastAsia"/>
          <w:sz w:val="32"/>
          <w:szCs w:val="32"/>
        </w:rPr>
        <w:t>居住帐篷，或者利用当地学校、礼堂等公共场所集中安置受灾群众。</w:t>
      </w:r>
    </w:p>
    <w:p w:rsidR="007852F9" w:rsidRDefault="007852F9" w:rsidP="007852F9">
      <w:pPr>
        <w:adjustRightInd w:val="0"/>
        <w:snapToGrid w:val="0"/>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（五）食宿保障</w:t>
      </w:r>
    </w:p>
    <w:p w:rsidR="007852F9" w:rsidRDefault="007852F9" w:rsidP="007852F9">
      <w:pPr>
        <w:adjustRightInd w:val="0"/>
        <w:snapToGrid w:val="0"/>
        <w:spacing w:line="600" w:lineRule="exact"/>
        <w:ind w:firstLineChars="200" w:firstLine="640"/>
        <w:rPr>
          <w:rFonts w:ascii="仿宋_GB2312" w:eastAsia="仿宋_GB2312" w:hint="eastAsia"/>
          <w:sz w:val="30"/>
        </w:rPr>
      </w:pPr>
      <w:r>
        <w:rPr>
          <w:rFonts w:ascii="仿宋_GB2312" w:eastAsia="仿宋_GB2312" w:hint="eastAsia"/>
          <w:sz w:val="32"/>
          <w:szCs w:val="32"/>
        </w:rPr>
        <w:t>涉及镇（街）人民政府组织非灾区机关、团体等有关部门有计划地供应粮、菜、水、煤、电等，保障受灾群众生活必需</w:t>
      </w:r>
      <w:r>
        <w:rPr>
          <w:rFonts w:ascii="仿宋_GB2312" w:eastAsia="仿宋_GB2312" w:hint="eastAsia"/>
          <w:sz w:val="30"/>
        </w:rPr>
        <w:t>。</w:t>
      </w:r>
    </w:p>
    <w:p w:rsidR="007852F9" w:rsidRDefault="007852F9" w:rsidP="007852F9">
      <w:pPr>
        <w:adjustRightInd w:val="0"/>
        <w:snapToGrid w:val="0"/>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（六）防火、防疫</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洪涝发生后，卫生部门应迅速组织救护队伍，奔赴现场巡回医疗，加强食品和水源的卫生管理，加强生活用品和生活环境的消毒，以防瘟疫发生。临时搭建的棚房留出间隔，以防火灾。</w:t>
      </w:r>
    </w:p>
    <w:p w:rsidR="007852F9" w:rsidRDefault="007852F9" w:rsidP="007852F9">
      <w:pPr>
        <w:adjustRightInd w:val="0"/>
        <w:snapToGrid w:val="0"/>
        <w:spacing w:line="600" w:lineRule="exact"/>
        <w:ind w:firstLineChars="200" w:firstLine="640"/>
        <w:rPr>
          <w:rFonts w:ascii="楷体_GB2312" w:eastAsia="楷体_GB2312" w:hint="eastAsia"/>
          <w:sz w:val="32"/>
          <w:szCs w:val="32"/>
        </w:rPr>
      </w:pPr>
      <w:r>
        <w:rPr>
          <w:rFonts w:ascii="楷体_GB2312" w:eastAsia="楷体_GB2312" w:hint="eastAsia"/>
          <w:sz w:val="32"/>
          <w:szCs w:val="32"/>
        </w:rPr>
        <w:t>（七）洪灾后的善后工作</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洪水消退后，确认近期内不会再发生洪水灾害，应及时组织群众有序返回家园，尽快恢复正常的生产、生活，重建家园。</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（1）迅速恢复各种水毁工程。水务、电力、邮电、公路等部门做好所管辖的水毁工程修复工作。</w:t>
      </w:r>
    </w:p>
    <w:p w:rsidR="007852F9" w:rsidRDefault="007852F9" w:rsidP="007852F9">
      <w:pPr>
        <w:pStyle w:val="a3"/>
        <w:spacing w:line="560" w:lineRule="exact"/>
        <w:ind w:firstLineChars="200" w:firstLine="640"/>
        <w:rPr>
          <w:rFonts w:hint="eastAsia"/>
          <w:sz w:val="32"/>
          <w:szCs w:val="32"/>
        </w:rPr>
      </w:pPr>
      <w:r>
        <w:rPr>
          <w:rFonts w:hint="eastAsia"/>
          <w:sz w:val="32"/>
          <w:szCs w:val="32"/>
        </w:rPr>
        <w:t>（2）清理水源和粮食。城乡供水中心要及时修复供水设施保障供水，农村的水井在洪水中可能淤塞或污染，要首先加以清理消毒，以保证居民生活用水安全，未及时运出的</w:t>
      </w:r>
      <w:r>
        <w:rPr>
          <w:rFonts w:hint="eastAsia"/>
          <w:sz w:val="32"/>
          <w:szCs w:val="32"/>
        </w:rPr>
        <w:lastRenderedPageBreak/>
        <w:t>粮食，应尽快晾晒，尽可能地减少损失。</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（3）组织农业生产。洪灾过后正值夏末秋初，应及时组织适于当时条件的农业生产。</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（4）开展后勤服务。把灾民最需的物品及时送到手中，并及时开展生活供给，医疗防疫，学生复课及生产救灾等各项善后工作。</w:t>
      </w: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p>
    <w:p w:rsidR="007852F9" w:rsidRDefault="007852F9" w:rsidP="007852F9">
      <w:pPr>
        <w:adjustRightInd w:val="0"/>
        <w:snapToGrid w:val="0"/>
        <w:spacing w:line="600" w:lineRule="exact"/>
        <w:ind w:firstLineChars="200" w:firstLine="640"/>
        <w:rPr>
          <w:rFonts w:ascii="仿宋_GB2312" w:eastAsia="仿宋_GB2312" w:hint="eastAsia"/>
          <w:sz w:val="32"/>
          <w:szCs w:val="32"/>
        </w:rPr>
      </w:pPr>
    </w:p>
    <w:p w:rsidR="007852F9" w:rsidRDefault="007852F9" w:rsidP="007852F9">
      <w:pPr>
        <w:rPr>
          <w:rFonts w:ascii="黑体" w:eastAsia="黑体" w:hAnsi="黑体" w:hint="eastAsia"/>
          <w:sz w:val="32"/>
          <w:szCs w:val="32"/>
        </w:rPr>
      </w:pPr>
    </w:p>
    <w:p w:rsidR="007852F9" w:rsidRDefault="007852F9" w:rsidP="007852F9">
      <w:pPr>
        <w:rPr>
          <w:rFonts w:ascii="黑体" w:eastAsia="黑体" w:hAnsi="黑体" w:hint="eastAsia"/>
          <w:sz w:val="32"/>
          <w:szCs w:val="32"/>
        </w:rPr>
      </w:pPr>
    </w:p>
    <w:p w:rsidR="007852F9" w:rsidRDefault="007852F9" w:rsidP="007852F9">
      <w:pPr>
        <w:rPr>
          <w:rFonts w:ascii="黑体" w:eastAsia="黑体" w:hAnsi="黑体" w:hint="eastAsia"/>
          <w:sz w:val="32"/>
          <w:szCs w:val="32"/>
        </w:rPr>
      </w:pPr>
    </w:p>
    <w:p w:rsidR="007852F9" w:rsidRDefault="007852F9" w:rsidP="007852F9">
      <w:pPr>
        <w:rPr>
          <w:rFonts w:ascii="黑体" w:eastAsia="黑体" w:hAnsi="黑体" w:hint="eastAsia"/>
          <w:sz w:val="32"/>
          <w:szCs w:val="32"/>
        </w:rPr>
      </w:pPr>
    </w:p>
    <w:p w:rsidR="007852F9" w:rsidRDefault="007852F9" w:rsidP="007852F9">
      <w:pPr>
        <w:rPr>
          <w:rFonts w:ascii="黑体" w:eastAsia="黑体" w:hAnsi="黑体" w:hint="eastAsia"/>
          <w:sz w:val="32"/>
          <w:szCs w:val="32"/>
        </w:rPr>
      </w:pPr>
    </w:p>
    <w:p w:rsidR="007852F9" w:rsidRDefault="007852F9" w:rsidP="007852F9">
      <w:pPr>
        <w:rPr>
          <w:rFonts w:ascii="黑体" w:eastAsia="黑体" w:hAnsi="黑体" w:hint="eastAsia"/>
          <w:sz w:val="32"/>
          <w:szCs w:val="32"/>
        </w:rPr>
      </w:pPr>
    </w:p>
    <w:p w:rsidR="007852F9" w:rsidRDefault="007852F9" w:rsidP="007852F9">
      <w:pPr>
        <w:rPr>
          <w:rFonts w:ascii="黑体" w:eastAsia="黑体" w:hAnsi="黑体" w:hint="eastAsia"/>
          <w:sz w:val="32"/>
          <w:szCs w:val="32"/>
        </w:rPr>
      </w:pPr>
      <w:r>
        <w:rPr>
          <w:rFonts w:ascii="黑体" w:eastAsia="黑体" w:hAnsi="黑体" w:hint="eastAsia"/>
          <w:sz w:val="32"/>
          <w:szCs w:val="32"/>
        </w:rPr>
        <w:t>附图</w:t>
      </w:r>
    </w:p>
    <w:p w:rsidR="007852F9" w:rsidRPr="00F90A68" w:rsidRDefault="007852F9" w:rsidP="007852F9">
      <w:pPr>
        <w:jc w:val="center"/>
        <w:rPr>
          <w:rFonts w:ascii="方正小标宋简体" w:eastAsia="方正小标宋简体" w:hAnsi="黑体" w:hint="eastAsia"/>
          <w:sz w:val="44"/>
          <w:szCs w:val="44"/>
        </w:rPr>
      </w:pPr>
      <w:r w:rsidRPr="00F90A68">
        <w:rPr>
          <w:rFonts w:ascii="方正小标宋简体" w:eastAsia="方正小标宋简体" w:hAnsi="黑体" w:hint="eastAsia"/>
          <w:sz w:val="44"/>
          <w:szCs w:val="44"/>
        </w:rPr>
        <w:t>滕州市郭河流域防洪调度图</w:t>
      </w:r>
    </w:p>
    <w:p w:rsidR="007852F9" w:rsidRDefault="007852F9" w:rsidP="007852F9">
      <w:pPr>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5384800" cy="6261100"/>
            <wp:effectExtent l="19050" t="0" r="6350" b="0"/>
            <wp:docPr id="2" name="图片 2" descr="郭河流域防洪调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郭河流域防洪调度图"/>
                    <pic:cNvPicPr>
                      <a:picLocks noChangeAspect="1" noChangeArrowheads="1"/>
                    </pic:cNvPicPr>
                  </pic:nvPicPr>
                  <pic:blipFill>
                    <a:blip r:embed="rId9" cstate="print"/>
                    <a:srcRect/>
                    <a:stretch>
                      <a:fillRect/>
                    </a:stretch>
                  </pic:blipFill>
                  <pic:spPr bwMode="auto">
                    <a:xfrm>
                      <a:off x="0" y="0"/>
                      <a:ext cx="5384800" cy="6261100"/>
                    </a:xfrm>
                    <a:prstGeom prst="rect">
                      <a:avLst/>
                    </a:prstGeom>
                    <a:noFill/>
                    <a:ln w="9525">
                      <a:noFill/>
                      <a:miter lim="800000"/>
                      <a:headEnd/>
                      <a:tailEnd/>
                    </a:ln>
                  </pic:spPr>
                </pic:pic>
              </a:graphicData>
            </a:graphic>
          </wp:inline>
        </w:drawing>
      </w:r>
    </w:p>
    <w:p w:rsidR="007852F9" w:rsidRDefault="007852F9" w:rsidP="007852F9">
      <w:pPr>
        <w:spacing w:line="600" w:lineRule="exact"/>
        <w:jc w:val="center"/>
        <w:rPr>
          <w:rFonts w:ascii="方正小标宋简体" w:eastAsia="方正小标宋简体" w:hint="eastAsia"/>
          <w:sz w:val="44"/>
          <w:szCs w:val="44"/>
        </w:rPr>
      </w:pPr>
    </w:p>
    <w:p w:rsidR="007852F9" w:rsidRDefault="007852F9" w:rsidP="007852F9">
      <w:pPr>
        <w:spacing w:line="600" w:lineRule="exact"/>
        <w:jc w:val="center"/>
        <w:rPr>
          <w:rFonts w:ascii="方正小标宋简体" w:eastAsia="方正小标宋简体" w:hint="eastAsia"/>
          <w:sz w:val="44"/>
          <w:szCs w:val="44"/>
        </w:rPr>
      </w:pPr>
    </w:p>
    <w:p w:rsidR="007852F9" w:rsidRDefault="007852F9" w:rsidP="007852F9">
      <w:pPr>
        <w:spacing w:line="600" w:lineRule="exact"/>
        <w:jc w:val="center"/>
        <w:rPr>
          <w:rFonts w:ascii="方正小标宋简体" w:eastAsia="方正小标宋简体" w:hint="eastAsia"/>
          <w:sz w:val="44"/>
          <w:szCs w:val="44"/>
        </w:rPr>
      </w:pPr>
    </w:p>
    <w:p w:rsidR="006C4E82" w:rsidRDefault="006C4E82"/>
    <w:sectPr w:rsidR="006C4E82" w:rsidSect="006C4E8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小标宋简体">
    <w:altName w:val="Arial Unicode MS"/>
    <w:charset w:val="86"/>
    <w:family w:val="auto"/>
    <w:pitch w:val="variable"/>
    <w:sig w:usb0="00000000" w:usb1="080E0000" w:usb2="00000010" w:usb3="00000000" w:csb0="00040000" w:csb1="00000000"/>
  </w:font>
  <w:font w:name="方正仿宋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852F9"/>
    <w:rsid w:val="00190CF4"/>
    <w:rsid w:val="004C2B39"/>
    <w:rsid w:val="006C4E82"/>
    <w:rsid w:val="007852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2F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7852F9"/>
    <w:rPr>
      <w:rFonts w:ascii="仿宋_GB2312" w:eastAsia="仿宋_GB2312"/>
      <w:sz w:val="30"/>
    </w:rPr>
  </w:style>
  <w:style w:type="character" w:customStyle="1" w:styleId="Char">
    <w:name w:val="正文文本 Char"/>
    <w:basedOn w:val="a0"/>
    <w:link w:val="a3"/>
    <w:rsid w:val="007852F9"/>
    <w:rPr>
      <w:rFonts w:ascii="仿宋_GB2312" w:eastAsia="仿宋_GB2312" w:hAnsi="Times New Roman" w:cs="Times New Roman"/>
      <w:sz w:val="30"/>
      <w:szCs w:val="24"/>
    </w:rPr>
  </w:style>
  <w:style w:type="paragraph" w:styleId="a4">
    <w:name w:val="Plain Text"/>
    <w:basedOn w:val="a"/>
    <w:link w:val="Char0"/>
    <w:rsid w:val="007852F9"/>
    <w:rPr>
      <w:rFonts w:ascii="宋体" w:hAnsi="Courier New" w:cs="Courier New"/>
      <w:szCs w:val="21"/>
    </w:rPr>
  </w:style>
  <w:style w:type="character" w:customStyle="1" w:styleId="Char0">
    <w:name w:val="纯文本 Char"/>
    <w:basedOn w:val="a0"/>
    <w:link w:val="a4"/>
    <w:rsid w:val="007852F9"/>
    <w:rPr>
      <w:rFonts w:ascii="宋体" w:eastAsia="宋体" w:hAnsi="Courier New" w:cs="Courier New"/>
      <w:szCs w:val="21"/>
    </w:rPr>
  </w:style>
  <w:style w:type="paragraph" w:styleId="a5">
    <w:name w:val="Balloon Text"/>
    <w:basedOn w:val="a"/>
    <w:link w:val="Char1"/>
    <w:uiPriority w:val="99"/>
    <w:semiHidden/>
    <w:unhideWhenUsed/>
    <w:rsid w:val="007852F9"/>
    <w:rPr>
      <w:sz w:val="18"/>
      <w:szCs w:val="18"/>
    </w:rPr>
  </w:style>
  <w:style w:type="character" w:customStyle="1" w:styleId="Char1">
    <w:name w:val="批注框文本 Char"/>
    <w:basedOn w:val="a0"/>
    <w:link w:val="a5"/>
    <w:uiPriority w:val="99"/>
    <w:semiHidden/>
    <w:rsid w:val="007852F9"/>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oleObject" Target="embeddings/Microsoft_Office_Excel_97-2003____2.xls"/><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oleObject" Target="embeddings/Microsoft_Office_Excel_97-2003____1.xls"/><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2021-07-15T02:42:00Z</dcterms:created>
  <dcterms:modified xsi:type="dcterms:W3CDTF">2021-07-15T02:42:00Z</dcterms:modified>
</cp:coreProperties>
</file>