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4" w:line="224" w:lineRule="auto"/>
        <w:ind w:left="99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9"/>
          <w:sz w:val="32"/>
          <w:szCs w:val="32"/>
        </w:rPr>
        <w:t>附件2</w:t>
      </w: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before="150" w:line="219" w:lineRule="auto"/>
        <w:ind w:left="1751"/>
        <w:rPr>
          <w:rFonts w:ascii="宋体" w:hAnsi="宋体" w:eastAsia="宋体" w:cs="宋体"/>
          <w:sz w:val="46"/>
          <w:szCs w:val="46"/>
        </w:rPr>
      </w:pPr>
      <w:r>
        <w:rPr>
          <w:rFonts w:ascii="宋体" w:hAnsi="宋体" w:eastAsia="宋体" w:cs="宋体"/>
          <w:b/>
          <w:bCs/>
          <w:spacing w:val="-4"/>
          <w:sz w:val="46"/>
          <w:szCs w:val="46"/>
        </w:rPr>
        <w:t>滕州市级非遗工坊申报书</w:t>
      </w: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tabs>
          <w:tab w:val="left" w:pos="6904"/>
        </w:tabs>
        <w:spacing w:before="104" w:line="346" w:lineRule="auto"/>
        <w:ind w:left="1324" w:right="1425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0"/>
          <w:sz w:val="32"/>
          <w:szCs w:val="32"/>
        </w:rPr>
        <w:t>工坊名称</w:t>
      </w:r>
      <w:r>
        <w:rPr>
          <w:rFonts w:hint="eastAsia" w:ascii="仿宋" w:hAnsi="仿宋" w:eastAsia="仿宋" w:cs="仿宋"/>
          <w:spacing w:val="-50"/>
          <w:sz w:val="32"/>
          <w:szCs w:val="32"/>
          <w:lang w:val="en-US" w:eastAsia="zh-CN"/>
        </w:rPr>
        <w:t xml:space="preserve"> </w:t>
      </w:r>
      <w:r>
        <w:rPr>
          <w:rFonts w:ascii="仿宋" w:hAnsi="仿宋" w:eastAsia="仿宋" w:cs="仿宋"/>
          <w:spacing w:val="-50"/>
          <w:sz w:val="32"/>
          <w:szCs w:val="32"/>
        </w:rPr>
        <w:t>：</w:t>
      </w:r>
      <w:r>
        <w:rPr>
          <w:rFonts w:ascii="仿宋" w:hAnsi="仿宋" w:eastAsia="仿宋" w:cs="仿宋"/>
          <w:spacing w:val="-1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  <w:u w:val="single" w:color="auto"/>
        </w:rPr>
        <w:tab/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7"/>
          <w:sz w:val="32"/>
          <w:szCs w:val="32"/>
        </w:rPr>
        <w:t>建设单位</w:t>
      </w:r>
      <w:r>
        <w:rPr>
          <w:rFonts w:hint="eastAsia" w:ascii="仿宋" w:hAnsi="仿宋" w:eastAsia="仿宋" w:cs="仿宋"/>
          <w:spacing w:val="-47"/>
          <w:sz w:val="32"/>
          <w:szCs w:val="32"/>
          <w:lang w:val="en-US" w:eastAsia="zh-CN"/>
        </w:rPr>
        <w:t xml:space="preserve"> </w:t>
      </w:r>
      <w:r>
        <w:rPr>
          <w:rFonts w:ascii="仿宋" w:hAnsi="仿宋" w:eastAsia="仿宋" w:cs="仿宋"/>
          <w:spacing w:val="-47"/>
          <w:sz w:val="32"/>
          <w:szCs w:val="32"/>
        </w:rPr>
        <w:t>：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  <w:u w:val="single" w:color="auto"/>
        </w:rPr>
        <w:t xml:space="preserve">                          </w:t>
      </w:r>
    </w:p>
    <w:p>
      <w:pPr>
        <w:spacing w:before="1" w:line="220" w:lineRule="auto"/>
        <w:ind w:left="132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7"/>
          <w:sz w:val="32"/>
          <w:szCs w:val="32"/>
        </w:rPr>
        <w:t>推荐单位</w:t>
      </w:r>
      <w:r>
        <w:rPr>
          <w:rFonts w:hint="eastAsia" w:ascii="仿宋" w:hAnsi="仿宋" w:eastAsia="仿宋" w:cs="仿宋"/>
          <w:spacing w:val="-47"/>
          <w:sz w:val="32"/>
          <w:szCs w:val="32"/>
          <w:lang w:val="en-US" w:eastAsia="zh-CN"/>
        </w:rPr>
        <w:t xml:space="preserve"> </w:t>
      </w:r>
      <w:r>
        <w:rPr>
          <w:rFonts w:ascii="仿宋" w:hAnsi="仿宋" w:eastAsia="仿宋" w:cs="仿宋"/>
          <w:spacing w:val="-47"/>
          <w:sz w:val="32"/>
          <w:szCs w:val="32"/>
        </w:rPr>
        <w:t>：</w:t>
      </w:r>
      <w:r>
        <w:rPr>
          <w:rFonts w:ascii="仿宋" w:hAnsi="仿宋" w:eastAsia="仿宋" w:cs="仿宋"/>
          <w:spacing w:val="-16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  <w:u w:val="single" w:color="auto"/>
        </w:rPr>
        <w:t xml:space="preserve">                          </w:t>
      </w: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before="104" w:line="501" w:lineRule="exact"/>
        <w:ind w:left="207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41"/>
          <w:position w:val="12"/>
          <w:sz w:val="32"/>
          <w:szCs w:val="32"/>
        </w:rPr>
        <w:t>滕州市文化和旅游局</w:t>
      </w:r>
      <w:r>
        <w:rPr>
          <w:rFonts w:ascii="仿宋" w:hAnsi="仿宋" w:eastAsia="仿宋" w:cs="仿宋"/>
          <w:spacing w:val="161"/>
          <w:position w:val="1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1"/>
          <w:position w:val="12"/>
          <w:sz w:val="32"/>
          <w:szCs w:val="32"/>
        </w:rPr>
        <w:t>印</w:t>
      </w:r>
      <w:r>
        <w:rPr>
          <w:rFonts w:ascii="仿宋" w:hAnsi="仿宋" w:eastAsia="仿宋" w:cs="仿宋"/>
          <w:spacing w:val="-41"/>
          <w:position w:val="1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1"/>
          <w:position w:val="12"/>
          <w:sz w:val="32"/>
          <w:szCs w:val="32"/>
        </w:rPr>
        <w:t>制</w:t>
      </w:r>
    </w:p>
    <w:p>
      <w:pPr>
        <w:spacing w:line="222" w:lineRule="auto"/>
        <w:ind w:left="252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5"/>
          <w:sz w:val="32"/>
          <w:szCs w:val="32"/>
        </w:rPr>
        <w:t>二</w:t>
      </w:r>
      <w:r>
        <w:rPr>
          <w:rFonts w:ascii="仿宋" w:hAnsi="仿宋" w:eastAsia="仿宋" w:cs="仿宋"/>
          <w:spacing w:val="-47"/>
          <w:sz w:val="32"/>
          <w:szCs w:val="32"/>
        </w:rPr>
        <w:t xml:space="preserve"> </w:t>
      </w:r>
      <w:bookmarkStart w:id="0" w:name="_GoBack"/>
      <w:r>
        <w:rPr>
          <w:rFonts w:ascii="仿宋" w:hAnsi="仿宋" w:eastAsia="仿宋" w:cs="仿宋"/>
          <w:spacing w:val="-25"/>
          <w:sz w:val="32"/>
          <w:szCs w:val="32"/>
        </w:rPr>
        <w:t>0</w:t>
      </w:r>
      <w:r>
        <w:rPr>
          <w:rFonts w:ascii="仿宋" w:hAnsi="仿宋" w:eastAsia="仿宋" w:cs="仿宋"/>
          <w:spacing w:val="-33"/>
          <w:sz w:val="32"/>
          <w:szCs w:val="32"/>
        </w:rPr>
        <w:t xml:space="preserve"> </w:t>
      </w:r>
      <w:bookmarkEnd w:id="0"/>
      <w:r>
        <w:rPr>
          <w:rFonts w:ascii="仿宋" w:hAnsi="仿宋" w:eastAsia="仿宋" w:cs="仿宋"/>
          <w:spacing w:val="-25"/>
          <w:sz w:val="32"/>
          <w:szCs w:val="32"/>
        </w:rPr>
        <w:t>二</w:t>
      </w:r>
      <w:r>
        <w:rPr>
          <w:rFonts w:ascii="仿宋" w:hAnsi="仿宋" w:eastAsia="仿宋" w:cs="仿宋"/>
          <w:spacing w:val="-35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25"/>
          <w:sz w:val="32"/>
          <w:szCs w:val="32"/>
          <w:lang w:val="en-US" w:eastAsia="zh-CN"/>
        </w:rPr>
        <w:t>四</w:t>
      </w:r>
      <w:r>
        <w:rPr>
          <w:rFonts w:ascii="仿宋" w:hAnsi="仿宋" w:eastAsia="仿宋" w:cs="仿宋"/>
          <w:spacing w:val="-25"/>
          <w:sz w:val="32"/>
          <w:szCs w:val="32"/>
        </w:rPr>
        <w:t>年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25"/>
          <w:sz w:val="32"/>
          <w:szCs w:val="32"/>
        </w:rPr>
        <w:t>月</w:t>
      </w:r>
      <w:r>
        <w:rPr>
          <w:rFonts w:ascii="仿宋" w:hAnsi="仿宋" w:eastAsia="仿宋" w:cs="仿宋"/>
          <w:spacing w:val="64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25"/>
          <w:sz w:val="32"/>
          <w:szCs w:val="32"/>
        </w:rPr>
        <w:t>日</w:t>
      </w:r>
    </w:p>
    <w:p>
      <w:pPr>
        <w:sectPr>
          <w:footerReference r:id="rId5" w:type="default"/>
          <w:pgSz w:w="11900" w:h="16820"/>
          <w:pgMar w:top="1429" w:right="1785" w:bottom="1923" w:left="1785" w:header="0" w:footer="1664" w:gutter="0"/>
          <w:cols w:space="720" w:num="1"/>
        </w:sectPr>
      </w:pPr>
    </w:p>
    <w:p>
      <w:pPr>
        <w:spacing w:line="306" w:lineRule="auto"/>
        <w:rPr>
          <w:rFonts w:ascii="Arial"/>
          <w:sz w:val="21"/>
        </w:rPr>
      </w:pPr>
    </w:p>
    <w:p>
      <w:pPr>
        <w:spacing w:line="306" w:lineRule="auto"/>
        <w:rPr>
          <w:rFonts w:ascii="Arial"/>
          <w:sz w:val="21"/>
        </w:rPr>
      </w:pPr>
    </w:p>
    <w:p>
      <w:pPr>
        <w:spacing w:line="306" w:lineRule="auto"/>
        <w:rPr>
          <w:rFonts w:ascii="Arial"/>
          <w:sz w:val="21"/>
        </w:rPr>
      </w:pPr>
    </w:p>
    <w:p>
      <w:pPr>
        <w:spacing w:before="117" w:line="220" w:lineRule="auto"/>
        <w:ind w:left="3570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7"/>
          <w:sz w:val="36"/>
          <w:szCs w:val="36"/>
        </w:rPr>
        <w:t>注意事项</w:t>
      </w: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before="88" w:line="335" w:lineRule="auto"/>
        <w:ind w:left="94" w:right="24" w:firstLine="520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1"/>
          <w:sz w:val="27"/>
          <w:szCs w:val="27"/>
        </w:rPr>
        <w:t>一、封面“工坊名称”中要注明该非遗工坊涉及的主要非遗代表</w:t>
      </w:r>
      <w:r>
        <w:rPr>
          <w:rFonts w:ascii="仿宋" w:hAnsi="仿宋" w:eastAsia="仿宋" w:cs="仿宋"/>
          <w:sz w:val="27"/>
          <w:szCs w:val="27"/>
        </w:rPr>
        <w:t xml:space="preserve">性 </w:t>
      </w:r>
      <w:r>
        <w:rPr>
          <w:rFonts w:ascii="仿宋" w:hAnsi="仿宋" w:eastAsia="仿宋" w:cs="仿宋"/>
          <w:spacing w:val="-12"/>
          <w:sz w:val="27"/>
          <w:szCs w:val="27"/>
        </w:rPr>
        <w:t>项目或传统手工艺</w:t>
      </w:r>
      <w:r>
        <w:rPr>
          <w:rFonts w:hint="eastAsia" w:ascii="仿宋" w:hAnsi="仿宋" w:eastAsia="仿宋" w:cs="仿宋"/>
          <w:spacing w:val="-12"/>
          <w:sz w:val="27"/>
          <w:szCs w:val="27"/>
          <w:lang w:eastAsia="zh-CN"/>
        </w:rPr>
        <w:t>；</w:t>
      </w:r>
      <w:r>
        <w:rPr>
          <w:rFonts w:ascii="仿宋" w:hAnsi="仿宋" w:eastAsia="仿宋" w:cs="仿宋"/>
          <w:spacing w:val="-12"/>
          <w:sz w:val="27"/>
          <w:szCs w:val="27"/>
        </w:rPr>
        <w:t>“建设单位”为建设该非遗工坊的主体责任单位；</w:t>
      </w:r>
    </w:p>
    <w:p>
      <w:pPr>
        <w:spacing w:before="1" w:line="220" w:lineRule="auto"/>
        <w:ind w:left="80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10"/>
          <w:sz w:val="27"/>
          <w:szCs w:val="27"/>
        </w:rPr>
        <w:t>“推荐单位”为镇(街)文化和旅游主管部门</w:t>
      </w:r>
      <w:r>
        <w:rPr>
          <w:rFonts w:ascii="仿宋" w:hAnsi="仿宋" w:eastAsia="仿宋" w:cs="仿宋"/>
          <w:spacing w:val="9"/>
          <w:sz w:val="27"/>
          <w:szCs w:val="27"/>
        </w:rPr>
        <w:t>。</w:t>
      </w:r>
    </w:p>
    <w:p>
      <w:pPr>
        <w:spacing w:before="162" w:line="338" w:lineRule="auto"/>
        <w:ind w:left="614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3"/>
          <w:sz w:val="27"/>
          <w:szCs w:val="27"/>
        </w:rPr>
        <w:t>二、此表各项栏目以仿宋</w:t>
      </w:r>
      <w:r>
        <w:rPr>
          <w:rFonts w:ascii="仿宋" w:hAnsi="仿宋" w:eastAsia="仿宋" w:cs="仿宋"/>
          <w:sz w:val="27"/>
          <w:szCs w:val="27"/>
        </w:rPr>
        <w:t>GB</w:t>
      </w:r>
      <w:r>
        <w:rPr>
          <w:rFonts w:ascii="仿宋" w:hAnsi="仿宋" w:eastAsia="仿宋" w:cs="仿宋"/>
          <w:spacing w:val="18"/>
          <w:sz w:val="27"/>
          <w:szCs w:val="27"/>
          <w:u w:val="single" w:color="auto"/>
        </w:rPr>
        <w:t xml:space="preserve"> </w:t>
      </w:r>
      <w:r>
        <w:rPr>
          <w:rFonts w:ascii="仿宋" w:hAnsi="仿宋" w:eastAsia="仿宋" w:cs="仿宋"/>
          <w:spacing w:val="3"/>
          <w:sz w:val="27"/>
          <w:szCs w:val="27"/>
        </w:rPr>
        <w:t>2312</w:t>
      </w:r>
      <w:r>
        <w:rPr>
          <w:rFonts w:ascii="仿宋" w:hAnsi="仿宋" w:eastAsia="仿宋" w:cs="仿宋"/>
          <w:spacing w:val="-53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3"/>
          <w:sz w:val="27"/>
          <w:szCs w:val="27"/>
        </w:rPr>
        <w:t>小四号字体填写，可根据填报内</w:t>
      </w:r>
    </w:p>
    <w:p>
      <w:pPr>
        <w:spacing w:before="1" w:line="220" w:lineRule="auto"/>
        <w:ind w:left="64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-3"/>
          <w:sz w:val="27"/>
          <w:szCs w:val="27"/>
        </w:rPr>
        <w:t>容自行扩展版面。</w:t>
      </w:r>
    </w:p>
    <w:p>
      <w:pPr>
        <w:spacing w:before="164" w:line="491" w:lineRule="exact"/>
        <w:ind w:left="614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12"/>
          <w:position w:val="16"/>
          <w:sz w:val="27"/>
          <w:szCs w:val="27"/>
        </w:rPr>
        <w:t>三、</w:t>
      </w:r>
      <w:r>
        <w:rPr>
          <w:rFonts w:ascii="仿宋" w:hAnsi="仿宋" w:eastAsia="仿宋" w:cs="仿宋"/>
          <w:spacing w:val="-62"/>
          <w:position w:val="16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12"/>
          <w:position w:val="16"/>
          <w:sz w:val="27"/>
          <w:szCs w:val="27"/>
        </w:rPr>
        <w:t>表格内容一律在计算机上操作填写(除签字盖章部分),填写</w:t>
      </w:r>
    </w:p>
    <w:p>
      <w:pPr>
        <w:spacing w:before="1" w:line="220" w:lineRule="auto"/>
        <w:ind w:left="114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-10"/>
          <w:sz w:val="27"/>
          <w:szCs w:val="27"/>
        </w:rPr>
        <w:t>内容应真实、准确、简练，凡弄虚作假者，一经发现，取消申报资格。</w:t>
      </w:r>
    </w:p>
    <w:p>
      <w:pPr>
        <w:sectPr>
          <w:footerReference r:id="rId6" w:type="default"/>
          <w:pgSz w:w="11900" w:h="16820"/>
          <w:pgMar w:top="1429" w:right="1616" w:bottom="1929" w:left="1785" w:header="0" w:footer="1690" w:gutter="0"/>
          <w:cols w:space="720" w:num="1"/>
        </w:sectPr>
      </w:pPr>
    </w:p>
    <w:p/>
    <w:p>
      <w:pPr>
        <w:spacing w:line="93" w:lineRule="exact"/>
      </w:pPr>
    </w:p>
    <w:tbl>
      <w:tblPr>
        <w:tblStyle w:val="5"/>
        <w:tblW w:w="862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4"/>
        <w:gridCol w:w="849"/>
        <w:gridCol w:w="789"/>
        <w:gridCol w:w="749"/>
        <w:gridCol w:w="1159"/>
        <w:gridCol w:w="1678"/>
        <w:gridCol w:w="220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</w:trPr>
        <w:tc>
          <w:tcPr>
            <w:tcW w:w="2043" w:type="dxa"/>
            <w:gridSpan w:val="2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74" w:line="219" w:lineRule="auto"/>
              <w:ind w:left="55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工坊名称</w:t>
            </w:r>
          </w:p>
        </w:tc>
        <w:tc>
          <w:tcPr>
            <w:tcW w:w="2697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8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75" w:line="220" w:lineRule="auto"/>
              <w:ind w:left="37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建设单位</w:t>
            </w:r>
          </w:p>
        </w:tc>
        <w:tc>
          <w:tcPr>
            <w:tcW w:w="22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 w:hRule="atLeast"/>
        </w:trPr>
        <w:tc>
          <w:tcPr>
            <w:tcW w:w="2043" w:type="dxa"/>
            <w:gridSpan w:val="2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75" w:line="221" w:lineRule="auto"/>
              <w:ind w:left="55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成立时间</w:t>
            </w:r>
          </w:p>
        </w:tc>
        <w:tc>
          <w:tcPr>
            <w:tcW w:w="2697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8" w:type="dxa"/>
            <w:vAlign w:val="top"/>
          </w:tcPr>
          <w:p>
            <w:pPr>
              <w:spacing w:before="179" w:line="391" w:lineRule="exact"/>
              <w:ind w:left="37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position w:val="12"/>
                <w:sz w:val="23"/>
                <w:szCs w:val="23"/>
              </w:rPr>
              <w:t>统一社会</w:t>
            </w:r>
          </w:p>
          <w:p>
            <w:pPr>
              <w:spacing w:line="219" w:lineRule="auto"/>
              <w:ind w:left="37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信用代码</w:t>
            </w:r>
          </w:p>
        </w:tc>
        <w:tc>
          <w:tcPr>
            <w:tcW w:w="22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</w:trPr>
        <w:tc>
          <w:tcPr>
            <w:tcW w:w="2043" w:type="dxa"/>
            <w:gridSpan w:val="2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75" w:line="219" w:lineRule="auto"/>
              <w:ind w:left="9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非遗工坊详细地址</w:t>
            </w:r>
          </w:p>
        </w:tc>
        <w:tc>
          <w:tcPr>
            <w:tcW w:w="6577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</w:trPr>
        <w:tc>
          <w:tcPr>
            <w:tcW w:w="2043" w:type="dxa"/>
            <w:gridSpan w:val="2"/>
            <w:vAlign w:val="top"/>
          </w:tcPr>
          <w:p>
            <w:pPr>
              <w:spacing w:before="62" w:line="219" w:lineRule="auto"/>
              <w:ind w:left="9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所涉及的非遗代表</w:t>
            </w:r>
          </w:p>
          <w:p>
            <w:pPr>
              <w:spacing w:before="16" w:line="203" w:lineRule="auto"/>
              <w:ind w:left="9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性项目或传统手工</w:t>
            </w:r>
          </w:p>
          <w:p>
            <w:pPr>
              <w:spacing w:line="228" w:lineRule="auto"/>
              <w:ind w:left="89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艺</w:t>
            </w:r>
          </w:p>
        </w:tc>
        <w:tc>
          <w:tcPr>
            <w:tcW w:w="6577" w:type="dxa"/>
            <w:gridSpan w:val="5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75" w:line="219" w:lineRule="auto"/>
              <w:ind w:left="224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(名称、类别、级别)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2043" w:type="dxa"/>
            <w:gridSpan w:val="2"/>
            <w:vAlign w:val="top"/>
          </w:tcPr>
          <w:p>
            <w:pPr>
              <w:spacing w:before="233" w:line="222" w:lineRule="auto"/>
              <w:ind w:left="784" w:right="66" w:hanging="69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非遗工坊从业人员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人数</w:t>
            </w:r>
          </w:p>
        </w:tc>
        <w:tc>
          <w:tcPr>
            <w:tcW w:w="2697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8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before="74" w:line="219" w:lineRule="auto"/>
              <w:ind w:left="14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工坊产品种类</w:t>
            </w:r>
          </w:p>
        </w:tc>
        <w:tc>
          <w:tcPr>
            <w:tcW w:w="22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9" w:hRule="atLeast"/>
        </w:trPr>
        <w:tc>
          <w:tcPr>
            <w:tcW w:w="2043" w:type="dxa"/>
            <w:gridSpan w:val="2"/>
            <w:vAlign w:val="top"/>
          </w:tcPr>
          <w:p>
            <w:pPr>
              <w:spacing w:before="224" w:line="238" w:lineRule="auto"/>
              <w:ind w:left="433" w:right="79" w:hanging="33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吸纳低收入人口帮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扶对象人数</w:t>
            </w:r>
          </w:p>
        </w:tc>
        <w:tc>
          <w:tcPr>
            <w:tcW w:w="2697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8" w:type="dxa"/>
            <w:vAlign w:val="top"/>
          </w:tcPr>
          <w:p>
            <w:pPr>
              <w:spacing w:before="184" w:line="233" w:lineRule="auto"/>
              <w:ind w:left="544" w:right="127" w:hanging="40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 xml:space="preserve">固定场所面积 </w:t>
            </w:r>
            <w:r>
              <w:rPr>
                <w:rFonts w:ascii="宋体" w:hAnsi="宋体" w:eastAsia="宋体" w:cs="宋体"/>
                <w:spacing w:val="-10"/>
                <w:sz w:val="23"/>
                <w:szCs w:val="23"/>
              </w:rPr>
              <w:t>(m²)</w:t>
            </w:r>
          </w:p>
        </w:tc>
        <w:tc>
          <w:tcPr>
            <w:tcW w:w="22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2043" w:type="dxa"/>
            <w:gridSpan w:val="2"/>
            <w:vAlign w:val="top"/>
          </w:tcPr>
          <w:p>
            <w:pPr>
              <w:spacing w:before="285" w:line="219" w:lineRule="auto"/>
              <w:ind w:left="20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非遗工坊负责人</w:t>
            </w:r>
          </w:p>
        </w:tc>
        <w:tc>
          <w:tcPr>
            <w:tcW w:w="2697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8" w:type="dxa"/>
            <w:vAlign w:val="top"/>
          </w:tcPr>
          <w:p>
            <w:pPr>
              <w:spacing w:before="288" w:line="221" w:lineRule="auto"/>
              <w:ind w:left="37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联系电话</w:t>
            </w:r>
          </w:p>
        </w:tc>
        <w:tc>
          <w:tcPr>
            <w:tcW w:w="22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2043" w:type="dxa"/>
            <w:gridSpan w:val="2"/>
            <w:vAlign w:val="top"/>
          </w:tcPr>
          <w:p>
            <w:pPr>
              <w:spacing w:before="296" w:line="219" w:lineRule="auto"/>
              <w:ind w:left="43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身份证号码</w:t>
            </w:r>
          </w:p>
        </w:tc>
        <w:tc>
          <w:tcPr>
            <w:tcW w:w="2697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8" w:type="dxa"/>
            <w:vAlign w:val="top"/>
          </w:tcPr>
          <w:p>
            <w:pPr>
              <w:spacing w:before="166" w:line="238" w:lineRule="auto"/>
              <w:ind w:left="254" w:right="127" w:hanging="11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 xml:space="preserve">非遗工坊负责 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人信用情况</w:t>
            </w:r>
          </w:p>
        </w:tc>
        <w:tc>
          <w:tcPr>
            <w:tcW w:w="2202" w:type="dxa"/>
            <w:vAlign w:val="top"/>
          </w:tcPr>
          <w:p>
            <w:pPr>
              <w:spacing w:before="186" w:line="236" w:lineRule="auto"/>
              <w:ind w:left="345" w:hanging="9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8"/>
                <w:sz w:val="22"/>
                <w:szCs w:val="22"/>
              </w:rPr>
              <w:t>(要求信用良好，无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22"/>
                <w:szCs w:val="22"/>
              </w:rPr>
              <w:t>违法违规行为)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194" w:type="dxa"/>
            <w:vMerge w:val="restart"/>
            <w:tcBorders>
              <w:bottom w:val="nil"/>
            </w:tcBorders>
            <w:vAlign w:val="top"/>
          </w:tcPr>
          <w:p>
            <w:pPr>
              <w:spacing w:line="369" w:lineRule="auto"/>
              <w:rPr>
                <w:rFonts w:ascii="Arial"/>
                <w:sz w:val="21"/>
              </w:rPr>
            </w:pPr>
          </w:p>
          <w:p>
            <w:pPr>
              <w:spacing w:before="74" w:line="236" w:lineRule="auto"/>
              <w:ind w:left="154" w:right="91"/>
              <w:jc w:val="both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与非遗项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目对应的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非遗传承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36"/>
                <w:sz w:val="23"/>
                <w:szCs w:val="23"/>
              </w:rPr>
              <w:t>人名单</w:t>
            </w:r>
          </w:p>
        </w:tc>
        <w:tc>
          <w:tcPr>
            <w:tcW w:w="1638" w:type="dxa"/>
            <w:gridSpan w:val="2"/>
            <w:vAlign w:val="top"/>
          </w:tcPr>
          <w:p>
            <w:pPr>
              <w:spacing w:before="137" w:line="219" w:lineRule="auto"/>
              <w:ind w:left="58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姓名</w:t>
            </w:r>
          </w:p>
        </w:tc>
        <w:tc>
          <w:tcPr>
            <w:tcW w:w="749" w:type="dxa"/>
            <w:vAlign w:val="top"/>
          </w:tcPr>
          <w:p>
            <w:pPr>
              <w:spacing w:before="138" w:line="220" w:lineRule="auto"/>
              <w:ind w:left="7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性别</w:t>
            </w:r>
          </w:p>
        </w:tc>
        <w:tc>
          <w:tcPr>
            <w:tcW w:w="1159" w:type="dxa"/>
            <w:vAlign w:val="top"/>
          </w:tcPr>
          <w:p>
            <w:pPr>
              <w:spacing w:before="137" w:line="219" w:lineRule="auto"/>
              <w:ind w:left="14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出生年月</w:t>
            </w:r>
          </w:p>
        </w:tc>
        <w:tc>
          <w:tcPr>
            <w:tcW w:w="1678" w:type="dxa"/>
            <w:vAlign w:val="top"/>
          </w:tcPr>
          <w:p>
            <w:pPr>
              <w:spacing w:before="136" w:line="219" w:lineRule="auto"/>
              <w:ind w:left="37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传承级别</w:t>
            </w:r>
          </w:p>
        </w:tc>
        <w:tc>
          <w:tcPr>
            <w:tcW w:w="2202" w:type="dxa"/>
            <w:vAlign w:val="top"/>
          </w:tcPr>
          <w:p>
            <w:pPr>
              <w:spacing w:before="140" w:line="221" w:lineRule="auto"/>
              <w:ind w:left="63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9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19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19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8620" w:type="dxa"/>
            <w:gridSpan w:val="7"/>
            <w:vAlign w:val="top"/>
          </w:tcPr>
          <w:p>
            <w:pPr>
              <w:spacing w:before="237" w:line="219" w:lineRule="auto"/>
              <w:ind w:left="334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非遗工坊总体情况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3" w:hRule="atLeast"/>
        </w:trPr>
        <w:tc>
          <w:tcPr>
            <w:tcW w:w="8620" w:type="dxa"/>
            <w:gridSpan w:val="7"/>
            <w:vAlign w:val="top"/>
          </w:tcPr>
          <w:p>
            <w:pPr>
              <w:spacing w:before="137" w:line="238" w:lineRule="auto"/>
              <w:ind w:left="104" w:right="12" w:firstLine="43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主要介绍该工坊在非遗项目传承保护、基础设施建设、运营模式、销售途径、工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作成果等方面情况，1200字以内)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7" w:type="default"/>
          <w:pgSz w:w="11900" w:h="16820"/>
          <w:pgMar w:top="1429" w:right="1504" w:bottom="1923" w:left="1765" w:header="0" w:footer="1664" w:gutter="0"/>
          <w:cols w:space="720" w:num="1"/>
        </w:sectPr>
      </w:pPr>
    </w:p>
    <w:p/>
    <w:p>
      <w:pPr>
        <w:spacing w:line="93" w:lineRule="exact"/>
      </w:pPr>
    </w:p>
    <w:tbl>
      <w:tblPr>
        <w:tblStyle w:val="5"/>
        <w:tblW w:w="863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3"/>
        <w:gridCol w:w="742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9" w:hRule="atLeast"/>
        </w:trPr>
        <w:tc>
          <w:tcPr>
            <w:tcW w:w="863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7" w:hRule="atLeast"/>
        </w:trPr>
        <w:tc>
          <w:tcPr>
            <w:tcW w:w="1213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74" w:line="237" w:lineRule="auto"/>
              <w:ind w:left="154" w:right="11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镇(街)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推荐意见</w:t>
            </w:r>
          </w:p>
        </w:tc>
        <w:tc>
          <w:tcPr>
            <w:tcW w:w="7426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75" w:line="219" w:lineRule="auto"/>
              <w:ind w:left="34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填写是否推荐申报滕州市级非遗工坊的明确意见，加盖公章</w:t>
            </w: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75" w:line="219" w:lineRule="auto"/>
              <w:ind w:left="436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9"/>
                <w:sz w:val="23"/>
                <w:szCs w:val="23"/>
              </w:rPr>
              <w:t>年</w:t>
            </w:r>
            <w:r>
              <w:rPr>
                <w:rFonts w:ascii="宋体" w:hAnsi="宋体" w:eastAsia="宋体" w:cs="宋体"/>
                <w:spacing w:val="17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-9"/>
                <w:sz w:val="23"/>
                <w:szCs w:val="23"/>
              </w:rPr>
              <w:t>月</w:t>
            </w:r>
            <w:r>
              <w:rPr>
                <w:rFonts w:ascii="宋体" w:hAnsi="宋体" w:eastAsia="宋体" w:cs="宋体"/>
                <w:spacing w:val="25"/>
                <w:sz w:val="23"/>
                <w:szCs w:val="23"/>
              </w:rPr>
              <w:t xml:space="preserve">   </w:t>
            </w:r>
            <w:r>
              <w:rPr>
                <w:rFonts w:ascii="宋体" w:hAnsi="宋体" w:eastAsia="宋体" w:cs="宋体"/>
                <w:spacing w:val="-9"/>
                <w:sz w:val="23"/>
                <w:szCs w:val="23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3" w:hRule="atLeast"/>
        </w:trPr>
        <w:tc>
          <w:tcPr>
            <w:tcW w:w="1213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75" w:line="221" w:lineRule="auto"/>
              <w:ind w:left="15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备注</w:t>
            </w:r>
          </w:p>
        </w:tc>
        <w:tc>
          <w:tcPr>
            <w:tcW w:w="74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ectPr>
          <w:footerReference r:id="rId8" w:type="default"/>
          <w:pgSz w:w="11900" w:h="16820"/>
          <w:pgMar w:top="1429" w:right="1514" w:bottom="1919" w:left="1735" w:header="0" w:footer="1680" w:gutter="0"/>
          <w:cols w:space="720" w:num="1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文泉驿正黑">
    <w:panose1 w:val="02000603000000000000"/>
    <w:charset w:val="86"/>
    <w:family w:val="auto"/>
    <w:pitch w:val="default"/>
    <w:sig w:usb0="900002BF" w:usb1="2BDF7DFB" w:usb2="00000036" w:usb3="00000000" w:csb0="603E000D" w:csb1="D2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ind w:left="3934"/>
      <w:rPr>
        <w:rFonts w:ascii="宋体" w:hAnsi="宋体" w:eastAsia="宋体" w:cs="宋体"/>
        <w:sz w:val="26"/>
        <w:szCs w:val="2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ind w:left="3934"/>
      <w:rPr>
        <w:rFonts w:ascii="宋体" w:hAnsi="宋体" w:eastAsia="宋体" w:cs="宋体"/>
        <w:sz w:val="24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ind w:left="3954"/>
      <w:rPr>
        <w:rFonts w:ascii="宋体" w:hAnsi="宋体" w:eastAsia="宋体" w:cs="宋体"/>
        <w:sz w:val="26"/>
        <w:szCs w:val="26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ind w:left="3974"/>
      <w:rPr>
        <w:rFonts w:hint="default" w:ascii="宋体" w:hAnsi="宋体" w:eastAsia="宋体" w:cs="宋体"/>
        <w:sz w:val="24"/>
        <w:szCs w:val="24"/>
        <w:lang w:val="en-US" w:eastAsia="zh-C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BEB92CD"/>
    <w:rsid w:val="747BFA08"/>
    <w:rsid w:val="EBEB92CD"/>
    <w:rsid w:val="FAFFB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2024-11-02T02:40:00Z</dcterms:created>
  <dc:creator>鲸鱼打倒小洲喵</dc:creator>
  <cp:lastModifiedBy>鲸鱼打倒小洲喵</cp:lastModifiedBy>
  <dcterms:modified xsi:type="dcterms:W3CDTF">2024-11-01T10:55:59Z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F9FB106A185F797E813F2467639DE772_41</vt:lpwstr>
  </property>
</Properties>
</file>