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3D" w:rsidRDefault="009042F5">
      <w:pPr>
        <w:spacing w:line="600" w:lineRule="exact"/>
        <w:rPr>
          <w:rFonts w:ascii="黑体" w:eastAsia="黑体" w:hAnsi="黑体" w:cs="仿宋_GB2312"/>
          <w:sz w:val="32"/>
          <w:szCs w:val="32"/>
        </w:rPr>
      </w:pPr>
      <w:r>
        <w:rPr>
          <w:rFonts w:ascii="黑体" w:eastAsia="黑体" w:hAnsi="黑体" w:cs="仿宋_GB2312" w:hint="eastAsia"/>
          <w:sz w:val="32"/>
          <w:szCs w:val="32"/>
        </w:rPr>
        <w:t>附件</w:t>
      </w:r>
      <w:r w:rsidR="007341DC">
        <w:rPr>
          <w:rFonts w:ascii="黑体" w:eastAsia="黑体" w:hAnsi="黑体" w:cs="仿宋_GB2312" w:hint="eastAsia"/>
          <w:sz w:val="32"/>
          <w:szCs w:val="32"/>
        </w:rPr>
        <w:t>2</w:t>
      </w:r>
    </w:p>
    <w:p w:rsidR="00D86D3D" w:rsidRDefault="00D86D3D">
      <w:pPr>
        <w:spacing w:line="600" w:lineRule="exact"/>
        <w:rPr>
          <w:rFonts w:ascii="黑体" w:eastAsia="黑体" w:hAnsi="黑体" w:cs="仿宋_GB2312"/>
          <w:sz w:val="32"/>
          <w:szCs w:val="32"/>
        </w:rPr>
      </w:pPr>
    </w:p>
    <w:p w:rsidR="00E20A18" w:rsidRDefault="00E20A18" w:rsidP="00904C7A">
      <w:pPr>
        <w:widowControl/>
        <w:spacing w:line="600" w:lineRule="exact"/>
        <w:ind w:rightChars="-27" w:right="-57"/>
        <w:jc w:val="center"/>
        <w:rPr>
          <w:rFonts w:ascii="华文中宋" w:eastAsia="华文中宋" w:hAnsi="华文中宋" w:cs="仿宋"/>
          <w:bCs/>
          <w:sz w:val="44"/>
          <w:szCs w:val="44"/>
        </w:rPr>
      </w:pPr>
      <w:r>
        <w:rPr>
          <w:rFonts w:ascii="华文中宋" w:eastAsia="华文中宋" w:hAnsi="华文中宋" w:cs="仿宋" w:hint="eastAsia"/>
          <w:bCs/>
          <w:sz w:val="44"/>
          <w:szCs w:val="44"/>
        </w:rPr>
        <w:t>山东省体育</w:t>
      </w:r>
      <w:r>
        <w:rPr>
          <w:rFonts w:ascii="华文中宋" w:eastAsia="华文中宋" w:hAnsi="华文中宋" w:cs="仿宋"/>
          <w:bCs/>
          <w:sz w:val="44"/>
          <w:szCs w:val="44"/>
        </w:rPr>
        <w:t>消费惠民补贴活动</w:t>
      </w:r>
    </w:p>
    <w:p w:rsidR="00D86D3D" w:rsidRDefault="009042F5" w:rsidP="00904C7A">
      <w:pPr>
        <w:widowControl/>
        <w:spacing w:line="600" w:lineRule="exact"/>
        <w:ind w:rightChars="-27" w:right="-57"/>
        <w:jc w:val="center"/>
        <w:rPr>
          <w:rFonts w:ascii="华文中宋" w:eastAsia="华文中宋" w:hAnsi="华文中宋" w:cs="仿宋"/>
          <w:bCs/>
          <w:sz w:val="44"/>
          <w:szCs w:val="44"/>
        </w:rPr>
      </w:pPr>
      <w:r>
        <w:rPr>
          <w:rFonts w:ascii="华文中宋" w:eastAsia="华文中宋" w:hAnsi="华文中宋" w:cs="仿宋" w:hint="eastAsia"/>
          <w:bCs/>
          <w:sz w:val="44"/>
          <w:szCs w:val="44"/>
        </w:rPr>
        <w:t>诚信承诺函</w:t>
      </w:r>
    </w:p>
    <w:p w:rsidR="00D86D3D" w:rsidRDefault="00D86D3D">
      <w:pPr>
        <w:widowControl/>
        <w:spacing w:line="600" w:lineRule="exact"/>
        <w:ind w:rightChars="-27" w:right="-57"/>
        <w:jc w:val="left"/>
        <w:rPr>
          <w:rFonts w:ascii="仿宋" w:eastAsia="仿宋" w:hAnsi="仿宋" w:cs="仿宋_GB2312"/>
          <w:sz w:val="28"/>
          <w:szCs w:val="28"/>
        </w:rPr>
      </w:pP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本商户自愿参加2025年体育消费惠民补贴活动，并了解和同意遵守以下约定：</w:t>
      </w:r>
    </w:p>
    <w:p w:rsidR="00D86D3D" w:rsidRDefault="009042F5">
      <w:pPr>
        <w:spacing w:line="600" w:lineRule="exact"/>
        <w:ind w:firstLineChars="200" w:firstLine="640"/>
        <w:rPr>
          <w:rFonts w:ascii="仿宋_GB2312" w:eastAsia="仿宋_GB2312" w:hAnsi="仿宋" w:cs="仿宋_GB2312"/>
          <w:sz w:val="32"/>
          <w:szCs w:val="32"/>
        </w:rPr>
      </w:pPr>
      <w:r>
        <w:rPr>
          <w:rFonts w:ascii="黑体" w:eastAsia="黑体" w:hAnsi="黑体" w:cs="仿宋_GB2312" w:hint="eastAsia"/>
          <w:sz w:val="32"/>
          <w:szCs w:val="32"/>
        </w:rPr>
        <w:t>一</w:t>
      </w:r>
      <w:r>
        <w:rPr>
          <w:rFonts w:ascii="黑体" w:eastAsia="黑体" w:hAnsi="黑体" w:cs="仿宋_GB2312"/>
          <w:sz w:val="32"/>
          <w:szCs w:val="32"/>
        </w:rPr>
        <w:t>、</w:t>
      </w:r>
      <w:r>
        <w:rPr>
          <w:rFonts w:ascii="黑体" w:eastAsia="黑体" w:hAnsi="黑体" w:cs="仿宋_GB2312" w:hint="eastAsia"/>
          <w:sz w:val="32"/>
          <w:szCs w:val="32"/>
        </w:rPr>
        <w:t>活动内容</w:t>
      </w: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2025年4月</w:t>
      </w:r>
      <w:r w:rsidR="00904C7A">
        <w:rPr>
          <w:rFonts w:ascii="仿宋_GB2312" w:eastAsia="仿宋_GB2312" w:hAnsi="仿宋" w:cs="仿宋_GB2312" w:hint="eastAsia"/>
          <w:sz w:val="32"/>
          <w:szCs w:val="32"/>
        </w:rPr>
        <w:t>至2026年3</w:t>
      </w:r>
      <w:r>
        <w:rPr>
          <w:rFonts w:ascii="仿宋_GB2312" w:eastAsia="仿宋_GB2312" w:hAnsi="仿宋" w:cs="仿宋_GB2312" w:hint="eastAsia"/>
          <w:sz w:val="32"/>
          <w:szCs w:val="32"/>
        </w:rPr>
        <w:t>月，</w:t>
      </w:r>
      <w:r w:rsidR="00904C7A">
        <w:rPr>
          <w:rFonts w:ascii="仿宋_GB2312" w:eastAsia="仿宋_GB2312" w:hAnsi="仿宋" w:cs="仿宋_GB2312" w:hint="eastAsia"/>
          <w:sz w:val="32"/>
          <w:szCs w:val="32"/>
        </w:rPr>
        <w:t>消费</w:t>
      </w:r>
      <w:r w:rsidR="00904C7A">
        <w:rPr>
          <w:rFonts w:ascii="仿宋_GB2312" w:eastAsia="仿宋_GB2312" w:hAnsi="仿宋" w:cs="仿宋_GB2312"/>
          <w:sz w:val="32"/>
          <w:szCs w:val="32"/>
        </w:rPr>
        <w:t>者</w:t>
      </w:r>
      <w:r>
        <w:rPr>
          <w:rFonts w:ascii="仿宋_GB2312" w:eastAsia="仿宋_GB2312" w:hAnsi="仿宋" w:cs="仿宋_GB2312" w:hint="eastAsia"/>
          <w:sz w:val="32"/>
          <w:szCs w:val="32"/>
        </w:rPr>
        <w:t>通过</w:t>
      </w:r>
      <w:proofErr w:type="gramStart"/>
      <w:r>
        <w:rPr>
          <w:rFonts w:ascii="仿宋_GB2312" w:eastAsia="仿宋_GB2312" w:hAnsi="仿宋" w:cs="仿宋_GB2312" w:hint="eastAsia"/>
          <w:sz w:val="32"/>
          <w:szCs w:val="32"/>
        </w:rPr>
        <w:t>云闪付</w:t>
      </w:r>
      <w:proofErr w:type="gramEnd"/>
      <w:r>
        <w:rPr>
          <w:rFonts w:ascii="仿宋_GB2312" w:eastAsia="仿宋_GB2312" w:hAnsi="仿宋" w:cs="仿宋_GB2312" w:hint="eastAsia"/>
          <w:sz w:val="32"/>
          <w:szCs w:val="32"/>
        </w:rPr>
        <w:t>APP（以下简称“云闪付”）领取体育消费惠民补贴优惠券，享受</w:t>
      </w:r>
      <w:r>
        <w:rPr>
          <w:rFonts w:ascii="仿宋_GB2312" w:eastAsia="仿宋_GB2312" w:hAnsi="仿宋" w:cs="仿宋_GB2312"/>
          <w:sz w:val="32"/>
          <w:szCs w:val="32"/>
        </w:rPr>
        <w:t>补贴政策</w:t>
      </w:r>
      <w:r>
        <w:rPr>
          <w:rFonts w:ascii="仿宋_GB2312" w:eastAsia="仿宋_GB2312" w:hAnsi="仿宋" w:cs="仿宋_GB2312" w:hint="eastAsia"/>
          <w:sz w:val="32"/>
          <w:szCs w:val="32"/>
        </w:rPr>
        <w:t>。具体活动内容以</w:t>
      </w:r>
      <w:proofErr w:type="gramStart"/>
      <w:r>
        <w:rPr>
          <w:rFonts w:ascii="仿宋_GB2312" w:eastAsia="仿宋_GB2312" w:hAnsi="仿宋" w:cs="仿宋_GB2312" w:hint="eastAsia"/>
          <w:sz w:val="32"/>
          <w:szCs w:val="32"/>
        </w:rPr>
        <w:t>云闪付</w:t>
      </w:r>
      <w:proofErr w:type="gramEnd"/>
      <w:r>
        <w:rPr>
          <w:rFonts w:ascii="仿宋_GB2312" w:eastAsia="仿宋_GB2312" w:hAnsi="仿宋" w:cs="仿宋_GB2312" w:hint="eastAsia"/>
          <w:sz w:val="32"/>
          <w:szCs w:val="32"/>
        </w:rPr>
        <w:t>APP最终展示为准。</w:t>
      </w:r>
    </w:p>
    <w:p w:rsidR="00D86D3D" w:rsidRDefault="009042F5">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w:t>
      </w:r>
      <w:r>
        <w:rPr>
          <w:rFonts w:ascii="黑体" w:eastAsia="黑体" w:hAnsi="黑体" w:cs="仿宋_GB2312"/>
          <w:sz w:val="32"/>
          <w:szCs w:val="32"/>
        </w:rPr>
        <w:t>、</w:t>
      </w:r>
      <w:r>
        <w:rPr>
          <w:rFonts w:ascii="黑体" w:eastAsia="黑体" w:hAnsi="黑体" w:cs="仿宋_GB2312" w:hint="eastAsia"/>
          <w:sz w:val="32"/>
          <w:szCs w:val="32"/>
        </w:rPr>
        <w:t>承诺内容</w:t>
      </w:r>
    </w:p>
    <w:p w:rsidR="00D86D3D" w:rsidRPr="009B262C" w:rsidRDefault="009042F5">
      <w:pPr>
        <w:spacing w:line="600" w:lineRule="exact"/>
        <w:ind w:firstLineChars="200" w:firstLine="640"/>
        <w:rPr>
          <w:rFonts w:ascii="仿宋_GB2312" w:eastAsia="仿宋_GB2312" w:hAnsi="仿宋" w:cs="仿宋_GB2312"/>
          <w:sz w:val="32"/>
          <w:szCs w:val="32"/>
        </w:rPr>
      </w:pPr>
      <w:r w:rsidRPr="009B262C">
        <w:rPr>
          <w:rFonts w:ascii="仿宋_GB2312" w:eastAsia="仿宋_GB2312" w:hAnsi="仿宋" w:cs="仿宋_GB2312" w:hint="eastAsia"/>
          <w:sz w:val="32"/>
          <w:szCs w:val="32"/>
        </w:rPr>
        <w:t>1.商户已知晓体育消费惠民补贴活动内容，并遵守活动规则，按要求向消费者做好活动规则的宣传解释、引导推荐工作。</w:t>
      </w:r>
    </w:p>
    <w:p w:rsidR="00D86D3D" w:rsidRPr="009B262C" w:rsidRDefault="009042F5">
      <w:pPr>
        <w:spacing w:line="600" w:lineRule="exact"/>
        <w:ind w:firstLineChars="200" w:firstLine="640"/>
        <w:rPr>
          <w:rFonts w:ascii="仿宋_GB2312" w:eastAsia="仿宋_GB2312" w:hAnsi="仿宋" w:cs="仿宋_GB2312"/>
          <w:bCs/>
          <w:sz w:val="32"/>
          <w:szCs w:val="32"/>
        </w:rPr>
      </w:pPr>
      <w:r w:rsidRPr="009B262C">
        <w:rPr>
          <w:rFonts w:ascii="仿宋_GB2312" w:eastAsia="仿宋_GB2312" w:hAnsi="仿宋" w:cs="仿宋_GB2312" w:hint="eastAsia"/>
          <w:bCs/>
          <w:sz w:val="32"/>
          <w:szCs w:val="32"/>
        </w:rPr>
        <w:t>2.商户承诺参加以下二选一活动（职能选择一种）：</w:t>
      </w:r>
    </w:p>
    <w:p w:rsidR="00D86D3D" w:rsidRPr="009B262C" w:rsidRDefault="009042F5">
      <w:pPr>
        <w:spacing w:line="600" w:lineRule="exact"/>
        <w:ind w:firstLineChars="200" w:firstLine="640"/>
        <w:rPr>
          <w:rFonts w:ascii="仿宋_GB2312" w:eastAsia="仿宋_GB2312" w:hAnsi="仿宋" w:cs="仿宋_GB2312"/>
          <w:bCs/>
          <w:sz w:val="32"/>
          <w:szCs w:val="32"/>
        </w:rPr>
      </w:pPr>
      <w:r w:rsidRPr="009B262C">
        <w:rPr>
          <w:rFonts w:ascii="仿宋_GB2312" w:eastAsia="仿宋_GB2312" w:hAnsi="仿宋" w:cs="仿宋_GB2312" w:hint="eastAsia"/>
          <w:bCs/>
          <w:sz w:val="32"/>
          <w:szCs w:val="32"/>
        </w:rPr>
        <w:sym w:font="Wingdings 2" w:char="00A3"/>
      </w:r>
      <w:r w:rsidRPr="009B262C">
        <w:rPr>
          <w:rFonts w:ascii="仿宋_GB2312" w:eastAsia="仿宋_GB2312" w:hAnsi="仿宋" w:cs="仿宋_GB2312" w:hint="eastAsia"/>
          <w:bCs/>
          <w:sz w:val="32"/>
          <w:szCs w:val="32"/>
        </w:rPr>
        <w:t>活动1:商户</w:t>
      </w:r>
      <w:r w:rsidR="00E20A18">
        <w:rPr>
          <w:rFonts w:ascii="仿宋_GB2312" w:eastAsia="仿宋_GB2312" w:hAnsi="仿宋" w:cs="仿宋_GB2312" w:hint="eastAsia"/>
          <w:bCs/>
          <w:sz w:val="32"/>
          <w:szCs w:val="32"/>
        </w:rPr>
        <w:t>不</w:t>
      </w:r>
      <w:r w:rsidR="00C3188B">
        <w:rPr>
          <w:rFonts w:ascii="仿宋_GB2312" w:eastAsia="仿宋_GB2312" w:hAnsi="仿宋" w:cs="仿宋_GB2312" w:hint="eastAsia"/>
          <w:bCs/>
          <w:sz w:val="32"/>
          <w:szCs w:val="32"/>
        </w:rPr>
        <w:t>同步</w:t>
      </w:r>
      <w:r w:rsidR="00E20A18">
        <w:rPr>
          <w:rFonts w:ascii="仿宋_GB2312" w:eastAsia="仿宋_GB2312" w:hAnsi="仿宋" w:cs="仿宋_GB2312" w:hint="eastAsia"/>
          <w:bCs/>
          <w:sz w:val="32"/>
          <w:szCs w:val="32"/>
        </w:rPr>
        <w:t>开展</w:t>
      </w:r>
      <w:r w:rsidR="00E20A18">
        <w:rPr>
          <w:rFonts w:ascii="仿宋_GB2312" w:eastAsia="仿宋_GB2312" w:hAnsi="仿宋" w:cs="仿宋_GB2312"/>
          <w:bCs/>
          <w:sz w:val="32"/>
          <w:szCs w:val="32"/>
        </w:rPr>
        <w:t>企业让利</w:t>
      </w:r>
      <w:r w:rsidRPr="009B262C">
        <w:rPr>
          <w:rFonts w:ascii="仿宋_GB2312" w:eastAsia="仿宋_GB2312" w:hAnsi="仿宋" w:cs="仿宋_GB2312" w:hint="eastAsia"/>
          <w:bCs/>
          <w:sz w:val="32"/>
          <w:szCs w:val="32"/>
        </w:rPr>
        <w:t>；</w:t>
      </w:r>
    </w:p>
    <w:p w:rsidR="00D86D3D" w:rsidRPr="009B262C" w:rsidRDefault="009042F5">
      <w:pPr>
        <w:spacing w:line="600" w:lineRule="exact"/>
        <w:ind w:firstLineChars="200" w:firstLine="640"/>
        <w:rPr>
          <w:rFonts w:ascii="仿宋_GB2312" w:eastAsia="仿宋_GB2312" w:hAnsi="仿宋" w:cs="仿宋_GB2312"/>
          <w:bCs/>
          <w:sz w:val="32"/>
          <w:szCs w:val="32"/>
        </w:rPr>
      </w:pPr>
      <w:r w:rsidRPr="009B262C">
        <w:rPr>
          <w:rFonts w:ascii="仿宋_GB2312" w:eastAsia="仿宋_GB2312" w:hAnsi="仿宋" w:cs="仿宋_GB2312" w:hint="eastAsia"/>
          <w:bCs/>
          <w:sz w:val="32"/>
          <w:szCs w:val="32"/>
        </w:rPr>
        <w:sym w:font="Wingdings 2" w:char="00A3"/>
      </w:r>
      <w:r w:rsidRPr="009B262C">
        <w:rPr>
          <w:rFonts w:ascii="仿宋_GB2312" w:eastAsia="仿宋_GB2312" w:hAnsi="仿宋" w:cs="仿宋_GB2312" w:hint="eastAsia"/>
          <w:bCs/>
          <w:sz w:val="32"/>
          <w:szCs w:val="32"/>
        </w:rPr>
        <w:t>活动2</w:t>
      </w:r>
      <w:r w:rsidR="00904C7A" w:rsidRPr="009B262C">
        <w:rPr>
          <w:rFonts w:ascii="仿宋_GB2312" w:eastAsia="仿宋_GB2312" w:hAnsi="仿宋" w:cs="仿宋_GB2312" w:hint="eastAsia"/>
          <w:bCs/>
          <w:sz w:val="32"/>
          <w:szCs w:val="32"/>
        </w:rPr>
        <w:t>:</w:t>
      </w:r>
      <w:r w:rsidRPr="009B262C">
        <w:rPr>
          <w:rFonts w:ascii="仿宋_GB2312" w:eastAsia="仿宋_GB2312" w:hAnsi="仿宋" w:cs="仿宋_GB2312" w:hint="eastAsia"/>
          <w:bCs/>
          <w:sz w:val="32"/>
          <w:szCs w:val="32"/>
        </w:rPr>
        <w:t>商户</w:t>
      </w:r>
      <w:r w:rsidR="00E20A18">
        <w:rPr>
          <w:rFonts w:ascii="仿宋_GB2312" w:eastAsia="仿宋_GB2312" w:hAnsi="仿宋" w:cs="仿宋_GB2312" w:hint="eastAsia"/>
          <w:bCs/>
          <w:sz w:val="32"/>
          <w:szCs w:val="32"/>
        </w:rPr>
        <w:t>同步</w:t>
      </w:r>
      <w:r w:rsidR="00E20A18">
        <w:rPr>
          <w:rFonts w:ascii="仿宋_GB2312" w:eastAsia="仿宋_GB2312" w:hAnsi="仿宋" w:cs="仿宋_GB2312"/>
          <w:bCs/>
          <w:sz w:val="32"/>
          <w:szCs w:val="32"/>
        </w:rPr>
        <w:t>开展企业让利</w:t>
      </w:r>
      <w:r w:rsidR="00904C7A">
        <w:rPr>
          <w:rFonts w:ascii="仿宋_GB2312" w:eastAsia="仿宋_GB2312" w:hAnsi="仿宋" w:cs="仿宋_GB2312"/>
          <w:bCs/>
          <w:sz w:val="32"/>
          <w:szCs w:val="32"/>
        </w:rPr>
        <w:t>活动，</w:t>
      </w:r>
      <w:r w:rsidR="00BD025F">
        <w:rPr>
          <w:rFonts w:ascii="仿宋_GB2312" w:eastAsia="仿宋_GB2312" w:hAnsi="仿宋" w:cs="仿宋_GB2312" w:hint="eastAsia"/>
          <w:bCs/>
          <w:sz w:val="32"/>
          <w:szCs w:val="32"/>
        </w:rPr>
        <w:t>商户、</w:t>
      </w:r>
      <w:r w:rsidRPr="009B262C">
        <w:rPr>
          <w:rFonts w:ascii="仿宋_GB2312" w:eastAsia="仿宋_GB2312" w:hAnsi="仿宋" w:cs="仿宋_GB2312" w:hint="eastAsia"/>
          <w:bCs/>
          <w:sz w:val="32"/>
          <w:szCs w:val="32"/>
        </w:rPr>
        <w:t>银联按照1:1</w:t>
      </w:r>
      <w:r w:rsidR="00904C7A">
        <w:rPr>
          <w:rFonts w:ascii="仿宋_GB2312" w:eastAsia="仿宋_GB2312" w:hAnsi="仿宋" w:cs="仿宋_GB2312" w:hint="eastAsia"/>
          <w:bCs/>
          <w:sz w:val="32"/>
          <w:szCs w:val="32"/>
        </w:rPr>
        <w:t>比例</w:t>
      </w:r>
      <w:r w:rsidR="00904C7A">
        <w:rPr>
          <w:rFonts w:ascii="仿宋_GB2312" w:eastAsia="仿宋_GB2312" w:hAnsi="仿宋" w:cs="仿宋_GB2312"/>
          <w:bCs/>
          <w:sz w:val="32"/>
          <w:szCs w:val="32"/>
        </w:rPr>
        <w:t>制定</w:t>
      </w:r>
      <w:r w:rsidR="00BD025F">
        <w:rPr>
          <w:rFonts w:ascii="仿宋_GB2312" w:eastAsia="仿宋_GB2312" w:hAnsi="仿宋" w:cs="仿宋_GB2312" w:hint="eastAsia"/>
          <w:bCs/>
          <w:sz w:val="32"/>
          <w:szCs w:val="32"/>
        </w:rPr>
        <w:t>让利</w:t>
      </w:r>
      <w:r w:rsidR="00904C7A">
        <w:rPr>
          <w:rFonts w:ascii="仿宋_GB2312" w:eastAsia="仿宋_GB2312" w:hAnsi="仿宋" w:cs="仿宋_GB2312" w:hint="eastAsia"/>
          <w:bCs/>
          <w:sz w:val="32"/>
          <w:szCs w:val="32"/>
        </w:rPr>
        <w:t>补贴</w:t>
      </w:r>
      <w:r w:rsidR="00904C7A">
        <w:rPr>
          <w:rFonts w:ascii="仿宋_GB2312" w:eastAsia="仿宋_GB2312" w:hAnsi="仿宋" w:cs="仿宋_GB2312"/>
          <w:bCs/>
          <w:sz w:val="32"/>
          <w:szCs w:val="32"/>
        </w:rPr>
        <w:t>政策</w:t>
      </w:r>
      <w:r w:rsidRPr="009B262C">
        <w:rPr>
          <w:rFonts w:ascii="仿宋_GB2312" w:eastAsia="仿宋_GB2312" w:hAnsi="仿宋" w:cs="仿宋_GB2312" w:hint="eastAsia"/>
          <w:bCs/>
          <w:sz w:val="32"/>
          <w:szCs w:val="32"/>
        </w:rPr>
        <w:t>，</w:t>
      </w:r>
      <w:r w:rsidR="00904C7A">
        <w:rPr>
          <w:rFonts w:ascii="仿宋_GB2312" w:eastAsia="仿宋_GB2312" w:hAnsi="仿宋" w:cs="仿宋_GB2312" w:hint="eastAsia"/>
          <w:bCs/>
          <w:sz w:val="32"/>
          <w:szCs w:val="32"/>
        </w:rPr>
        <w:t>消费</w:t>
      </w:r>
      <w:r w:rsidR="00904C7A">
        <w:rPr>
          <w:rFonts w:ascii="仿宋_GB2312" w:eastAsia="仿宋_GB2312" w:hAnsi="仿宋" w:cs="仿宋_GB2312"/>
          <w:bCs/>
          <w:sz w:val="32"/>
          <w:szCs w:val="32"/>
        </w:rPr>
        <w:t>者</w:t>
      </w:r>
      <w:r w:rsidRPr="009B262C">
        <w:rPr>
          <w:rFonts w:ascii="仿宋_GB2312" w:eastAsia="仿宋_GB2312" w:hAnsi="仿宋" w:cs="仿宋_GB2312" w:hint="eastAsia"/>
          <w:bCs/>
          <w:sz w:val="32"/>
          <w:szCs w:val="32"/>
        </w:rPr>
        <w:t>单笔消费</w:t>
      </w:r>
      <w:r w:rsidR="00904C7A">
        <w:rPr>
          <w:rFonts w:ascii="仿宋_GB2312" w:eastAsia="仿宋_GB2312" w:hAnsi="仿宋" w:cs="仿宋_GB2312" w:hint="eastAsia"/>
          <w:bCs/>
          <w:sz w:val="32"/>
          <w:szCs w:val="32"/>
        </w:rPr>
        <w:t>，</w:t>
      </w:r>
      <w:r w:rsidRPr="009B262C">
        <w:rPr>
          <w:rFonts w:ascii="仿宋_GB2312" w:eastAsia="仿宋_GB2312" w:hAnsi="仿宋" w:cs="仿宋_GB2312" w:hint="eastAsia"/>
          <w:bCs/>
          <w:sz w:val="32"/>
          <w:szCs w:val="32"/>
        </w:rPr>
        <w:t>商户</w:t>
      </w:r>
      <w:r w:rsidR="00904C7A">
        <w:rPr>
          <w:rFonts w:ascii="仿宋_GB2312" w:eastAsia="仿宋_GB2312" w:hAnsi="仿宋" w:cs="仿宋_GB2312" w:hint="eastAsia"/>
          <w:bCs/>
          <w:sz w:val="32"/>
          <w:szCs w:val="32"/>
        </w:rPr>
        <w:t>最</w:t>
      </w:r>
      <w:r w:rsidR="00904C7A">
        <w:rPr>
          <w:rFonts w:ascii="仿宋_GB2312" w:eastAsia="仿宋_GB2312" w:hAnsi="仿宋" w:cs="仿宋_GB2312"/>
          <w:bCs/>
          <w:sz w:val="32"/>
          <w:szCs w:val="32"/>
        </w:rPr>
        <w:t>高让利</w:t>
      </w:r>
      <w:r w:rsidRPr="009B262C">
        <w:rPr>
          <w:rFonts w:ascii="仿宋_GB2312" w:eastAsia="仿宋_GB2312" w:hAnsi="仿宋" w:cs="仿宋_GB2312" w:hint="eastAsia"/>
          <w:bCs/>
          <w:sz w:val="32"/>
          <w:szCs w:val="32"/>
        </w:rPr>
        <w:t>30元</w:t>
      </w:r>
      <w:r w:rsidR="00BD025F">
        <w:rPr>
          <w:rFonts w:ascii="仿宋_GB2312" w:eastAsia="仿宋_GB2312" w:hAnsi="仿宋" w:cs="仿宋_GB2312" w:hint="eastAsia"/>
          <w:bCs/>
          <w:sz w:val="32"/>
          <w:szCs w:val="32"/>
        </w:rPr>
        <w:t>、</w:t>
      </w:r>
      <w:r w:rsidR="00BD025F">
        <w:rPr>
          <w:rFonts w:ascii="仿宋_GB2312" w:eastAsia="仿宋_GB2312" w:hAnsi="仿宋" w:cs="仿宋_GB2312"/>
          <w:bCs/>
          <w:sz w:val="32"/>
          <w:szCs w:val="32"/>
        </w:rPr>
        <w:t>银联最高让利</w:t>
      </w:r>
      <w:r w:rsidR="00BD025F">
        <w:rPr>
          <w:rFonts w:ascii="仿宋_GB2312" w:eastAsia="仿宋_GB2312" w:hAnsi="仿宋" w:cs="仿宋_GB2312" w:hint="eastAsia"/>
          <w:bCs/>
          <w:sz w:val="32"/>
          <w:szCs w:val="32"/>
        </w:rPr>
        <w:t>30元</w:t>
      </w:r>
      <w:r w:rsidRPr="009B262C">
        <w:rPr>
          <w:rFonts w:ascii="仿宋_GB2312" w:eastAsia="仿宋_GB2312" w:hAnsi="仿宋" w:cs="仿宋_GB2312" w:hint="eastAsia"/>
          <w:bCs/>
          <w:sz w:val="32"/>
          <w:szCs w:val="32"/>
        </w:rPr>
        <w:t>，</w:t>
      </w:r>
      <w:bookmarkStart w:id="0" w:name="_GoBack"/>
      <w:bookmarkEnd w:id="0"/>
      <w:r w:rsidR="00BD025F">
        <w:rPr>
          <w:rFonts w:ascii="仿宋_GB2312" w:eastAsia="仿宋_GB2312" w:hAnsi="仿宋" w:cs="仿宋_GB2312" w:hint="eastAsia"/>
          <w:bCs/>
          <w:sz w:val="32"/>
          <w:szCs w:val="32"/>
        </w:rPr>
        <w:t>商户让利</w:t>
      </w:r>
      <w:r w:rsidR="00BD025F">
        <w:rPr>
          <w:rFonts w:ascii="仿宋_GB2312" w:eastAsia="仿宋_GB2312" w:hAnsi="仿宋" w:cs="仿宋_GB2312"/>
          <w:bCs/>
          <w:sz w:val="32"/>
          <w:szCs w:val="32"/>
        </w:rPr>
        <w:t>采用</w:t>
      </w:r>
      <w:r w:rsidRPr="009B262C">
        <w:rPr>
          <w:rFonts w:ascii="仿宋_GB2312" w:eastAsia="仿宋_GB2312" w:hAnsi="仿宋" w:cs="仿宋_GB2312" w:hint="eastAsia"/>
          <w:bCs/>
          <w:sz w:val="32"/>
          <w:szCs w:val="32"/>
        </w:rPr>
        <w:t>出资不打款模式。</w:t>
      </w:r>
    </w:p>
    <w:p w:rsidR="00D86D3D" w:rsidRDefault="009B262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3</w:t>
      </w:r>
      <w:r w:rsidR="009042F5">
        <w:rPr>
          <w:rFonts w:ascii="仿宋_GB2312" w:eastAsia="仿宋_GB2312" w:hAnsi="仿宋" w:cs="仿宋_GB2312" w:hint="eastAsia"/>
          <w:sz w:val="32"/>
          <w:szCs w:val="32"/>
        </w:rPr>
        <w:t>.商户承诺杜绝一切利用银</w:t>
      </w:r>
      <w:proofErr w:type="gramStart"/>
      <w:r w:rsidR="009042F5">
        <w:rPr>
          <w:rFonts w:ascii="仿宋_GB2312" w:eastAsia="仿宋_GB2312" w:hAnsi="仿宋" w:cs="仿宋_GB2312" w:hint="eastAsia"/>
          <w:sz w:val="32"/>
          <w:szCs w:val="32"/>
        </w:rPr>
        <w:t>联用户</w:t>
      </w:r>
      <w:proofErr w:type="gramEnd"/>
      <w:r w:rsidR="009042F5">
        <w:rPr>
          <w:rFonts w:ascii="仿宋_GB2312" w:eastAsia="仿宋_GB2312" w:hAnsi="仿宋" w:cs="仿宋_GB2312" w:hint="eastAsia"/>
          <w:sz w:val="32"/>
          <w:szCs w:val="32"/>
        </w:rPr>
        <w:t>体系政策、营销规则</w:t>
      </w:r>
      <w:r w:rsidR="009042F5">
        <w:rPr>
          <w:rFonts w:ascii="仿宋_GB2312" w:eastAsia="仿宋_GB2312" w:hAnsi="仿宋" w:cs="仿宋_GB2312" w:hint="eastAsia"/>
          <w:sz w:val="32"/>
          <w:szCs w:val="32"/>
        </w:rPr>
        <w:lastRenderedPageBreak/>
        <w:t>等非法牟取利益的不正当行为，</w:t>
      </w:r>
      <w:proofErr w:type="gramStart"/>
      <w:r w:rsidR="009042F5">
        <w:rPr>
          <w:rFonts w:ascii="仿宋_GB2312" w:eastAsia="仿宋_GB2312" w:hAnsi="仿宋" w:cs="仿宋_GB2312" w:hint="eastAsia"/>
          <w:sz w:val="32"/>
          <w:szCs w:val="32"/>
        </w:rPr>
        <w:t>不</w:t>
      </w:r>
      <w:proofErr w:type="gramEnd"/>
      <w:r w:rsidR="009042F5">
        <w:rPr>
          <w:rFonts w:ascii="仿宋_GB2312" w:eastAsia="仿宋_GB2312" w:hAnsi="仿宋" w:cs="仿宋_GB2312" w:hint="eastAsia"/>
          <w:sz w:val="32"/>
          <w:szCs w:val="32"/>
        </w:rPr>
        <w:t>自行要求、唆使、放任、授权其员工、门店工作人员或任何第三</w:t>
      </w:r>
      <w:proofErr w:type="gramStart"/>
      <w:r w:rsidR="009042F5">
        <w:rPr>
          <w:rFonts w:ascii="仿宋_GB2312" w:eastAsia="仿宋_GB2312" w:hAnsi="仿宋" w:cs="仿宋_GB2312" w:hint="eastAsia"/>
          <w:sz w:val="32"/>
          <w:szCs w:val="32"/>
        </w:rPr>
        <w:t>方从事</w:t>
      </w:r>
      <w:proofErr w:type="gramEnd"/>
      <w:r w:rsidR="009042F5">
        <w:rPr>
          <w:rFonts w:ascii="仿宋_GB2312" w:eastAsia="仿宋_GB2312" w:hAnsi="仿宋" w:cs="仿宋_GB2312" w:hint="eastAsia"/>
          <w:sz w:val="32"/>
          <w:szCs w:val="32"/>
        </w:rPr>
        <w:t>涉及不正当行为的消耗优惠名额或套取营销费用。</w:t>
      </w:r>
    </w:p>
    <w:p w:rsidR="00D86D3D" w:rsidRDefault="009B262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4</w:t>
      </w:r>
      <w:r w:rsidR="009042F5">
        <w:rPr>
          <w:rFonts w:ascii="仿宋_GB2312" w:eastAsia="仿宋_GB2312" w:hAnsi="仿宋" w:cs="仿宋_GB2312" w:hint="eastAsia"/>
          <w:sz w:val="32"/>
          <w:szCs w:val="32"/>
        </w:rPr>
        <w:t>.</w:t>
      </w:r>
      <w:r w:rsidR="009042F5">
        <w:rPr>
          <w:rFonts w:ascii="仿宋_GB2312" w:eastAsia="仿宋_GB2312" w:hAnsi="仿宋" w:cs="仿宋_GB2312"/>
          <w:sz w:val="32"/>
          <w:szCs w:val="32"/>
        </w:rPr>
        <w:t>商户承诺</w:t>
      </w:r>
      <w:r w:rsidR="009042F5">
        <w:rPr>
          <w:rFonts w:ascii="仿宋_GB2312" w:eastAsia="仿宋_GB2312" w:hAnsi="仿宋" w:cs="仿宋_GB2312" w:hint="eastAsia"/>
          <w:sz w:val="32"/>
          <w:szCs w:val="32"/>
        </w:rPr>
        <w:t>参与活动的门店或员工涉嫌从事不正当行为的，及时制止并采取费用追偿措施，包括不正当行为所涉及的营销费用以及中国银联山东分公司其他损失（如律师费、调查费以及取证费用等）。</w:t>
      </w:r>
    </w:p>
    <w:p w:rsidR="00D86D3D" w:rsidRDefault="009B262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5</w:t>
      </w:r>
      <w:r w:rsidR="009042F5">
        <w:rPr>
          <w:rFonts w:ascii="仿宋_GB2312" w:eastAsia="仿宋_GB2312" w:hAnsi="仿宋" w:cs="仿宋_GB2312" w:hint="eastAsia"/>
          <w:sz w:val="32"/>
          <w:szCs w:val="32"/>
        </w:rPr>
        <w:t>.承诺函中所称不正当行为，包括但不限于以下</w:t>
      </w:r>
      <w:r w:rsidR="009042F5">
        <w:rPr>
          <w:rFonts w:ascii="仿宋_GB2312" w:eastAsia="仿宋_GB2312" w:hAnsi="仿宋" w:cs="仿宋_GB2312"/>
          <w:sz w:val="32"/>
          <w:szCs w:val="32"/>
        </w:rPr>
        <w:t>行为</w:t>
      </w:r>
      <w:r w:rsidR="009042F5">
        <w:rPr>
          <w:rFonts w:ascii="仿宋_GB2312" w:eastAsia="仿宋_GB2312" w:hAnsi="仿宋" w:cs="仿宋_GB2312" w:hint="eastAsia"/>
          <w:sz w:val="32"/>
          <w:szCs w:val="32"/>
        </w:rPr>
        <w:t>：</w:t>
      </w: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虚构、伪造交易：制造交易表象牟取营销费用但实际并未发生有效真实交易的不正当行为，表现形式包括但不限于：利用相关技术手段，包括虚构用户、手机号、收货地址、IP地址、GPS方位或移动设备等方式，变造、虚构交易套取优惠费用。</w:t>
      </w: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刷单：同一用户或多个用户（包括一人同时掌握多个不同用户信息或银行卡信息的情形）以违反正常交易习惯的方式（综合交易数量、交易方式等整体分析，以中国银联山东分公司提供的数据及标准为准）进行的以套利为目的的支付行为，表现形式包括但不限于在活动</w:t>
      </w:r>
      <w:proofErr w:type="gramStart"/>
      <w:r>
        <w:rPr>
          <w:rFonts w:ascii="仿宋_GB2312" w:eastAsia="仿宋_GB2312" w:hAnsi="仿宋" w:cs="仿宋_GB2312" w:hint="eastAsia"/>
          <w:sz w:val="32"/>
          <w:szCs w:val="32"/>
        </w:rPr>
        <w:t>门店非正常</w:t>
      </w:r>
      <w:proofErr w:type="gramEnd"/>
      <w:r>
        <w:rPr>
          <w:rFonts w:ascii="仿宋_GB2312" w:eastAsia="仿宋_GB2312" w:hAnsi="仿宋" w:cs="仿宋_GB2312" w:hint="eastAsia"/>
          <w:sz w:val="32"/>
          <w:szCs w:val="32"/>
        </w:rPr>
        <w:t>营业时间段内消费、短时高频交易（包括正向交易以及撤销、退单等反向交易）、优惠交易占比畸高或交易金额差异小等明显不合常理的情况。</w:t>
      </w: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（3）拆单：将一笔交易拆分成数笔交易以套取更多利益</w:t>
      </w:r>
      <w:r>
        <w:rPr>
          <w:rFonts w:ascii="仿宋_GB2312" w:eastAsia="仿宋_GB2312" w:hAnsi="仿宋" w:cs="仿宋_GB2312" w:hint="eastAsia"/>
          <w:sz w:val="32"/>
          <w:szCs w:val="32"/>
        </w:rPr>
        <w:lastRenderedPageBreak/>
        <w:t>的支付行为。</w:t>
      </w: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（4）其他任何利用营销规则牟取营销费用的</w:t>
      </w:r>
      <w:proofErr w:type="gramStart"/>
      <w:r>
        <w:rPr>
          <w:rFonts w:ascii="仿宋_GB2312" w:eastAsia="仿宋_GB2312" w:hAnsi="仿宋" w:cs="仿宋_GB2312" w:hint="eastAsia"/>
          <w:sz w:val="32"/>
          <w:szCs w:val="32"/>
        </w:rPr>
        <w:t>不</w:t>
      </w:r>
      <w:proofErr w:type="gramEnd"/>
      <w:r>
        <w:rPr>
          <w:rFonts w:ascii="仿宋_GB2312" w:eastAsia="仿宋_GB2312" w:hAnsi="仿宋" w:cs="仿宋_GB2312" w:hint="eastAsia"/>
          <w:sz w:val="32"/>
          <w:szCs w:val="32"/>
        </w:rPr>
        <w:t>诚信、不正当行为。</w:t>
      </w:r>
    </w:p>
    <w:p w:rsidR="00D86D3D" w:rsidRDefault="009B262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6</w:t>
      </w:r>
      <w:r w:rsidR="009042F5">
        <w:rPr>
          <w:rFonts w:ascii="仿宋_GB2312" w:eastAsia="仿宋_GB2312" w:hAnsi="仿宋" w:cs="仿宋_GB2312" w:hint="eastAsia"/>
          <w:sz w:val="32"/>
          <w:szCs w:val="32"/>
        </w:rPr>
        <w:t>.营销合作所产生的效果监测数据、实际消费笔数和营销活动费用以中国银联山东分公司系统所记录数据为准。若监测系统监测到数据异常于正常水平或明显不合常理的情况并认定存在涉及不正当行为的交易，商户如未能提供有效解释说明，未能采取相应补救、费用追偿措施的，取消涉</w:t>
      </w:r>
      <w:proofErr w:type="gramStart"/>
      <w:r w:rsidR="009042F5">
        <w:rPr>
          <w:rFonts w:ascii="仿宋_GB2312" w:eastAsia="仿宋_GB2312" w:hAnsi="仿宋" w:cs="仿宋_GB2312" w:hint="eastAsia"/>
          <w:sz w:val="32"/>
          <w:szCs w:val="32"/>
        </w:rPr>
        <w:t>事门店参与</w:t>
      </w:r>
      <w:proofErr w:type="gramEnd"/>
      <w:r w:rsidR="009042F5">
        <w:rPr>
          <w:rFonts w:ascii="仿宋_GB2312" w:eastAsia="仿宋_GB2312" w:hAnsi="仿宋" w:cs="仿宋_GB2312" w:hint="eastAsia"/>
          <w:sz w:val="32"/>
          <w:szCs w:val="32"/>
        </w:rPr>
        <w:t>营销活动资格。商户赔偿由此造成的损失，包括不正当行为所涉及的营销费用以及其他损失（如律师费、调查费以及取证费用等）。</w:t>
      </w:r>
    </w:p>
    <w:p w:rsidR="00D86D3D" w:rsidRDefault="009B262C">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sz w:val="32"/>
          <w:szCs w:val="32"/>
        </w:rPr>
        <w:t>7</w:t>
      </w:r>
      <w:r w:rsidR="009042F5">
        <w:rPr>
          <w:rFonts w:ascii="仿宋_GB2312" w:eastAsia="仿宋_GB2312" w:hAnsi="仿宋" w:cs="仿宋_GB2312" w:hint="eastAsia"/>
          <w:sz w:val="32"/>
          <w:szCs w:val="32"/>
        </w:rPr>
        <w:t>.活动</w:t>
      </w:r>
      <w:r w:rsidR="009042F5">
        <w:rPr>
          <w:rFonts w:ascii="仿宋_GB2312" w:eastAsia="仿宋_GB2312" w:hAnsi="仿宋" w:cs="仿宋_GB2312"/>
          <w:sz w:val="32"/>
          <w:szCs w:val="32"/>
        </w:rPr>
        <w:t>期间</w:t>
      </w:r>
      <w:r w:rsidR="009042F5">
        <w:rPr>
          <w:rFonts w:ascii="仿宋_GB2312" w:eastAsia="仿宋_GB2312" w:hAnsi="仿宋" w:cs="仿宋_GB2312" w:hint="eastAsia"/>
          <w:sz w:val="32"/>
          <w:szCs w:val="32"/>
        </w:rPr>
        <w:t>因商户提供的产品、服务引发的用户投诉、处理和争议等，由商户自行解决，</w:t>
      </w:r>
      <w:r w:rsidR="009042F5">
        <w:rPr>
          <w:rFonts w:ascii="仿宋_GB2312" w:eastAsia="仿宋_GB2312" w:hAnsi="仿宋" w:cs="仿宋_GB2312"/>
          <w:sz w:val="32"/>
          <w:szCs w:val="32"/>
        </w:rPr>
        <w:t>并承担相应赔偿</w:t>
      </w:r>
      <w:r w:rsidR="009042F5">
        <w:rPr>
          <w:rFonts w:ascii="仿宋_GB2312" w:eastAsia="仿宋_GB2312" w:hAnsi="仿宋" w:cs="仿宋_GB2312" w:hint="eastAsia"/>
          <w:sz w:val="32"/>
          <w:szCs w:val="32"/>
        </w:rPr>
        <w:t xml:space="preserve">。                          </w:t>
      </w:r>
    </w:p>
    <w:p w:rsidR="00D86D3D" w:rsidRDefault="00D86D3D">
      <w:pPr>
        <w:spacing w:line="600" w:lineRule="exact"/>
        <w:ind w:firstLineChars="1300" w:firstLine="4160"/>
        <w:rPr>
          <w:rFonts w:ascii="仿宋_GB2312" w:eastAsia="仿宋_GB2312" w:hAnsi="仿宋" w:cs="仿宋_GB2312"/>
          <w:sz w:val="32"/>
          <w:szCs w:val="32"/>
        </w:rPr>
      </w:pPr>
    </w:p>
    <w:p w:rsidR="00BD025F" w:rsidRPr="00BD025F" w:rsidRDefault="00BD025F">
      <w:pPr>
        <w:spacing w:line="600" w:lineRule="exact"/>
        <w:ind w:firstLineChars="1300" w:firstLine="4160"/>
        <w:rPr>
          <w:rFonts w:ascii="仿宋_GB2312" w:eastAsia="仿宋_GB2312" w:hAnsi="仿宋" w:cs="仿宋_GB2312"/>
          <w:sz w:val="32"/>
          <w:szCs w:val="32"/>
        </w:rPr>
      </w:pPr>
    </w:p>
    <w:p w:rsidR="00D86D3D" w:rsidRDefault="009042F5" w:rsidP="00BD025F">
      <w:pPr>
        <w:spacing w:line="600" w:lineRule="exact"/>
        <w:ind w:firstLineChars="1150" w:firstLine="3680"/>
        <w:rPr>
          <w:rFonts w:ascii="仿宋_GB2312" w:eastAsia="仿宋_GB2312" w:hAnsi="仿宋" w:cs="仿宋_GB2312"/>
          <w:sz w:val="32"/>
          <w:szCs w:val="32"/>
        </w:rPr>
      </w:pPr>
      <w:r>
        <w:rPr>
          <w:rFonts w:ascii="仿宋_GB2312" w:eastAsia="仿宋_GB2312" w:hAnsi="仿宋" w:cs="仿宋_GB2312" w:hint="eastAsia"/>
          <w:sz w:val="32"/>
          <w:szCs w:val="32"/>
        </w:rPr>
        <w:t>企业名称（门店名称）（盖章）：</w:t>
      </w: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sidR="00BD025F">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法定代表人或授权代表签字：</w:t>
      </w:r>
    </w:p>
    <w:p w:rsidR="00D86D3D" w:rsidRDefault="009042F5">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 xml:space="preserve">  </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r w:rsidR="00BD025F">
        <w:rPr>
          <w:rFonts w:ascii="仿宋_GB2312" w:eastAsia="仿宋_GB2312" w:hAnsi="仿宋" w:cs="仿宋_GB2312"/>
          <w:sz w:val="32"/>
          <w:szCs w:val="32"/>
        </w:rPr>
        <w:t xml:space="preserve">                   </w:t>
      </w:r>
      <w:r>
        <w:rPr>
          <w:rFonts w:ascii="仿宋_GB2312" w:eastAsia="仿宋_GB2312" w:hAnsi="仿宋" w:cs="仿宋_GB2312"/>
          <w:sz w:val="32"/>
          <w:szCs w:val="32"/>
        </w:rPr>
        <w:t>202</w:t>
      </w:r>
      <w:r>
        <w:rPr>
          <w:rFonts w:ascii="仿宋_GB2312" w:eastAsia="仿宋_GB2312" w:hAnsi="仿宋" w:cs="仿宋_GB2312" w:hint="eastAsia"/>
          <w:sz w:val="32"/>
          <w:szCs w:val="32"/>
        </w:rPr>
        <w:t xml:space="preserve">5年  月   日     </w:t>
      </w:r>
    </w:p>
    <w:p w:rsidR="00D86D3D" w:rsidRDefault="00D86D3D">
      <w:pPr>
        <w:spacing w:line="600" w:lineRule="exact"/>
        <w:ind w:firstLine="645"/>
        <w:rPr>
          <w:rFonts w:ascii="仿宋_GB2312" w:eastAsia="仿宋_GB2312" w:hAnsi="仿宋_GB2312" w:cs="仿宋_GB2312"/>
          <w:sz w:val="32"/>
          <w:szCs w:val="32"/>
        </w:rPr>
      </w:pPr>
    </w:p>
    <w:p w:rsidR="00D86D3D" w:rsidRDefault="00D86D3D"/>
    <w:sectPr w:rsidR="00D86D3D">
      <w:footerReference w:type="default" r:id="rId6"/>
      <w:pgSz w:w="11906" w:h="16838"/>
      <w:pgMar w:top="1440" w:right="1797" w:bottom="1440" w:left="1797"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AE" w:rsidRDefault="00D23AAE">
      <w:r>
        <w:separator/>
      </w:r>
    </w:p>
  </w:endnote>
  <w:endnote w:type="continuationSeparator" w:id="0">
    <w:p w:rsidR="00D23AAE" w:rsidRDefault="00D2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Wingdings 2">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67525"/>
      <w:docPartObj>
        <w:docPartGallery w:val="AutoText"/>
      </w:docPartObj>
    </w:sdtPr>
    <w:sdtEndPr>
      <w:rPr>
        <w:rFonts w:ascii="仿宋_GB2312" w:eastAsia="仿宋_GB2312" w:hAnsi="宋体" w:hint="eastAsia"/>
        <w:sz w:val="24"/>
        <w:szCs w:val="24"/>
      </w:rPr>
    </w:sdtEndPr>
    <w:sdtContent>
      <w:p w:rsidR="00D86D3D" w:rsidRDefault="009042F5">
        <w:pPr>
          <w:pStyle w:val="a3"/>
          <w:jc w:val="center"/>
          <w:rPr>
            <w:rFonts w:ascii="仿宋_GB2312" w:eastAsia="仿宋_GB2312" w:hAnsi="宋体"/>
            <w:sz w:val="24"/>
            <w:szCs w:val="24"/>
          </w:rPr>
        </w:pPr>
        <w:r>
          <w:rPr>
            <w:rFonts w:ascii="仿宋_GB2312" w:eastAsia="仿宋_GB2312" w:hAnsi="宋体" w:hint="eastAsia"/>
            <w:sz w:val="24"/>
            <w:szCs w:val="24"/>
          </w:rPr>
          <w:fldChar w:fldCharType="begin"/>
        </w:r>
        <w:r>
          <w:rPr>
            <w:rFonts w:ascii="仿宋_GB2312" w:eastAsia="仿宋_GB2312" w:hAnsi="宋体" w:hint="eastAsia"/>
            <w:sz w:val="24"/>
            <w:szCs w:val="24"/>
          </w:rPr>
          <w:instrText>PAGE   \* MERGEFORMAT</w:instrText>
        </w:r>
        <w:r>
          <w:rPr>
            <w:rFonts w:ascii="仿宋_GB2312" w:eastAsia="仿宋_GB2312" w:hAnsi="宋体" w:hint="eastAsia"/>
            <w:sz w:val="24"/>
            <w:szCs w:val="24"/>
          </w:rPr>
          <w:fldChar w:fldCharType="separate"/>
        </w:r>
        <w:r w:rsidR="00C3188B" w:rsidRPr="00C3188B">
          <w:rPr>
            <w:rFonts w:ascii="仿宋_GB2312" w:eastAsia="仿宋_GB2312" w:hAnsi="宋体"/>
            <w:noProof/>
            <w:sz w:val="24"/>
            <w:szCs w:val="24"/>
            <w:lang w:val="zh-CN"/>
          </w:rPr>
          <w:t>3</w:t>
        </w:r>
        <w:r>
          <w:rPr>
            <w:rFonts w:ascii="仿宋_GB2312" w:eastAsia="仿宋_GB2312" w:hAnsi="宋体" w:hint="eastAsia"/>
            <w:sz w:val="24"/>
            <w:szCs w:val="24"/>
          </w:rPr>
          <w:fldChar w:fldCharType="end"/>
        </w:r>
      </w:p>
    </w:sdtContent>
  </w:sdt>
  <w:p w:rsidR="00D86D3D" w:rsidRDefault="00D86D3D">
    <w:pPr>
      <w:pStyle w:val="a3"/>
      <w:jc w:val="cen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AE" w:rsidRDefault="00D23AAE">
      <w:r>
        <w:separator/>
      </w:r>
    </w:p>
  </w:footnote>
  <w:footnote w:type="continuationSeparator" w:id="0">
    <w:p w:rsidR="00D23AAE" w:rsidRDefault="00D23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F3"/>
    <w:rsid w:val="00017B19"/>
    <w:rsid w:val="001F6EA5"/>
    <w:rsid w:val="005D11F3"/>
    <w:rsid w:val="007341DC"/>
    <w:rsid w:val="009042F5"/>
    <w:rsid w:val="00904C7A"/>
    <w:rsid w:val="009B262C"/>
    <w:rsid w:val="00A344EB"/>
    <w:rsid w:val="00BD025F"/>
    <w:rsid w:val="00C3188B"/>
    <w:rsid w:val="00D23AAE"/>
    <w:rsid w:val="00D26F25"/>
    <w:rsid w:val="00D86D3D"/>
    <w:rsid w:val="00E20A18"/>
    <w:rsid w:val="26733693"/>
    <w:rsid w:val="6CD3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6BBE4"/>
  <w15:docId w15:val="{D31A27D8-8EB4-4606-81F9-BB824289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character" w:customStyle="1" w:styleId="a4">
    <w:name w:val="页脚 字符"/>
    <w:basedOn w:val="a0"/>
    <w:link w:val="a3"/>
    <w:uiPriority w:val="99"/>
    <w:qFormat/>
    <w:rPr>
      <w:sz w:val="18"/>
      <w:szCs w:val="18"/>
    </w:rPr>
  </w:style>
  <w:style w:type="paragraph" w:styleId="a5">
    <w:name w:val="header"/>
    <w:basedOn w:val="a"/>
    <w:link w:val="a6"/>
    <w:uiPriority w:val="99"/>
    <w:unhideWhenUsed/>
    <w:rsid w:val="007341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341DC"/>
    <w:rPr>
      <w:kern w:val="2"/>
      <w:sz w:val="18"/>
      <w:szCs w:val="18"/>
    </w:rPr>
  </w:style>
  <w:style w:type="paragraph" w:styleId="a7">
    <w:name w:val="Balloon Text"/>
    <w:basedOn w:val="a"/>
    <w:link w:val="a8"/>
    <w:uiPriority w:val="99"/>
    <w:semiHidden/>
    <w:unhideWhenUsed/>
    <w:rsid w:val="009B262C"/>
    <w:rPr>
      <w:sz w:val="18"/>
      <w:szCs w:val="18"/>
    </w:rPr>
  </w:style>
  <w:style w:type="character" w:customStyle="1" w:styleId="a8">
    <w:name w:val="批注框文本 字符"/>
    <w:basedOn w:val="a0"/>
    <w:link w:val="a7"/>
    <w:uiPriority w:val="99"/>
    <w:semiHidden/>
    <w:rsid w:val="009B26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190</Words>
  <Characters>1089</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cp:lastPrinted>2025-03-26T07:48:00Z</cp:lastPrinted>
  <dcterms:created xsi:type="dcterms:W3CDTF">2024-12-08T03:18:00Z</dcterms:created>
  <dcterms:modified xsi:type="dcterms:W3CDTF">2025-03-26T08:24:00Z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9D3903EA774C45C98AFC4EA8F6031729</vt:lpwstr>
  </property>
</Properties>
</file>